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45"/>
        <w:jc w:val="center"/>
        <w:spacing w:lineRule="auto" w:line="240" w:after="0"/>
        <w:rPr>
          <w:rFonts w:ascii="Times New Roman" w:hAnsi="Times New Roman"/>
          <w:color w:val="00000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845"/>
        <w:jc w:val="center"/>
        <w:spacing w:lineRule="auto" w:line="240" w:after="0"/>
        <w:rPr>
          <w:rFonts w:ascii="Times New Roman" w:hAnsi="Times New Roman"/>
          <w:color w:val="00000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45"/>
        <w:jc w:val="center"/>
        <w:spacing w:lineRule="auto" w:line="240" w:after="0"/>
        <w:rPr>
          <w:rFonts w:ascii="Times New Roman" w:hAnsi="Times New Roman"/>
          <w:color w:val="00000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845"/>
        <w:jc w:val="center"/>
        <w:spacing w:lineRule="auto" w:line="240" w:after="0"/>
        <w:rPr>
          <w:rFonts w:ascii="Times New Roman" w:hAnsi="Times New Roman"/>
          <w:color w:val="00000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дев’ята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восьмого скликання)</w:t>
      </w:r>
      <w:r/>
    </w:p>
    <w:p>
      <w:pPr>
        <w:pStyle w:val="845"/>
        <w:ind w:left="15" w:hanging="15"/>
        <w:jc w:val="center"/>
        <w:spacing w:lineRule="auto" w:line="240" w:after="0"/>
        <w:rPr>
          <w:rFonts w:ascii="Times New Roman" w:hAnsi="Times New Roman"/>
          <w:color w:val="00000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43"/>
        <w:spacing w:after="0"/>
        <w:tabs>
          <w:tab w:val="left" w:pos="4535" w:leader="none"/>
        </w:tabs>
        <w:rPr>
          <w:rFonts w:ascii="Times New Roman" w:hAnsi="Times New Roman"/>
          <w:b w:val="false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31 серпня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 2021 року</w:t>
      </w:r>
      <w:r>
        <w:rPr>
          <w:rFonts w:ascii="Times New Roman" w:hAnsi="Times New Roman"/>
          <w:b w:val="false"/>
          <w:color w:val="000000"/>
          <w:sz w:val="28"/>
          <w:szCs w:val="28"/>
        </w:rPr>
        <w:tab/>
      </w:r>
      <w:r>
        <w:rPr>
          <w:rFonts w:ascii="Times New Roman" w:hAnsi="Times New Roman"/>
          <w:b w:val="false"/>
          <w:sz w:val="28"/>
          <w:szCs w:val="28"/>
        </w:rPr>
        <w:t xml:space="preserve">№ 496</w:t>
      </w:r>
      <w:r/>
    </w:p>
    <w:p>
      <w:pPr>
        <w:tabs>
          <w:tab w:val="left" w:pos="3850" w:leader="none"/>
        </w:tabs>
        <w:rPr>
          <w:rFonts w:ascii="Times New Roman" w:hAnsi="Times New Roman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lang w:val="uk-UA"/>
        </w:rPr>
      </w:r>
      <w:r/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договору оренди землі  укладеного з ТОВ «Праця Стольне»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директора ТОВ «Праця Стольне» Д.П. Базиленко щодо внесення змін до Договору оренди землі від 17 серпня 2007 року, зареєстрованого у Менському районному відділі ДЗК за № 040784400091 в</w:t>
      </w:r>
      <w:r>
        <w:rPr>
          <w:rFonts w:ascii="Times New Roman" w:hAnsi="Times New Roman"/>
          <w:sz w:val="28"/>
          <w:szCs w:val="28"/>
          <w:lang w:val="uk-UA"/>
        </w:rPr>
        <w:t xml:space="preserve">ід 17.08.2007р., а саме, щодо зміни виду використання земельних угідь з «багаторічних насаджень» на «ріллю», відповідно до Витягів з Державного земельного кадастру про земельні ділянки та розробленого проєкту землеустрою, що забезпечує еколого-економічне о</w:t>
      </w:r>
      <w:r>
        <w:rPr>
          <w:rFonts w:ascii="Times New Roman" w:hAnsi="Times New Roman"/>
          <w:sz w:val="28"/>
          <w:szCs w:val="28"/>
          <w:lang w:val="uk-UA"/>
        </w:rPr>
        <w:t xml:space="preserve">бґрунтування сівозміни та впорядкування угідь на земельні ділянки, що знаходяться у ТОВ «Праця Стольне» у користуванні на території Менської міської територіальної громади за межами населеного пункту с. Стольне, керуючись ст. ст. 12, 93, 116, 123, 124, 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Україні», ст.33 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1. Внести зміни, шляхом укладання додаткової угоди до Договору оренди землі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укладеного між Менською районною державною адміністрацією</w:t>
      </w:r>
      <w:r>
        <w:rPr>
          <w:b w:val="false"/>
          <w:lang w:val="uk-UA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та ТОВ «Праця Стольне»</w:t>
      </w:r>
      <w:r>
        <w:rPr>
          <w:rFonts w:ascii="Times New Roman" w:hAnsi="Times New Roman"/>
          <w:sz w:val="28"/>
          <w:szCs w:val="28"/>
          <w:lang w:val="uk-UA"/>
        </w:rPr>
        <w:t xml:space="preserve"> від 17.08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07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 у Менському районному відділі ДЗК за № 040784400091 від 17.08.2007р.,  загальною площею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86,2866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, в тому числі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6,6045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</w:t>
      </w:r>
      <w:r>
        <w:rPr>
          <w:rFonts w:ascii="Times New Roman" w:hAnsi="Times New Roman"/>
          <w:sz w:val="28"/>
          <w:szCs w:val="28"/>
          <w:lang w:val="uk-UA"/>
        </w:rPr>
        <w:t xml:space="preserve">8500:05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528,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22,6148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</w:t>
      </w:r>
      <w:r>
        <w:rPr>
          <w:rFonts w:ascii="Times New Roman" w:hAnsi="Times New Roman"/>
          <w:sz w:val="28"/>
          <w:szCs w:val="28"/>
          <w:lang w:val="uk-UA"/>
        </w:rPr>
        <w:t xml:space="preserve">8500:05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529,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25,00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</w:t>
      </w:r>
      <w:r>
        <w:rPr>
          <w:rFonts w:ascii="Times New Roman" w:hAnsi="Times New Roman"/>
          <w:sz w:val="28"/>
          <w:szCs w:val="28"/>
          <w:lang w:val="uk-UA"/>
        </w:rPr>
        <w:t xml:space="preserve">8500:05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530,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15,8821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</w:t>
      </w:r>
      <w:r>
        <w:rPr>
          <w:rFonts w:ascii="Times New Roman" w:hAnsi="Times New Roman"/>
          <w:sz w:val="28"/>
          <w:szCs w:val="28"/>
          <w:lang w:val="uk-UA"/>
        </w:rPr>
        <w:t xml:space="preserve">8500:10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666,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16,1872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</w:t>
      </w:r>
      <w:r>
        <w:rPr>
          <w:rFonts w:ascii="Times New Roman" w:hAnsi="Times New Roman"/>
          <w:sz w:val="28"/>
          <w:szCs w:val="28"/>
          <w:lang w:val="uk-UA"/>
        </w:rPr>
        <w:t xml:space="preserve">8500:05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531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793"/>
        <w:numPr>
          <w:ilvl w:val="0"/>
          <w:numId w:val="3"/>
        </w:num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pStyle w:val="793"/>
        <w:numPr>
          <w:ilvl w:val="0"/>
          <w:numId w:val="2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/>
          <w:color w:val="141414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сторону укладання Договору оренди в частині «Орендодавець»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, визначивши орендодавцем Менську міську раду.</w:t>
      </w:r>
      <w:r/>
    </w:p>
    <w:p>
      <w:pPr>
        <w:pStyle w:val="793"/>
        <w:numPr>
          <w:ilvl w:val="0"/>
          <w:numId w:val="2"/>
        </w:numPr>
        <w:ind w:hanging="11"/>
        <w:jc w:val="both"/>
        <w:tabs>
          <w:tab w:val="left" w:pos="992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вид використання земельних угідь «багаторічні насадження» на вид використання земельних угідь «ріл</w:t>
      </w:r>
      <w:r>
        <w:rPr>
          <w:rFonts w:ascii="Times New Roman" w:hAnsi="Times New Roman"/>
          <w:sz w:val="28"/>
          <w:szCs w:val="28"/>
          <w:lang w:val="uk-UA"/>
        </w:rPr>
        <w:t xml:space="preserve">ля», відповідно до витягів з Державного земельного кадастру про земельну ділянку від 19.01.2021 №НВ -7419642552021, від 19.01.2021 №НВ -7419642332021, від 19.01.2021 №НВ -7419641792021, від 30.07.2021 №НВ -9901113562021, від 19.01.2021 №НВ -7419642932021,;</w:t>
      </w:r>
      <w:r/>
    </w:p>
    <w:p>
      <w:pPr>
        <w:pStyle w:val="793"/>
        <w:numPr>
          <w:ilvl w:val="0"/>
          <w:numId w:val="2"/>
        </w:numPr>
        <w:jc w:val="both"/>
        <w:tabs>
          <w:tab w:val="left" w:pos="992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здійснити перерахунок річного розрахунку орендної плати, застосувавши нормативну грошову оцінку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6,6045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</w:t>
      </w:r>
      <w:r>
        <w:rPr>
          <w:rFonts w:ascii="Times New Roman" w:hAnsi="Times New Roman"/>
          <w:sz w:val="28"/>
          <w:szCs w:val="28"/>
          <w:lang w:val="uk-UA"/>
        </w:rPr>
        <w:t xml:space="preserve">8500:05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528,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22,6148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</w:t>
      </w:r>
      <w:r>
        <w:rPr>
          <w:rFonts w:ascii="Times New Roman" w:hAnsi="Times New Roman"/>
          <w:sz w:val="28"/>
          <w:szCs w:val="28"/>
          <w:lang w:val="uk-UA"/>
        </w:rPr>
        <w:t xml:space="preserve">8500:05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529,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25,00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</w:t>
      </w:r>
      <w:r>
        <w:rPr>
          <w:rFonts w:ascii="Times New Roman" w:hAnsi="Times New Roman"/>
          <w:sz w:val="28"/>
          <w:szCs w:val="28"/>
          <w:lang w:val="uk-UA"/>
        </w:rPr>
        <w:t xml:space="preserve">8500:05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530,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15,8821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</w:t>
      </w:r>
      <w:r>
        <w:rPr>
          <w:rFonts w:ascii="Times New Roman" w:hAnsi="Times New Roman"/>
          <w:sz w:val="28"/>
          <w:szCs w:val="28"/>
          <w:lang w:val="uk-UA"/>
        </w:rPr>
        <w:t xml:space="preserve">8500:10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666,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16,1872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</w:t>
      </w:r>
      <w:r>
        <w:rPr>
          <w:rFonts w:ascii="Times New Roman" w:hAnsi="Times New Roman"/>
          <w:sz w:val="28"/>
          <w:szCs w:val="28"/>
          <w:lang w:val="uk-UA"/>
        </w:rPr>
        <w:t xml:space="preserve">8500:05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531, за видом використання - рілля.   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«</w:t>
      </w:r>
      <w:r>
        <w:rPr>
          <w:rFonts w:ascii="Times New Roman" w:hAnsi="Times New Roman"/>
          <w:sz w:val="28"/>
          <w:szCs w:val="28"/>
          <w:lang w:val="uk-UA"/>
        </w:rPr>
        <w:t xml:space="preserve">Праця Стольне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відповідну додаткову угоду до договору оренди землі зазначеного у п.1 даного рішення.</w:t>
      </w:r>
      <w:r/>
    </w:p>
    <w:p>
      <w:pPr>
        <w:pStyle w:val="793"/>
        <w:numPr>
          <w:ilvl w:val="0"/>
          <w:numId w:val="5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ішення поклас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ти на постійну комісію з питань містобудування, будівництва, земельних відносин та охорони природи, згідно до регламенту роботи Менської міської ради восьмого скликання та на заступника міського голови з питань діяльності виконавчих органів ради В.І.Гнипа.</w:t>
      </w:r>
      <w:r/>
    </w:p>
    <w:p>
      <w:pPr>
        <w:rPr>
          <w:rFonts w:ascii="Times New Roman" w:hAnsi="Times New Roman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lang w:val="uk-UA"/>
        </w:rPr>
      </w: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lang w:val="uk-UA"/>
        </w:rPr>
      </w:r>
      <w:r/>
    </w:p>
    <w:p>
      <w:pPr>
        <w:tabs>
          <w:tab w:val="left" w:pos="6094" w:leader="none"/>
        </w:tabs>
        <w:rPr>
          <w:rFonts w:ascii="Times New Roman" w:hAnsi="Times New Roman"/>
          <w:b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lang w:val="uk-UA"/>
        </w:rPr>
        <w:tab/>
        <w:tab/>
        <w:tab/>
        <w:t xml:space="preserve">Г.А.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Caption"/>
    <w:basedOn w:val="650"/>
    <w:next w:val="6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5">
    <w:name w:val="Caption Char"/>
    <w:basedOn w:val="644"/>
    <w:link w:val="805"/>
    <w:uiPriority w:val="99"/>
  </w:style>
  <w:style w:type="paragraph" w:styleId="646">
    <w:name w:val="endnote text"/>
    <w:basedOn w:val="650"/>
    <w:link w:val="647"/>
    <w:uiPriority w:val="99"/>
    <w:semiHidden/>
    <w:unhideWhenUsed/>
    <w:rPr>
      <w:sz w:val="20"/>
    </w:rPr>
    <w:pPr>
      <w:spacing w:lineRule="auto" w:line="240" w:after="0"/>
    </w:pPr>
  </w:style>
  <w:style w:type="character" w:styleId="647">
    <w:name w:val="Endnote Text Char"/>
    <w:link w:val="646"/>
    <w:uiPriority w:val="99"/>
    <w:rPr>
      <w:sz w:val="20"/>
    </w:rPr>
  </w:style>
  <w:style w:type="character" w:styleId="648">
    <w:name w:val="endnote reference"/>
    <w:basedOn w:val="660"/>
    <w:uiPriority w:val="99"/>
    <w:semiHidden/>
    <w:unhideWhenUsed/>
    <w:rPr>
      <w:vertAlign w:val="superscript"/>
    </w:rPr>
  </w:style>
  <w:style w:type="paragraph" w:styleId="649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1">
    <w:name w:val="Heading 1"/>
    <w:basedOn w:val="650"/>
    <w:next w:val="650"/>
    <w:link w:val="844"/>
    <w:qFormat/>
    <w:uiPriority w:val="99"/>
    <w:rPr>
      <w:rFonts w:ascii="Times New Roman" w:hAnsi="Times New Roman" w:eastAsia="Times New Roman"/>
      <w:b/>
      <w:sz w:val="32"/>
      <w:szCs w:val="20"/>
      <w:lang w:val="en-US"/>
    </w:rPr>
    <w:pPr>
      <w:jc w:val="center"/>
      <w:keepNext/>
      <w:outlineLvl w:val="0"/>
    </w:pPr>
  </w:style>
  <w:style w:type="paragraph" w:styleId="652">
    <w:name w:val="Heading 2"/>
    <w:basedOn w:val="650"/>
    <w:link w:val="785"/>
    <w:qFormat/>
    <w:uiPriority w:val="99"/>
    <w:rPr>
      <w:rFonts w:ascii="Arial" w:hAnsi="Arial"/>
      <w:sz w:val="34"/>
      <w:lang w:eastAsia="ru-RU"/>
    </w:rPr>
    <w:pPr>
      <w:keepLines/>
      <w:keepNext/>
      <w:spacing w:after="200" w:before="360"/>
      <w:outlineLvl w:val="1"/>
    </w:pPr>
  </w:style>
  <w:style w:type="paragraph" w:styleId="653">
    <w:name w:val="Heading 3"/>
    <w:basedOn w:val="650"/>
    <w:link w:val="786"/>
    <w:qFormat/>
    <w:uiPriority w:val="99"/>
    <w:rPr>
      <w:rFonts w:ascii="Arial" w:hAnsi="Arial"/>
      <w:sz w:val="30"/>
      <w:szCs w:val="30"/>
      <w:lang w:eastAsia="ru-RU"/>
    </w:rPr>
    <w:pPr>
      <w:keepLines/>
      <w:keepNext/>
      <w:spacing w:after="200" w:before="320"/>
      <w:outlineLvl w:val="2"/>
    </w:pPr>
  </w:style>
  <w:style w:type="paragraph" w:styleId="654">
    <w:name w:val="Heading 4"/>
    <w:basedOn w:val="650"/>
    <w:link w:val="787"/>
    <w:qFormat/>
    <w:uiPriority w:val="99"/>
    <w:rPr>
      <w:rFonts w:ascii="Arial" w:hAnsi="Arial"/>
      <w:b/>
      <w:bCs/>
      <w:sz w:val="26"/>
      <w:szCs w:val="26"/>
      <w:lang w:eastAsia="ru-RU"/>
    </w:rPr>
    <w:pPr>
      <w:keepLines/>
      <w:keepNext/>
      <w:spacing w:after="200" w:before="320"/>
      <w:outlineLvl w:val="3"/>
    </w:pPr>
  </w:style>
  <w:style w:type="paragraph" w:styleId="655">
    <w:name w:val="Heading 5"/>
    <w:basedOn w:val="650"/>
    <w:link w:val="788"/>
    <w:qFormat/>
    <w:uiPriority w:val="99"/>
    <w:rPr>
      <w:rFonts w:ascii="Arial" w:hAnsi="Arial"/>
      <w:b/>
      <w:bCs/>
      <w:sz w:val="24"/>
      <w:szCs w:val="24"/>
      <w:lang w:eastAsia="ru-RU"/>
    </w:rPr>
    <w:pPr>
      <w:keepLines/>
      <w:keepNext/>
      <w:spacing w:after="200" w:before="320"/>
      <w:outlineLvl w:val="4"/>
    </w:pPr>
  </w:style>
  <w:style w:type="paragraph" w:styleId="656">
    <w:name w:val="Heading 6"/>
    <w:basedOn w:val="650"/>
    <w:link w:val="789"/>
    <w:qFormat/>
    <w:uiPriority w:val="99"/>
    <w:rPr>
      <w:rFonts w:ascii="Arial" w:hAnsi="Arial"/>
      <w:b/>
      <w:bCs/>
      <w:sz w:val="22"/>
      <w:lang w:eastAsia="ru-RU"/>
    </w:rPr>
    <w:pPr>
      <w:keepLines/>
      <w:keepNext/>
      <w:spacing w:after="200" w:before="320"/>
      <w:outlineLvl w:val="5"/>
    </w:pPr>
  </w:style>
  <w:style w:type="paragraph" w:styleId="657">
    <w:name w:val="Heading 7"/>
    <w:basedOn w:val="650"/>
    <w:link w:val="790"/>
    <w:qFormat/>
    <w:uiPriority w:val="99"/>
    <w:rPr>
      <w:rFonts w:ascii="Arial" w:hAnsi="Arial"/>
      <w:b/>
      <w:bCs/>
      <w:i/>
      <w:iCs/>
      <w:sz w:val="22"/>
      <w:lang w:eastAsia="ru-RU"/>
    </w:rPr>
    <w:pPr>
      <w:keepLines/>
      <w:keepNext/>
      <w:spacing w:after="200" w:before="320"/>
      <w:outlineLvl w:val="6"/>
    </w:pPr>
  </w:style>
  <w:style w:type="paragraph" w:styleId="658">
    <w:name w:val="Heading 8"/>
    <w:basedOn w:val="650"/>
    <w:link w:val="791"/>
    <w:qFormat/>
    <w:uiPriority w:val="99"/>
    <w:rPr>
      <w:rFonts w:ascii="Arial" w:hAnsi="Arial"/>
      <w:i/>
      <w:iCs/>
      <w:sz w:val="22"/>
      <w:lang w:eastAsia="ru-RU"/>
    </w:rPr>
    <w:pPr>
      <w:keepLines/>
      <w:keepNext/>
      <w:spacing w:after="200" w:before="320"/>
      <w:outlineLvl w:val="7"/>
    </w:pPr>
  </w:style>
  <w:style w:type="paragraph" w:styleId="659">
    <w:name w:val="Heading 9"/>
    <w:basedOn w:val="650"/>
    <w:link w:val="792"/>
    <w:qFormat/>
    <w:uiPriority w:val="99"/>
    <w:rPr>
      <w:rFonts w:ascii="Arial" w:hAnsi="Arial"/>
      <w:i/>
      <w:iCs/>
      <w:sz w:val="21"/>
      <w:szCs w:val="21"/>
      <w:lang w:eastAsia="ru-RU"/>
    </w:rPr>
    <w:pPr>
      <w:keepLines/>
      <w:keepNext/>
      <w:spacing w:after="200" w:before="320"/>
      <w:outlineLvl w:val="8"/>
    </w:pPr>
  </w:style>
  <w:style w:type="character" w:styleId="660" w:default="1">
    <w:name w:val="Default Paragraph Font"/>
    <w:uiPriority w:val="99"/>
    <w:semiHidden/>
  </w:style>
  <w:style w:type="table" w:styleId="66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Heading 1 Char"/>
    <w:basedOn w:val="660"/>
    <w:link w:val="651"/>
    <w:uiPriority w:val="99"/>
    <w:rPr>
      <w:rFonts w:ascii="Arial" w:hAnsi="Arial" w:eastAsia="Times New Roman"/>
      <w:sz w:val="40"/>
    </w:rPr>
  </w:style>
  <w:style w:type="character" w:styleId="664" w:customStyle="1">
    <w:name w:val="Heading 2 Char"/>
    <w:basedOn w:val="660"/>
    <w:link w:val="652"/>
    <w:uiPriority w:val="99"/>
    <w:rPr>
      <w:rFonts w:ascii="Arial" w:hAnsi="Arial" w:cs="Arial" w:eastAsia="Times New Roman"/>
      <w:sz w:val="34"/>
    </w:rPr>
  </w:style>
  <w:style w:type="character" w:styleId="665" w:customStyle="1">
    <w:name w:val="Heading 3 Char"/>
    <w:basedOn w:val="660"/>
    <w:link w:val="653"/>
    <w:uiPriority w:val="99"/>
    <w:rPr>
      <w:rFonts w:ascii="Arial" w:hAnsi="Arial" w:cs="Arial" w:eastAsia="Times New Roman"/>
      <w:sz w:val="30"/>
      <w:szCs w:val="30"/>
    </w:rPr>
  </w:style>
  <w:style w:type="character" w:styleId="666" w:customStyle="1">
    <w:name w:val="Heading 4 Char"/>
    <w:basedOn w:val="660"/>
    <w:link w:val="654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667" w:customStyle="1">
    <w:name w:val="Heading 5 Char"/>
    <w:basedOn w:val="660"/>
    <w:link w:val="655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668" w:customStyle="1">
    <w:name w:val="Heading 6 Char"/>
    <w:basedOn w:val="660"/>
    <w:link w:val="656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669" w:customStyle="1">
    <w:name w:val="Heading 7 Char"/>
    <w:basedOn w:val="660"/>
    <w:link w:val="657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670" w:customStyle="1">
    <w:name w:val="Heading 8 Char"/>
    <w:basedOn w:val="660"/>
    <w:link w:val="658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671" w:customStyle="1">
    <w:name w:val="Heading 9 Char"/>
    <w:basedOn w:val="660"/>
    <w:link w:val="659"/>
    <w:uiPriority w:val="99"/>
    <w:rPr>
      <w:rFonts w:ascii="Arial" w:hAnsi="Arial" w:cs="Arial" w:eastAsia="Times New Roman"/>
      <w:i/>
      <w:iCs/>
      <w:sz w:val="21"/>
      <w:szCs w:val="21"/>
    </w:rPr>
  </w:style>
  <w:style w:type="character" w:styleId="672" w:customStyle="1">
    <w:name w:val="Title Char"/>
    <w:basedOn w:val="660"/>
    <w:uiPriority w:val="99"/>
    <w:rPr>
      <w:rFonts w:cs="Times New Roman"/>
      <w:sz w:val="48"/>
      <w:szCs w:val="48"/>
    </w:rPr>
  </w:style>
  <w:style w:type="character" w:styleId="673" w:customStyle="1">
    <w:name w:val="Subtitle Char"/>
    <w:basedOn w:val="660"/>
    <w:uiPriority w:val="99"/>
    <w:rPr>
      <w:rFonts w:cs="Times New Roman"/>
      <w:sz w:val="24"/>
      <w:szCs w:val="24"/>
    </w:rPr>
  </w:style>
  <w:style w:type="character" w:styleId="674" w:customStyle="1">
    <w:name w:val="Quote Char"/>
    <w:uiPriority w:val="99"/>
    <w:rPr>
      <w:i/>
    </w:rPr>
  </w:style>
  <w:style w:type="character" w:styleId="675" w:customStyle="1">
    <w:name w:val="Intense Quote Char"/>
    <w:uiPriority w:val="99"/>
    <w:rPr>
      <w:i/>
    </w:rPr>
  </w:style>
  <w:style w:type="character" w:styleId="676" w:customStyle="1">
    <w:name w:val="Header Char"/>
    <w:basedOn w:val="660"/>
    <w:uiPriority w:val="99"/>
    <w:rPr>
      <w:rFonts w:cs="Times New Roman"/>
    </w:rPr>
  </w:style>
  <w:style w:type="character" w:styleId="677" w:customStyle="1">
    <w:name w:val="Footer Char"/>
    <w:basedOn w:val="660"/>
    <w:uiPriority w:val="99"/>
    <w:rPr>
      <w:rFonts w:cs="Times New Roman"/>
    </w:rPr>
  </w:style>
  <w:style w:type="table" w:styleId="67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F2F2F2" w:color="auto"/>
      </w:tcPr>
    </w:tblStylePr>
    <w:tblStylePr w:type="band1Vert">
      <w:rPr>
        <w:rFonts w:cs="Times New Roman"/>
      </w:rPr>
      <w:tcPr>
        <w:shd w:val="clear" w:fill="F2F2F2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680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681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682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83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8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8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8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8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8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9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91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AE5F1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2DCDC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AF1DC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5DFEC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AEEF3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DE9D8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AE5F1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2DCDC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AF1DC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5DFEC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AEEF3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DE9D8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000000" w:color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0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CE6F2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5D8AC2" w:color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0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2DCDC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D99695" w:color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70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AF1DC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9ABB59" w:color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70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5DFEC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B2A1C6" w:color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71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AEEF3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4BACC6" w:color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71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DE9D8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F79646" w:color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712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8A8A8A" w:color="auto"/>
      </w:tcPr>
    </w:tblStylePr>
    <w:tblStylePr w:type="band1Vert">
      <w:rPr>
        <w:rFonts w:cs="Times New Roman"/>
      </w:rPr>
      <w:tcPr>
        <w:shd w:val="clear" w:fill="8A8A8A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000000" w:color="auto"/>
        <w:tcBorders>
          <w:top w:val="single" w:color="FFFFFF" w:sz="4" w:space="0"/>
        </w:tcBorders>
      </w:tcPr>
    </w:tblStylePr>
  </w:style>
  <w:style w:type="table" w:styleId="71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AEC4E0" w:color="auto"/>
      </w:tcPr>
    </w:tblStylePr>
    <w:tblStylePr w:type="band1Vert">
      <w:rPr>
        <w:rFonts w:cs="Times New Roman"/>
      </w:rPr>
      <w:tcPr>
        <w:shd w:val="clear" w:fill="AEC4E0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4F81BD" w:color="auto"/>
        <w:tcBorders>
          <w:top w:val="single" w:color="FFFFFF" w:sz="4" w:space="0"/>
        </w:tcBorders>
      </w:tcPr>
    </w:tblStylePr>
  </w:style>
  <w:style w:type="table" w:styleId="71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E2AEAD" w:color="auto"/>
      </w:tcPr>
    </w:tblStylePr>
    <w:tblStylePr w:type="band1Vert">
      <w:rPr>
        <w:rFonts w:cs="Times New Roman"/>
      </w:rPr>
      <w:tcPr>
        <w:shd w:val="clear" w:fill="E2AEAD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C0504D" w:color="auto"/>
        <w:tcBorders>
          <w:top w:val="single" w:color="FFFFFF" w:sz="4" w:space="0"/>
        </w:tcBorders>
      </w:tcPr>
    </w:tblStylePr>
  </w:style>
  <w:style w:type="table" w:styleId="71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D0DFB2" w:color="auto"/>
      </w:tcPr>
    </w:tblStylePr>
    <w:tblStylePr w:type="band1Vert">
      <w:rPr>
        <w:rFonts w:cs="Times New Roman"/>
      </w:rPr>
      <w:tcPr>
        <w:shd w:val="clear" w:fill="D0DFB2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9BBB59" w:color="auto"/>
        <w:tcBorders>
          <w:top w:val="single" w:color="FFFFFF" w:sz="4" w:space="0"/>
        </w:tcBorders>
      </w:tcPr>
    </w:tblStylePr>
  </w:style>
  <w:style w:type="table" w:styleId="71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C4B7D4" w:color="auto"/>
      </w:tcPr>
    </w:tblStylePr>
    <w:tblStylePr w:type="band1Vert">
      <w:rPr>
        <w:rFonts w:cs="Times New Roman"/>
      </w:rPr>
      <w:tcPr>
        <w:shd w:val="clear" w:fill="C4B7D4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8064A2" w:color="auto"/>
        <w:tcBorders>
          <w:top w:val="single" w:color="FFFFFF" w:sz="4" w:space="0"/>
        </w:tcBorders>
      </w:tcPr>
    </w:tblStylePr>
  </w:style>
  <w:style w:type="table" w:styleId="71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ACD8E4" w:color="auto"/>
      </w:tcPr>
    </w:tblStylePr>
    <w:tblStylePr w:type="band1Vert">
      <w:rPr>
        <w:rFonts w:cs="Times New Roman"/>
      </w:rPr>
      <w:tcPr>
        <w:shd w:val="clear" w:fill="ACD8E4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4BACC6" w:color="auto"/>
        <w:tcBorders>
          <w:top w:val="single" w:color="FFFFFF" w:sz="4" w:space="0"/>
        </w:tcBorders>
      </w:tcPr>
    </w:tblStylePr>
  </w:style>
  <w:style w:type="table" w:styleId="71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FBCEAA" w:color="auto"/>
      </w:tcPr>
    </w:tblStylePr>
    <w:tblStylePr w:type="band1Vert">
      <w:rPr>
        <w:rFonts w:cs="Times New Roman"/>
      </w:rPr>
      <w:tcPr>
        <w:shd w:val="clear" w:fill="FBCEAA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F79646" w:color="auto"/>
        <w:tcBorders>
          <w:top w:val="single" w:color="FFFFFF" w:sz="4" w:space="0"/>
        </w:tcBorders>
      </w:tcPr>
    </w:tblStylePr>
  </w:style>
  <w:style w:type="table" w:styleId="719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fill="CBCBCB" w:color="auto"/>
      </w:tcPr>
    </w:tblStylePr>
    <w:tblStylePr w:type="band1Vert">
      <w:rPr>
        <w:rFonts w:cs="Times New Roman"/>
      </w:rPr>
      <w:tcPr>
        <w:shd w:val="clear" w:fill="CBCBCB" w:color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72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fill="DAE5F1" w:color="auto"/>
      </w:tcPr>
    </w:tblStylePr>
    <w:tblStylePr w:type="band1Vert">
      <w:rPr>
        <w:rFonts w:cs="Times New Roman"/>
      </w:rPr>
      <w:tcPr>
        <w:shd w:val="clear" w:fill="DAE5F1" w:color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72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fill="F2DCDC" w:color="auto"/>
      </w:tcPr>
    </w:tblStylePr>
    <w:tblStylePr w:type="band1Vert">
      <w:rPr>
        <w:rFonts w:cs="Times New Roman"/>
      </w:rPr>
      <w:tcPr>
        <w:shd w:val="clear" w:fill="F2DCDC" w:color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72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fill="EAF1DC" w:color="auto"/>
      </w:tcPr>
    </w:tblStylePr>
    <w:tblStylePr w:type="band1Vert">
      <w:rPr>
        <w:rFonts w:cs="Times New Roman"/>
      </w:rPr>
      <w:tcPr>
        <w:shd w:val="clear" w:fill="EAF1DC" w:color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72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fill="E5DFEC" w:color="auto"/>
      </w:tcPr>
    </w:tblStylePr>
    <w:tblStylePr w:type="band1Vert">
      <w:rPr>
        <w:rFonts w:cs="Times New Roman"/>
      </w:rPr>
      <w:tcPr>
        <w:shd w:val="clear" w:fill="E5DFEC" w:color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72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fill="DAEEF3" w:color="auto"/>
      </w:tcPr>
    </w:tblStylePr>
    <w:tblStylePr w:type="band1Vert">
      <w:rPr>
        <w:rFonts w:cs="Times New Roman"/>
      </w:rPr>
      <w:tcPr>
        <w:shd w:val="clear" w:fill="DAEEF3" w:color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2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fill="FDE9D8" w:color="auto"/>
      </w:tcPr>
    </w:tblStylePr>
    <w:tblStylePr w:type="band1Vert">
      <w:rPr>
        <w:rFonts w:cs="Times New Roman"/>
      </w:rPr>
      <w:tcPr>
        <w:shd w:val="clear" w:fill="FDE9D8" w:color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26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fill="F2F2F2" w:color="auto"/>
      </w:tcPr>
    </w:tblStylePr>
    <w:tblStylePr w:type="band1Vert">
      <w:rPr>
        <w:rFonts w:cs="Times New Roman"/>
      </w:rPr>
      <w:tcPr>
        <w:shd w:val="clear" w:fill="F2F2F2" w:color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fill="DAE5F1" w:color="auto"/>
      </w:tcPr>
    </w:tblStylePr>
    <w:tblStylePr w:type="band1Vert">
      <w:rPr>
        <w:rFonts w:cs="Times New Roman"/>
      </w:rPr>
      <w:tcPr>
        <w:shd w:val="clear" w:fill="DAE5F1" w:color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fill="FFFFFF" w:color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fill="F2DCDC" w:color="auto"/>
      </w:tcPr>
    </w:tblStylePr>
    <w:tblStylePr w:type="band1Vert">
      <w:rPr>
        <w:rFonts w:cs="Times New Roman"/>
      </w:rPr>
      <w:tcPr>
        <w:shd w:val="clear" w:fill="F2DCDC" w:color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fill="EAF1DC" w:color="auto"/>
      </w:tcPr>
    </w:tblStylePr>
    <w:tblStylePr w:type="band1Vert">
      <w:rPr>
        <w:rFonts w:cs="Times New Roman"/>
      </w:rPr>
      <w:tcPr>
        <w:shd w:val="clear" w:fill="EAF1DC" w:color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fill="FFFFFF" w:color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fill="E5DFEC" w:color="auto"/>
      </w:tcPr>
    </w:tblStylePr>
    <w:tblStylePr w:type="band1Vert">
      <w:rPr>
        <w:rFonts w:cs="Times New Roman"/>
      </w:rPr>
      <w:tcPr>
        <w:shd w:val="clear" w:fill="E5DFEC" w:color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fill="DAEEF3" w:color="auto"/>
      </w:tcPr>
    </w:tblStylePr>
    <w:tblStylePr w:type="band1Vert">
      <w:rPr>
        <w:rFonts w:cs="Times New Roman"/>
      </w:rPr>
      <w:tcPr>
        <w:shd w:val="clear" w:fill="DAEEF3" w:color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fill="FFFFFF" w:color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fill="FDE9D8" w:color="auto"/>
      </w:tcPr>
    </w:tblStylePr>
    <w:tblStylePr w:type="band1Vert">
      <w:rPr>
        <w:rFonts w:cs="Times New Roman"/>
      </w:rPr>
      <w:tcPr>
        <w:shd w:val="clear" w:fill="FDE9D8" w:color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fill="FFFFFF" w:color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BFBFBF" w:color="auto"/>
      </w:tcPr>
    </w:tblStylePr>
    <w:tblStylePr w:type="band1Vert">
      <w:rPr>
        <w:rFonts w:cs="Times New Roman"/>
      </w:rPr>
      <w:tcPr>
        <w:shd w:val="clear" w:fill="BFBFBF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D2DFEE" w:color="auto"/>
      </w:tcPr>
    </w:tblStylePr>
    <w:tblStylePr w:type="band1Vert">
      <w:rPr>
        <w:rFonts w:cs="Times New Roman"/>
      </w:rPr>
      <w:tcPr>
        <w:shd w:val="clear" w:fill="D2DFEE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EFD2D2" w:color="auto"/>
      </w:tcPr>
    </w:tblStylePr>
    <w:tblStylePr w:type="band1Vert">
      <w:rPr>
        <w:rFonts w:cs="Times New Roman"/>
      </w:rPr>
      <w:tcPr>
        <w:shd w:val="clear" w:fill="EFD2D2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E5EED5" w:color="auto"/>
      </w:tcPr>
    </w:tblStylePr>
    <w:tblStylePr w:type="band1Vert">
      <w:rPr>
        <w:rFonts w:cs="Times New Roman"/>
      </w:rPr>
      <w:tcPr>
        <w:shd w:val="clear" w:fill="E5EED5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DFD8E7" w:color="auto"/>
      </w:tcPr>
    </w:tblStylePr>
    <w:tblStylePr w:type="band1Vert">
      <w:rPr>
        <w:rFonts w:cs="Times New Roman"/>
      </w:rPr>
      <w:tcPr>
        <w:shd w:val="clear" w:fill="DFD8E7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D1EAF0" w:color="auto"/>
      </w:tcPr>
    </w:tblStylePr>
    <w:tblStylePr w:type="band1Vert">
      <w:rPr>
        <w:rFonts w:cs="Times New Roman"/>
      </w:rPr>
      <w:tcPr>
        <w:shd w:val="clear" w:fill="D1EAF0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FDE4D0" w:color="auto"/>
      </w:tcPr>
    </w:tblStylePr>
    <w:tblStylePr w:type="band1Vert">
      <w:rPr>
        <w:rFonts w:cs="Times New Roman"/>
      </w:rPr>
      <w:tcPr>
        <w:shd w:val="clear" w:fill="FDE4D0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74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74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74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74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74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74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747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000000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4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4F81BD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4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D99695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C3D69B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B2A1C6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92CCDC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FAC090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4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BFBFBF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000000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2DFEE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4F81BD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FD2D2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C0504D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5EED5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9BBB59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FD8E7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8064A2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1EAF0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4BACC6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DE4D0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F79646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1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7F7F7F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7F7F7F" w:color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6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4F81BD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4F81BD" w:color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6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D99695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D99695" w:color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6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C3D69B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C3D69B" w:color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6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B2A1C6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B2A1C6" w:color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6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92CCDC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92CCDC" w:color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6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FAC090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FAC090" w:color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68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fill="BFBFBF" w:color="auto"/>
      </w:tcPr>
    </w:tblStylePr>
    <w:tblStylePr w:type="band1Vert">
      <w:rPr>
        <w:rFonts w:cs="Times New Roman"/>
      </w:rPr>
      <w:tcPr>
        <w:shd w:val="clear" w:fill="BFBFBF" w:color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76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fill="D2DFEE" w:color="auto"/>
      </w:tcPr>
    </w:tblStylePr>
    <w:tblStylePr w:type="band1Vert">
      <w:rPr>
        <w:rFonts w:cs="Times New Roman"/>
      </w:rPr>
      <w:tcPr>
        <w:shd w:val="clear" w:fill="D2DFEE" w:color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77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fill="EFD2D2" w:color="auto"/>
      </w:tcPr>
    </w:tblStylePr>
    <w:tblStylePr w:type="band1Vert">
      <w:rPr>
        <w:rFonts w:cs="Times New Roman"/>
      </w:rPr>
      <w:tcPr>
        <w:shd w:val="clear" w:fill="EFD2D2" w:color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77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fill="E5EED5" w:color="auto"/>
      </w:tcPr>
    </w:tblStylePr>
    <w:tblStylePr w:type="band1Vert">
      <w:rPr>
        <w:rFonts w:cs="Times New Roman"/>
      </w:rPr>
      <w:tcPr>
        <w:shd w:val="clear" w:fill="E5EED5" w:color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77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fill="DFD8E7" w:color="auto"/>
      </w:tcPr>
    </w:tblStylePr>
    <w:tblStylePr w:type="band1Vert">
      <w:rPr>
        <w:rFonts w:cs="Times New Roman"/>
      </w:rPr>
      <w:tcPr>
        <w:shd w:val="clear" w:fill="DFD8E7" w:color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77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fill="D1EAF0" w:color="auto"/>
      </w:tcPr>
    </w:tblStylePr>
    <w:tblStylePr w:type="band1Vert">
      <w:rPr>
        <w:rFonts w:cs="Times New Roman"/>
      </w:rPr>
      <w:tcPr>
        <w:shd w:val="clear" w:fill="D1EAF0" w:color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77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fill="FDE4D0" w:color="auto"/>
      </w:tcPr>
    </w:tblStylePr>
    <w:tblStylePr w:type="band1Vert">
      <w:rPr>
        <w:rFonts w:cs="Times New Roman"/>
      </w:rPr>
      <w:tcPr>
        <w:shd w:val="clear" w:fill="FDE4D0" w:color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775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fill="BFBFBF" w:color="auto"/>
      </w:tcPr>
    </w:tblStylePr>
    <w:tblStylePr w:type="band1Vert">
      <w:rPr>
        <w:rFonts w:cs="Times New Roman"/>
      </w:rPr>
      <w:tcPr>
        <w:shd w:val="clear" w:fill="BFBFBF" w:color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fill="D2DFEE" w:color="auto"/>
      </w:tcPr>
    </w:tblStylePr>
    <w:tblStylePr w:type="band1Vert">
      <w:rPr>
        <w:rFonts w:cs="Times New Roman"/>
      </w:rPr>
      <w:tcPr>
        <w:shd w:val="clear" w:fill="D2DFEE" w:color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fill="FFFFFF" w:color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fill="EFD2D2" w:color="auto"/>
      </w:tcPr>
    </w:tblStylePr>
    <w:tblStylePr w:type="band1Vert">
      <w:rPr>
        <w:rFonts w:cs="Times New Roman"/>
      </w:rPr>
      <w:tcPr>
        <w:shd w:val="clear" w:fill="EFD2D2" w:color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fill="E5EED5" w:color="auto"/>
      </w:tcPr>
    </w:tblStylePr>
    <w:tblStylePr w:type="band1Vert">
      <w:rPr>
        <w:rFonts w:cs="Times New Roman"/>
      </w:rPr>
      <w:tcPr>
        <w:shd w:val="clear" w:fill="E5EED5" w:color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fill="FFFFFF" w:color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fill="DFD8E7" w:color="auto"/>
      </w:tcPr>
    </w:tblStylePr>
    <w:tblStylePr w:type="band1Vert">
      <w:rPr>
        <w:rFonts w:cs="Times New Roman"/>
      </w:rPr>
      <w:tcPr>
        <w:shd w:val="clear" w:fill="DFD8E7" w:color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fill="D1EAF0" w:color="auto"/>
      </w:tcPr>
    </w:tblStylePr>
    <w:tblStylePr w:type="band1Vert">
      <w:rPr>
        <w:rFonts w:cs="Times New Roman"/>
      </w:rPr>
      <w:tcPr>
        <w:shd w:val="clear" w:fill="D1EAF0" w:color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fill="FFFFFF" w:color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fill="FDE4D0" w:color="auto"/>
      </w:tcPr>
    </w:tblStylePr>
    <w:tblStylePr w:type="band1Vert">
      <w:rPr>
        <w:rFonts w:cs="Times New Roman"/>
      </w:rPr>
      <w:tcPr>
        <w:shd w:val="clear" w:fill="FDE4D0" w:color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fill="FFFFFF" w:color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</w:style>
  <w:style w:type="table" w:styleId="783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</w:style>
  <w:style w:type="character" w:styleId="784" w:customStyle="1">
    <w:name w:val="Footnote Text Char"/>
    <w:uiPriority w:val="99"/>
    <w:rPr>
      <w:sz w:val="18"/>
    </w:rPr>
  </w:style>
  <w:style w:type="character" w:styleId="785" w:customStyle="1">
    <w:name w:val="Heading 2 Char1"/>
    <w:link w:val="652"/>
    <w:uiPriority w:val="99"/>
    <w:rPr>
      <w:rFonts w:ascii="Arial" w:hAnsi="Arial" w:eastAsia="Times New Roman"/>
      <w:sz w:val="22"/>
    </w:rPr>
  </w:style>
  <w:style w:type="character" w:styleId="786" w:customStyle="1">
    <w:name w:val="Heading 3 Char1"/>
    <w:link w:val="653"/>
    <w:uiPriority w:val="99"/>
    <w:rPr>
      <w:rFonts w:ascii="Arial" w:hAnsi="Arial" w:eastAsia="Times New Roman"/>
      <w:sz w:val="30"/>
    </w:rPr>
  </w:style>
  <w:style w:type="character" w:styleId="787" w:customStyle="1">
    <w:name w:val="Heading 4 Char1"/>
    <w:link w:val="654"/>
    <w:uiPriority w:val="99"/>
    <w:rPr>
      <w:rFonts w:ascii="Arial" w:hAnsi="Arial" w:eastAsia="Times New Roman"/>
      <w:b/>
      <w:sz w:val="26"/>
    </w:rPr>
  </w:style>
  <w:style w:type="character" w:styleId="788" w:customStyle="1">
    <w:name w:val="Heading 5 Char1"/>
    <w:link w:val="655"/>
    <w:uiPriority w:val="99"/>
    <w:rPr>
      <w:rFonts w:ascii="Arial" w:hAnsi="Arial" w:eastAsia="Times New Roman"/>
      <w:b/>
      <w:sz w:val="24"/>
    </w:rPr>
  </w:style>
  <w:style w:type="character" w:styleId="789" w:customStyle="1">
    <w:name w:val="Heading 6 Char1"/>
    <w:link w:val="656"/>
    <w:uiPriority w:val="99"/>
    <w:rPr>
      <w:rFonts w:ascii="Arial" w:hAnsi="Arial" w:eastAsia="Times New Roman"/>
      <w:b/>
      <w:sz w:val="22"/>
    </w:rPr>
  </w:style>
  <w:style w:type="character" w:styleId="790" w:customStyle="1">
    <w:name w:val="Heading 7 Char1"/>
    <w:link w:val="657"/>
    <w:uiPriority w:val="99"/>
    <w:rPr>
      <w:rFonts w:ascii="Arial" w:hAnsi="Arial" w:eastAsia="Times New Roman"/>
      <w:b/>
      <w:i/>
      <w:sz w:val="22"/>
    </w:rPr>
  </w:style>
  <w:style w:type="character" w:styleId="791" w:customStyle="1">
    <w:name w:val="Heading 8 Char1"/>
    <w:link w:val="658"/>
    <w:uiPriority w:val="99"/>
    <w:rPr>
      <w:rFonts w:ascii="Arial" w:hAnsi="Arial" w:eastAsia="Times New Roman"/>
      <w:i/>
      <w:sz w:val="22"/>
    </w:rPr>
  </w:style>
  <w:style w:type="character" w:styleId="792" w:customStyle="1">
    <w:name w:val="Heading 9 Char1"/>
    <w:link w:val="659"/>
    <w:uiPriority w:val="99"/>
    <w:rPr>
      <w:rFonts w:ascii="Arial" w:hAnsi="Arial" w:eastAsia="Times New Roman"/>
      <w:i/>
      <w:sz w:val="21"/>
    </w:rPr>
  </w:style>
  <w:style w:type="paragraph" w:styleId="793">
    <w:name w:val="List Paragraph"/>
    <w:basedOn w:val="650"/>
    <w:qFormat/>
    <w:uiPriority w:val="99"/>
    <w:pPr>
      <w:contextualSpacing w:val="true"/>
      <w:ind w:left="720"/>
    </w:pPr>
  </w:style>
  <w:style w:type="paragraph" w:styleId="794">
    <w:name w:val="No Spacing"/>
    <w:qFormat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95">
    <w:name w:val="Title"/>
    <w:basedOn w:val="650"/>
    <w:link w:val="796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796" w:customStyle="1">
    <w:name w:val="Title Char1"/>
    <w:basedOn w:val="660"/>
    <w:link w:val="795"/>
    <w:uiPriority w:val="99"/>
    <w:rPr>
      <w:sz w:val="48"/>
    </w:rPr>
  </w:style>
  <w:style w:type="paragraph" w:styleId="797">
    <w:name w:val="Subtitle"/>
    <w:basedOn w:val="650"/>
    <w:link w:val="798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798" w:customStyle="1">
    <w:name w:val="Subtitle Char1"/>
    <w:basedOn w:val="660"/>
    <w:link w:val="797"/>
    <w:uiPriority w:val="99"/>
    <w:rPr>
      <w:sz w:val="24"/>
    </w:rPr>
  </w:style>
  <w:style w:type="paragraph" w:styleId="799">
    <w:name w:val="Quote"/>
    <w:basedOn w:val="650"/>
    <w:link w:val="800"/>
    <w:qFormat/>
    <w:uiPriority w:val="99"/>
    <w:rPr>
      <w:i/>
    </w:rPr>
    <w:pPr>
      <w:ind w:left="720" w:right="720"/>
    </w:pPr>
  </w:style>
  <w:style w:type="character" w:styleId="800" w:customStyle="1">
    <w:name w:val="Quote Char1"/>
    <w:basedOn w:val="660"/>
    <w:link w:val="799"/>
    <w:uiPriority w:val="99"/>
    <w:rPr>
      <w:i/>
      <w:sz w:val="22"/>
      <w:lang w:val="ru-RU" w:eastAsia="en-US"/>
    </w:rPr>
  </w:style>
  <w:style w:type="paragraph" w:styleId="801">
    <w:name w:val="Intense Quote"/>
    <w:basedOn w:val="650"/>
    <w:link w:val="802"/>
    <w:qFormat/>
    <w:uiPriority w:val="99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802" w:customStyle="1">
    <w:name w:val="Intense Quote Char1"/>
    <w:basedOn w:val="660"/>
    <w:link w:val="801"/>
    <w:uiPriority w:val="99"/>
    <w:rPr>
      <w:i/>
      <w:sz w:val="22"/>
      <w:shd w:val="clear" w:fill="F2F2F2" w:color="auto"/>
      <w:lang w:val="ru-RU" w:eastAsia="en-US"/>
    </w:rPr>
  </w:style>
  <w:style w:type="paragraph" w:styleId="803">
    <w:name w:val="Header"/>
    <w:basedOn w:val="650"/>
    <w:link w:val="804"/>
    <w:uiPriority w:val="99"/>
    <w:pPr>
      <w:tabs>
        <w:tab w:val="center" w:pos="7143" w:leader="none"/>
        <w:tab w:val="right" w:pos="14287" w:leader="none"/>
      </w:tabs>
    </w:pPr>
  </w:style>
  <w:style w:type="character" w:styleId="804" w:customStyle="1">
    <w:name w:val="Header Char1"/>
    <w:basedOn w:val="660"/>
    <w:link w:val="803"/>
    <w:uiPriority w:val="99"/>
    <w:rPr>
      <w:sz w:val="22"/>
      <w:lang w:val="ru-RU" w:eastAsia="en-US"/>
    </w:rPr>
  </w:style>
  <w:style w:type="paragraph" w:styleId="805">
    <w:name w:val="Footer"/>
    <w:basedOn w:val="650"/>
    <w:link w:val="806"/>
    <w:uiPriority w:val="99"/>
    <w:pPr>
      <w:tabs>
        <w:tab w:val="center" w:pos="7143" w:leader="none"/>
        <w:tab w:val="right" w:pos="14287" w:leader="none"/>
      </w:tabs>
    </w:pPr>
  </w:style>
  <w:style w:type="character" w:styleId="806" w:customStyle="1">
    <w:name w:val="Footer Char1"/>
    <w:basedOn w:val="660"/>
    <w:link w:val="805"/>
    <w:uiPriority w:val="99"/>
    <w:rPr>
      <w:sz w:val="22"/>
      <w:lang w:val="ru-RU" w:eastAsia="en-US"/>
    </w:rPr>
  </w:style>
  <w:style w:type="table" w:styleId="807">
    <w:name w:val="Table Grid"/>
    <w:basedOn w:val="661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09" w:customStyle="1">
    <w:name w:val="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0" w:customStyle="1">
    <w:name w:val="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1" w:customStyle="1">
    <w:name w:val="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2" w:customStyle="1">
    <w:name w:val="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3" w:customStyle="1">
    <w:name w:val="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4" w:customStyle="1">
    <w:name w:val="Lined - Accent 6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5" w:customStyle="1">
    <w:name w:val="Bordered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6" w:customStyle="1">
    <w:name w:val="Bordered - Accent 1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7" w:customStyle="1">
    <w:name w:val="Bordered - Accent 2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8" w:customStyle="1">
    <w:name w:val="Bordered - Accent 3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9" w:customStyle="1">
    <w:name w:val="Bordered - Accent 4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0" w:customStyle="1">
    <w:name w:val="Bordered - Accent 5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1" w:customStyle="1">
    <w:name w:val="Bordered - Accent 6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2" w:customStyle="1">
    <w:name w:val="Bordered &amp; 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3" w:customStyle="1">
    <w:name w:val="Bordered &amp; 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4" w:customStyle="1">
    <w:name w:val="Bordered &amp; 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5" w:customStyle="1">
    <w:name w:val="Bordered &amp; 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6" w:customStyle="1">
    <w:name w:val="Bordered &amp; 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7" w:customStyle="1">
    <w:name w:val="Bordered &amp; 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8" w:customStyle="1">
    <w:name w:val="Bordered &amp; Lined - Accent 6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829">
    <w:name w:val="Hyperlink"/>
    <w:basedOn w:val="660"/>
    <w:uiPriority w:val="99"/>
    <w:rPr>
      <w:rFonts w:cs="Times New Roman"/>
      <w:color w:val="0000FF"/>
      <w:u w:val="single"/>
    </w:rPr>
  </w:style>
  <w:style w:type="paragraph" w:styleId="830">
    <w:name w:val="footnote text"/>
    <w:basedOn w:val="650"/>
    <w:link w:val="831"/>
    <w:uiPriority w:val="99"/>
    <w:semiHidden/>
    <w:rPr>
      <w:sz w:val="18"/>
      <w:lang w:eastAsia="ru-RU"/>
    </w:rPr>
    <w:pPr>
      <w:spacing w:after="40"/>
    </w:pPr>
  </w:style>
  <w:style w:type="character" w:styleId="831" w:customStyle="1">
    <w:name w:val="Footnote Text Char1"/>
    <w:basedOn w:val="660"/>
    <w:link w:val="830"/>
    <w:uiPriority w:val="99"/>
    <w:semiHidden/>
    <w:rPr>
      <w:sz w:val="22"/>
    </w:rPr>
  </w:style>
  <w:style w:type="character" w:styleId="832">
    <w:name w:val="footnote reference"/>
    <w:basedOn w:val="660"/>
    <w:uiPriority w:val="99"/>
    <w:rPr>
      <w:rFonts w:cs="Times New Roman"/>
      <w:vertAlign w:val="superscript"/>
    </w:rPr>
  </w:style>
  <w:style w:type="paragraph" w:styleId="833">
    <w:name w:val="toc 1"/>
    <w:basedOn w:val="650"/>
    <w:uiPriority w:val="99"/>
    <w:pPr>
      <w:spacing w:after="57"/>
    </w:pPr>
  </w:style>
  <w:style w:type="paragraph" w:styleId="834">
    <w:name w:val="toc 2"/>
    <w:basedOn w:val="650"/>
    <w:uiPriority w:val="99"/>
    <w:pPr>
      <w:ind w:left="283"/>
      <w:spacing w:after="57"/>
    </w:pPr>
  </w:style>
  <w:style w:type="paragraph" w:styleId="835">
    <w:name w:val="toc 3"/>
    <w:basedOn w:val="650"/>
    <w:uiPriority w:val="99"/>
    <w:pPr>
      <w:ind w:left="567"/>
      <w:spacing w:after="57"/>
    </w:pPr>
  </w:style>
  <w:style w:type="paragraph" w:styleId="836">
    <w:name w:val="toc 4"/>
    <w:basedOn w:val="650"/>
    <w:uiPriority w:val="99"/>
    <w:pPr>
      <w:ind w:left="850"/>
      <w:spacing w:after="57"/>
    </w:pPr>
  </w:style>
  <w:style w:type="paragraph" w:styleId="837">
    <w:name w:val="toc 5"/>
    <w:basedOn w:val="650"/>
    <w:uiPriority w:val="99"/>
    <w:pPr>
      <w:ind w:left="1134"/>
      <w:spacing w:after="57"/>
    </w:pPr>
  </w:style>
  <w:style w:type="paragraph" w:styleId="838">
    <w:name w:val="toc 6"/>
    <w:basedOn w:val="650"/>
    <w:uiPriority w:val="99"/>
    <w:pPr>
      <w:ind w:left="1417"/>
      <w:spacing w:after="57"/>
    </w:pPr>
  </w:style>
  <w:style w:type="paragraph" w:styleId="839">
    <w:name w:val="toc 7"/>
    <w:basedOn w:val="650"/>
    <w:uiPriority w:val="99"/>
    <w:pPr>
      <w:ind w:left="1701"/>
      <w:spacing w:after="57"/>
    </w:pPr>
  </w:style>
  <w:style w:type="paragraph" w:styleId="840">
    <w:name w:val="toc 8"/>
    <w:basedOn w:val="650"/>
    <w:uiPriority w:val="99"/>
    <w:pPr>
      <w:ind w:left="1984"/>
      <w:spacing w:after="57"/>
    </w:pPr>
  </w:style>
  <w:style w:type="paragraph" w:styleId="841">
    <w:name w:val="toc 9"/>
    <w:basedOn w:val="650"/>
    <w:uiPriority w:val="99"/>
    <w:pPr>
      <w:ind w:left="2268"/>
      <w:spacing w:after="57"/>
    </w:pPr>
  </w:style>
  <w:style w:type="paragraph" w:styleId="842">
    <w:name w:val="TOC Heading"/>
    <w:basedOn w:val="651"/>
    <w:qFormat/>
    <w:uiPriority w:val="99"/>
    <w:rPr>
      <w:rFonts w:ascii="Calibri" w:hAnsi="Calibri" w:eastAsia="Calibri"/>
      <w:b w:val="false"/>
      <w:sz w:val="20"/>
      <w:szCs w:val="22"/>
      <w:lang w:val="ru-RU"/>
    </w:rPr>
    <w:pPr>
      <w:jc w:val="left"/>
      <w:keepNext w:val="false"/>
      <w:outlineLvl w:val="9"/>
    </w:pPr>
  </w:style>
  <w:style w:type="paragraph" w:styleId="843" w:customStyle="1">
    <w:name w:val="Титулка"/>
    <w:basedOn w:val="650"/>
    <w:uiPriority w:val="99"/>
    <w:rPr>
      <w:b/>
      <w:sz w:val="28"/>
      <w:lang w:eastAsia="ar-SA"/>
    </w:rPr>
    <w:pPr>
      <w:spacing w:after="120"/>
    </w:pPr>
  </w:style>
  <w:style w:type="character" w:styleId="844" w:customStyle="1">
    <w:name w:val="Heading 1 Char1"/>
    <w:link w:val="651"/>
    <w:uiPriority w:val="99"/>
    <w:rPr>
      <w:rFonts w:ascii="Times New Roman" w:hAnsi="Times New Roman"/>
      <w:b/>
      <w:sz w:val="32"/>
      <w:lang w:val="en-US" w:eastAsia="en-US"/>
    </w:rPr>
  </w:style>
  <w:style w:type="paragraph" w:styleId="845" w:customStyle="1">
    <w:name w:val="Обычный1"/>
    <w:uiPriority w:val="99"/>
    <w:rPr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Білогуб Ігор Олексійович</cp:lastModifiedBy>
  <cp:revision>6</cp:revision>
  <dcterms:created xsi:type="dcterms:W3CDTF">2021-08-11T08:29:00Z</dcterms:created>
  <dcterms:modified xsi:type="dcterms:W3CDTF">2021-09-01T05:14:32Z</dcterms:modified>
</cp:coreProperties>
</file>