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ru-RU"/>
        </w:rPr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7429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8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(дев’ята сесія восьмого скликання)</w:t>
      </w:r>
      <w:r/>
    </w:p>
    <w:p>
      <w:pPr>
        <w:jc w:val="center"/>
        <w:spacing w:lineRule="auto" w:line="240" w:after="0" w:before="1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ПРОЄКТ РІШЕННЯ</w:t>
      </w:r>
      <w:r/>
    </w:p>
    <w:p>
      <w:pPr>
        <w:spacing w:lineRule="auto" w:line="240" w:after="0" w:before="12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31серпня 2021 року</w:t>
      </w:r>
      <w:r>
        <w:tab/>
        <w:tab/>
        <w:tab/>
      </w:r>
      <w:r>
        <w:rPr>
          <w:rFonts w:ascii="Times New Roman" w:hAnsi="Times New Roman" w:cs="Times New Roman" w:eastAsia="Times New Roman"/>
          <w:sz w:val="28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101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jdgxs"/>
      <w:r/>
      <w:bookmarkEnd w:id="0"/>
      <w:r/>
      <w:r/>
    </w:p>
    <w:p>
      <w:pPr>
        <w:ind w:right="5101"/>
        <w:jc w:val="both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_GoBack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зміну назви та затвердження  Положення про Відділ культури Менської міської ради у новій редакції</w:t>
      </w:r>
      <w:bookmarkEnd w:id="1"/>
      <w:r/>
      <w:r/>
    </w:p>
    <w:p>
      <w:pPr>
        <w:ind w:right="-2" w:firstLine="720"/>
        <w:jc w:val="both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начальника Відділу культури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Шелудько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С.В. про необхідність внесення змін до положення про Відділ культури Менської міської ради, керуючись ст. 26, 54 Закону України «Про місцеве самоврядування в Україні», Менська міська рада </w:t>
      </w:r>
      <w:r/>
    </w:p>
    <w:p>
      <w:pPr>
        <w:ind w:right="-2"/>
        <w:jc w:val="both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ind w:left="0" w:right="-2" w:firstLine="708"/>
        <w:jc w:val="both"/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Зм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інити найменування Відділу культури Менської міської ради Менського району Чернігівської області на Відділ культури Менської міської ради.</w:t>
      </w:r>
      <w:r/>
    </w:p>
    <w:p>
      <w:pPr>
        <w:contextualSpacing w:val="true"/>
        <w:ind w:left="0" w:right="-2"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Затвердити Положення про Відділ культури Менської міської ради у новій редакції згідно додатку до даного рішення.</w:t>
      </w:r>
      <w:r/>
    </w:p>
    <w:p>
      <w:pPr>
        <w:contextualSpacing w:val="true"/>
        <w:ind w:left="0" w:right="-2"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 Доручити начальнику відділу культури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Шелудько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С.В. подати всі необхідні документи для реєстрації Положення про Відділ культури Менської міської ради.</w:t>
      </w:r>
      <w:r/>
    </w:p>
    <w:p>
      <w:pPr>
        <w:contextualSpacing w:val="true"/>
        <w:ind w:left="0" w:right="-2"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 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та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ради  </w:t>
      </w:r>
      <w:r>
        <w:rPr>
          <w:rFonts w:ascii="Times New Roman" w:hAnsi="Times New Roman" w:cs="Times New Roman"/>
          <w:sz w:val="28"/>
          <w:szCs w:val="28"/>
          <w:lang w:val="uk-UA" w:bidi="hi-IN" w:eastAsia="hi-IN"/>
        </w:rPr>
        <w:t xml:space="preserve">Прищепу В.В.</w:t>
      </w:r>
      <w:r/>
    </w:p>
    <w:p>
      <w:pPr>
        <w:spacing w:lineRule="auto" w:line="276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spacing w:lineRule="auto" w:line="276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spacing w:lineRule="auto" w:line="276" w:after="0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r>
      <w:r/>
    </w:p>
    <w:p>
      <w:pPr>
        <w:shd w:val="nil" w:color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ind w:left="5670" w:right="85"/>
        <w:jc w:val="both"/>
        <w:spacing w:after="0"/>
        <w:widowControl w:val="off"/>
        <w:tabs>
          <w:tab w:val="left" w:pos="8080" w:leader="none"/>
        </w:tabs>
        <w:rPr>
          <w:rFonts w:ascii="Times New Roman" w:hAnsi="Times New Roman" w:cs="Times New Roman"/>
          <w:color w:val="000000"/>
          <w:sz w:val="28"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0"/>
          <w:lang w:val="uk-UA" w:eastAsia="ru-RU"/>
        </w:rPr>
        <w:t xml:space="preserve">до рішення 9 сесії Менської міської ради 8 скликання від 31 серпня 2021 року №___ «Про зміну назви та затвердження Положення про відділ культури Менської міської ради у новій редакції»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 О Л О Ж Е 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Відділ культури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1.Загальні положення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1.1. Відділ культури Менської міської ради (далі - відділ) є виконавчим органом Менської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що забезпечує реалізацію державної політики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галузі культури та туризму (в сфері бібліотечної справи, естетичного виховання підростаючого покоління і жителів громади, туризму, охорони культурної спадщини)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на території Менської міської територіальної громади.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Організаційно-правова форма –   орган місцевого самоврядування.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1.2. Відділ є підконтрольним та підзвітним Менській міській раді, підпорядкований виконавчому комітету міської ради, міському голові, заступнику міського голови з питань діяльності виконавчих органів ради.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1.3. Відділ у своїй дія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льності керується Конституцією України, законами України, постановами Верховної Ради України, актами Президента України і Кабінету Міністрів України, Законами України «Про місцеве самоврядування в Україні», «Про службу в органах місцевого самоврядування»,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актами Міністерства культури України, іншими нормативними документами органів державної влади і місцевого самоврядування,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Статутом Менської об’єднаної територіальної громади,  рішеннями міської ради і виконавчого комітету, розпорядженнями міського голови, даним Положенням і іншими нормативними актами.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1.4. Працівники відділу є посадовими особами органу місцевого самоврядування. Структура та чисельність відділу затверджується міською радою.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1.5. Відділ є юридичною особою, має самостійний баланс, рахунки в установах банків, печатку із зображенням Державного герба України і своїм найменуванням.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1.6. Юридична адреса відділу: вул. Титаренка Сергія,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 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Мена,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Корюківського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району, Чернігівської області, 15600.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2. Мета відділу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2.1. Метою відділу є забезпечення в межах визначених законодавством прав членів територіальної громади в сфері культури та туризму шляхом виконання державних, обласних та місцевих програм, збереження та популяризац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ії національного і культурного надбання, створення конкурентоспроможного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підприємств різних форм власності.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Основні завдання, функції та права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 Для досягнення мети відділ вирішує наступні завдання: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3.1.1. Реалізує пріоритети державної політики та повноваження органів місцевого самоврядування у сфері культури та туризму;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3.1.2. Формує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конкурентно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-спроможне мисте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цьке середовище шляхом створення власного мистецького продукту, розробляє туристичні маршрути, визначає перспективи і напрямки розвитку, зміст спеціальної освіти в галузі культури та туризму, співпрацює з міжнародними проектами і творчими організаціями;  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3.1.3. Здійснює заходи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творчості, художніх промислів 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ремесел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3.1.4. Реалізує повноваження органів виконавчо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го органу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сфері збереження та використання культурної спадщини;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3.1.5. Готує проекти розпорядчих актів міської ради, її виконавчих органів і міського голови, 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т.ч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нормативного характеру;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3.1.7. Здійснює розгляд звернень громадян та прийом громадян з питань, що відносяться до компетенції відділу за встановленим графіком;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3.1.8.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Створює сприятливі умови для розвитку і функціонування української мови в суспільному житті, збереження та розвитку етнічної,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мовної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 і культурної самобутності національних меншин, які проживають в громаді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3.1.9. Організовує та проводить фестивалі, свята, конкурси, огляди самодіяльної художньої творчості, виставки творів образотворчого та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декоративно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-ужиткового мистецтва.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3.1.10.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Забезпечує управління закладами культури, які належать територіальній громаді, організацію їх матеріально-технічного та фінансового забезпечення;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3.1.11. Сприяє роботі творчих спілок, національно-культурних товариств, асоціацій, інших громадських та неприбуткових організацій, які діють у сфері культури;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3.1.12. Забезпечує охорону пам'яток історії та культури, збереження та використання культурного надбання;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3.1.13. Вирішує питання про надання пільговим категоріям громадян права на безкоштовне  користування об'єктами культури;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3.1.14. Забезпечує популяризацію 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ефективне використання територій та об’єктів для потреб кінематографії, розроблення місцевих програм фінансової підтримки кінематографії та місцевих програм використання потенціалу місцевої сервісної індустрії в галузі кінематографії, проведення заходів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кінокомісій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спрямованих на просування (промоцію) відповідних територій та об’єктів, забезпечує співпрацю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кінокомісіями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інших територіальних громад;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3.1.15. Розглядає питання щодо звернення до центрального органу виконавчої влади, що реалізує державну політику у сфері кінематографії, Ради з державної підтримки кінематографії щодо одержання державних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субсидій для проведення заходів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кінокомісій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спрямованих на популяризацію України та її регіонів як привабливих локацій для створення кінематографічної продукції та аудіовізуальних творів, а також для проведення заходів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кінокомісій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спрямованих на просування (промоцію) національних фільмів у населених пунктах територіальної громади, які не мають діючих кінотеатрів;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" w:name="n1396"/>
      <w:r/>
      <w:bookmarkStart w:id="3" w:name="n1395"/>
      <w:r/>
      <w:bookmarkEnd w:id="2"/>
      <w:r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3.1.16. Забезпечує узгодження із суб’єктами кінематографії питань щодо проведення зйомок на території відповідної територіальної громади за поданням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кінокомісій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3.1.17.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вирішенню питань про надання професійним творчим працівникам на пільгових умовах у користування приміщень комунальної власності під майстерні, студії та лабораторії, необхідних для їх творчої діяльності;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3.1.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 інші повноваження, покладені на відділ, відповідно до чинного законодавства.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 При здійсненні повноважень відділ зобов’язаний: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3.2.1. Забезпечити дотримання конституційних прав та свобод людини і громадянина, які закріплені в Конституції та законодавстві України та Статуті об’єднаної територіальної громади 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3.2.2. Забезпечити виконання вимог діючого законодавства України щодо конфіденційності інформації відносно особи, не допускати в своїй діяльності порушення вимог антикорупційного законодавства;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3.2.3. Забезпечити створення умов для збереження та розвитку культури та туризму, сприяння відродженню мистецьких осередків;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 Здійснювати пошуки, використання й поширення нових організаційно-творчих підходів у діяльності закладів культури та туризму, впроваджувати нові моделі організації культурної і туристичної діяльності.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3.2.5. Здійснювати контроль за дотриманням фінансової дисципліни у підвідомчих закладах культури і мистецтв;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3.2.6. Забезпечити контроль за дотриманням правил охорони праці, техніки безпеки, санітарних норм у підвідомчих закладах.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 Відділ має право: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Залучати до розроблення місцевої програми розвитку культури та туризму відповідних спеціалістів для підготовки нормативних і інших документів, а також для розробки і здійснення заходів, які проводяться відділом відповідно до покладених на нього завдань.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3.3.2. Готувати пропозиції міському голові щодо призначення керівників закладів культури, що належать до комунальної власності об’єднаної територіальної громади 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 Вносити міській раді пропозиції з питань культурної політики, будівництва, створення реорганізації та ліквідації закладів культури, що відносяться до комунальної власності, спеціалізованих позашкільних навчальних закладів культурно-мистецького профілю;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3.3.4. Виступати організатором міжнародних фестивалів, конкурсів, художніх виставок-продажів, творчих обмінів тощо у галузі культури, мистецтва і туризму;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3.3.5. Погоджувати при затвердженні та реєстрації у встановленому порядку статути, положення  закладів культури , підпорядкованих відділу.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3.3.6. Вносити органам виконавчої влади та органам місцевого самоврядування пропозиції щодо фінансування закладів культури та туризму, брати безпосередню участь у формуванні бюджету культурної та туристичної галузі міста, сіл та селищ громади.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3.3.7. Укладати в установленому порядку угоди про співробітництво, налагоджувати прямі зв’язки із закладами культури іноземних країн, міжнародними організаціями, фондами тощо.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Система взаємодії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4.1. Відділ під час виконання покладених на нього завдань взаємодіє з іншими структурними підрозділами міської ради та органами державної влади, підприємствами, установами та організаціями усіх форм власності, об’єднаннями громадян.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4.2.Відділ культури Менської міської ради є юридичною особою, що утворена та зареєстров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ана в порядку, визначеному законом, що регулює діяльність відповідної неприбуткової організації, без мети отримання прибутку для забезпечення діяльності органів місцевого самоврядування, розвитку громадського суспільства, реалізації прав і свобод громадян.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Структура відділу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5.1. Структура і штатний розпис відділу затверджується рішенням сесії Менської міської ради у межах, граничної чисельності та фонду оплати праці працівників.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6.2.6. Посадові особи місцевого самоврядування відділу призначаються на посади та звільняються з посад на основі Закону України «Про службу в органах місцевого самоврядування в Україні».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6.2.8. Працівники відділу діють в межах повноважень, визначених посадовими інструкціями, що затверджуються начальником відділу.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Керівництво відділу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6.1. Відділ очолює начальник, який призначається на посаду і звільняється з посади міським головою.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 Начальник відділу: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6.2.1. Здійснює керівництво діяльністю відділу, несе персональну відповідальність за виконання покладених на відділ завдань.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6.2.2  Діє без доручення від імені відділу, представляє його інтереси в органах місцевого самоврядування, інших організаціях, у відносинах з юридичними особами та громадами, має право відкривати рахунки в установах банків.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6.2.3. Видає в межах своєї компетенції накази, контролює їх виконання.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6.2.4. Затверджує  структуру та штатні розписи підвідомчих закладів, установ культури, посадові інструкції працівників закладів культури  та визначає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ступінь їх відповідальності. Затверджує облікову політику відділу та Положення про преміювання працівників підвідомчих закладів культури.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6.2.5. 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6.2.6. Надає пропозиції міському голові щодо заохочення, притягнення до дисциплінарної відповідальності, призначення на посаду і звільнення з посади посадових осіб місцевого самоврядування відділу.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6.2.7.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Призначає на посади та звільняє працівників Відділу культури, які не є посадовими особами місцевого самоврядування.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6.2.8.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Призначає керівників комунальних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в порядку, передбаченому Законом України «Про культуру».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6.2.9. Погоджує призначення на посади і звільнення з посад працівників закладів культури.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6.2.10. Здійснює інші повноваження, покладені на нього відповідно до діючого законодавства.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7. Фінансування діяльності відділу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7.1 Відділ фінансується за рахунок коштів міського бюджету, які виділені на його утримання.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7.2 Джерелами фінансування відділу є: кошти міського бюджету; інші кошти, передані відділу згідно з чинним законодавством.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7.3 Майно, яке знаходиться на балансі відділу культури є комунальною власністю Менської міської територіальної громади та перебуває в оперативному управлінні відділу.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7.4. Бухгалтерський облік та складання фінансової звітності відділу проводиться відповідно до вимог чинного законодавства централізованою бухгалтерією відділу культури Менської міської ради.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8. Заключні положення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8.1. Покладання на працівників відділу обов’язків, які не передбачені цим Положенням, не допускаються.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8.2. Ліквідація і реорганізація відділу здійснюється за рішенням сесії Менської міської ради у встановленому законом порядку.</w:t>
      </w:r>
      <w:r/>
    </w:p>
    <w:p>
      <w:pPr>
        <w:ind w:left="0" w:right="0"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8.3 Зміни і доповнення до цього положення вносяться рішенням сесії Менської міської ради.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85"/>
    <w:link w:val="676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85"/>
    <w:link w:val="677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85"/>
    <w:link w:val="678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85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85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85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8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85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8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85"/>
    <w:link w:val="699"/>
    <w:uiPriority w:val="10"/>
    <w:rPr>
      <w:sz w:val="48"/>
      <w:szCs w:val="48"/>
    </w:rPr>
  </w:style>
  <w:style w:type="character" w:styleId="646">
    <w:name w:val="Subtitle Char"/>
    <w:basedOn w:val="685"/>
    <w:link w:val="701"/>
    <w:uiPriority w:val="11"/>
    <w:rPr>
      <w:sz w:val="24"/>
      <w:szCs w:val="24"/>
    </w:rPr>
  </w:style>
  <w:style w:type="character" w:styleId="647">
    <w:name w:val="Quote Char"/>
    <w:link w:val="703"/>
    <w:uiPriority w:val="29"/>
    <w:rPr>
      <w:i/>
    </w:rPr>
  </w:style>
  <w:style w:type="character" w:styleId="648">
    <w:name w:val="Intense Quote Char"/>
    <w:link w:val="705"/>
    <w:uiPriority w:val="30"/>
    <w:rPr>
      <w:i/>
    </w:rPr>
  </w:style>
  <w:style w:type="paragraph" w:styleId="649">
    <w:name w:val="Caption"/>
    <w:basedOn w:val="675"/>
    <w:next w:val="6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51"/>
    <w:uiPriority w:val="99"/>
  </w:style>
  <w:style w:type="table" w:styleId="651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0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1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2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5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8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9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0">
    <w:name w:val="Footnote Text Char"/>
    <w:link w:val="836"/>
    <w:uiPriority w:val="99"/>
    <w:rPr>
      <w:sz w:val="18"/>
    </w:rPr>
  </w:style>
  <w:style w:type="paragraph" w:styleId="671">
    <w:name w:val="endnote text"/>
    <w:basedOn w:val="675"/>
    <w:link w:val="672"/>
    <w:uiPriority w:val="99"/>
    <w:semiHidden/>
    <w:unhideWhenUsed/>
    <w:rPr>
      <w:sz w:val="20"/>
    </w:rPr>
    <w:pPr>
      <w:spacing w:lineRule="auto" w:line="240" w:after="0"/>
    </w:pPr>
  </w:style>
  <w:style w:type="character" w:styleId="672">
    <w:name w:val="Endnote Text Char"/>
    <w:link w:val="671"/>
    <w:uiPriority w:val="99"/>
    <w:rPr>
      <w:sz w:val="20"/>
    </w:rPr>
  </w:style>
  <w:style w:type="character" w:styleId="673">
    <w:name w:val="endnote reference"/>
    <w:basedOn w:val="685"/>
    <w:uiPriority w:val="99"/>
    <w:semiHidden/>
    <w:unhideWhenUsed/>
    <w:rPr>
      <w:vertAlign w:val="superscript"/>
    </w:rPr>
  </w:style>
  <w:style w:type="paragraph" w:styleId="674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  <w:rPr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6">
    <w:name w:val="Heading 1"/>
    <w:basedOn w:val="675"/>
    <w:next w:val="675"/>
    <w:link w:val="68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77">
    <w:name w:val="Heading 2"/>
    <w:basedOn w:val="675"/>
    <w:next w:val="675"/>
    <w:link w:val="68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78">
    <w:name w:val="Heading 3"/>
    <w:basedOn w:val="675"/>
    <w:next w:val="675"/>
    <w:link w:val="69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79">
    <w:name w:val="Heading 4"/>
    <w:basedOn w:val="675"/>
    <w:next w:val="675"/>
    <w:link w:val="69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>
    <w:name w:val="Heading 5"/>
    <w:basedOn w:val="675"/>
    <w:next w:val="675"/>
    <w:link w:val="69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1">
    <w:name w:val="Heading 6"/>
    <w:basedOn w:val="675"/>
    <w:next w:val="675"/>
    <w:link w:val="69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682">
    <w:name w:val="Heading 7"/>
    <w:basedOn w:val="675"/>
    <w:next w:val="675"/>
    <w:link w:val="69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3">
    <w:name w:val="Heading 8"/>
    <w:basedOn w:val="675"/>
    <w:next w:val="675"/>
    <w:link w:val="69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684">
    <w:name w:val="Heading 9"/>
    <w:basedOn w:val="675"/>
    <w:next w:val="675"/>
    <w:link w:val="69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Заголовок 1 Знак"/>
    <w:link w:val="676"/>
    <w:uiPriority w:val="99"/>
    <w:rPr>
      <w:rFonts w:ascii="Arial" w:hAnsi="Arial" w:cs="Arial" w:eastAsia="Times New Roman"/>
      <w:sz w:val="40"/>
      <w:szCs w:val="40"/>
    </w:rPr>
  </w:style>
  <w:style w:type="character" w:styleId="689" w:customStyle="1">
    <w:name w:val="Заголовок 2 Знак"/>
    <w:link w:val="677"/>
    <w:uiPriority w:val="99"/>
    <w:rPr>
      <w:rFonts w:ascii="Arial" w:hAnsi="Arial" w:cs="Arial" w:eastAsia="Times New Roman"/>
      <w:sz w:val="34"/>
    </w:rPr>
  </w:style>
  <w:style w:type="character" w:styleId="690" w:customStyle="1">
    <w:name w:val="Заголовок 3 Знак"/>
    <w:link w:val="678"/>
    <w:uiPriority w:val="99"/>
    <w:rPr>
      <w:rFonts w:ascii="Arial" w:hAnsi="Arial" w:cs="Arial" w:eastAsia="Times New Roman"/>
      <w:sz w:val="30"/>
      <w:szCs w:val="30"/>
    </w:rPr>
  </w:style>
  <w:style w:type="character" w:styleId="691" w:customStyle="1">
    <w:name w:val="Заголовок 4 Знак"/>
    <w:link w:val="679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692" w:customStyle="1">
    <w:name w:val="Заголовок 5 Знак"/>
    <w:link w:val="680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693" w:customStyle="1">
    <w:name w:val="Заголовок 6 Знак"/>
    <w:link w:val="681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694" w:customStyle="1">
    <w:name w:val="Заголовок 7 Знак"/>
    <w:link w:val="682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695" w:customStyle="1">
    <w:name w:val="Заголовок 8 Знак"/>
    <w:link w:val="683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696" w:customStyle="1">
    <w:name w:val="Заголовок 9 Знак"/>
    <w:link w:val="684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697">
    <w:name w:val="List Paragraph"/>
    <w:basedOn w:val="675"/>
    <w:qFormat/>
    <w:uiPriority w:val="99"/>
    <w:pPr>
      <w:contextualSpacing w:val="true"/>
      <w:ind w:left="720"/>
    </w:pPr>
  </w:style>
  <w:style w:type="paragraph" w:styleId="698">
    <w:name w:val="No Spacing"/>
    <w:qFormat/>
    <w:uiPriority w:val="99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>
    <w:name w:val="Title"/>
    <w:basedOn w:val="675"/>
    <w:next w:val="675"/>
    <w:link w:val="700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00" w:customStyle="1">
    <w:name w:val="Назва Знак"/>
    <w:link w:val="699"/>
    <w:uiPriority w:val="99"/>
    <w:rPr>
      <w:rFonts w:cs="Times New Roman"/>
      <w:sz w:val="48"/>
      <w:szCs w:val="48"/>
    </w:rPr>
  </w:style>
  <w:style w:type="paragraph" w:styleId="701">
    <w:name w:val="Subtitle"/>
    <w:basedOn w:val="675"/>
    <w:next w:val="675"/>
    <w:link w:val="702"/>
    <w:qFormat/>
    <w:uiPriority w:val="99"/>
    <w:rPr>
      <w:sz w:val="24"/>
      <w:szCs w:val="24"/>
    </w:rPr>
    <w:pPr>
      <w:spacing w:after="200" w:before="200"/>
    </w:pPr>
  </w:style>
  <w:style w:type="character" w:styleId="702" w:customStyle="1">
    <w:name w:val="Підзаголовок Знак"/>
    <w:link w:val="701"/>
    <w:uiPriority w:val="99"/>
    <w:rPr>
      <w:rFonts w:cs="Times New Roman"/>
      <w:sz w:val="24"/>
      <w:szCs w:val="24"/>
    </w:rPr>
  </w:style>
  <w:style w:type="paragraph" w:styleId="703">
    <w:name w:val="Quote"/>
    <w:basedOn w:val="675"/>
    <w:next w:val="675"/>
    <w:link w:val="704"/>
    <w:qFormat/>
    <w:uiPriority w:val="99"/>
    <w:rPr>
      <w:rFonts w:cs="Times New Roman"/>
      <w:i/>
      <w:sz w:val="20"/>
      <w:szCs w:val="20"/>
      <w:lang w:eastAsia="ru-RU"/>
    </w:rPr>
    <w:pPr>
      <w:ind w:left="720" w:right="720"/>
    </w:pPr>
  </w:style>
  <w:style w:type="character" w:styleId="704" w:customStyle="1">
    <w:name w:val="Цитата Знак"/>
    <w:link w:val="703"/>
    <w:uiPriority w:val="99"/>
    <w:rPr>
      <w:i/>
    </w:rPr>
  </w:style>
  <w:style w:type="paragraph" w:styleId="705">
    <w:name w:val="Intense Quote"/>
    <w:basedOn w:val="675"/>
    <w:next w:val="675"/>
    <w:link w:val="706"/>
    <w:qFormat/>
    <w:uiPriority w:val="99"/>
    <w:rPr>
      <w:rFonts w:cs="Times New Roman"/>
      <w:i/>
      <w:sz w:val="20"/>
      <w:szCs w:val="2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Насичена цитата Знак"/>
    <w:link w:val="705"/>
    <w:uiPriority w:val="99"/>
    <w:rPr>
      <w:i/>
    </w:rPr>
  </w:style>
  <w:style w:type="character" w:styleId="707" w:customStyle="1">
    <w:name w:val="Header Char"/>
    <w:uiPriority w:val="99"/>
    <w:rPr>
      <w:rFonts w:cs="Times New Roman"/>
    </w:rPr>
  </w:style>
  <w:style w:type="character" w:styleId="708" w:customStyle="1">
    <w:name w:val="Footer Char"/>
    <w:uiPriority w:val="99"/>
    <w:rPr>
      <w:rFonts w:cs="Times New Roman"/>
    </w:rPr>
  </w:style>
  <w:style w:type="table" w:styleId="709">
    <w:name w:val="Table Grid"/>
    <w:basedOn w:val="686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5">
    <w:name w:val="Hyperlink"/>
    <w:uiPriority w:val="99"/>
    <w:rPr>
      <w:rFonts w:cs="Times New Roman"/>
      <w:color w:val="0563C1"/>
      <w:u w:val="single"/>
    </w:rPr>
  </w:style>
  <w:style w:type="paragraph" w:styleId="836">
    <w:name w:val="footnote text"/>
    <w:basedOn w:val="675"/>
    <w:link w:val="837"/>
    <w:uiPriority w:val="99"/>
    <w:semiHidden/>
    <w:rPr>
      <w:rFonts w:cs="Times New Roman"/>
      <w:sz w:val="18"/>
      <w:szCs w:val="20"/>
      <w:lang w:eastAsia="ru-RU"/>
    </w:rPr>
    <w:pPr>
      <w:spacing w:lineRule="auto" w:line="240" w:after="40"/>
    </w:pPr>
  </w:style>
  <w:style w:type="character" w:styleId="837" w:customStyle="1">
    <w:name w:val="Текст виноски Знак"/>
    <w:link w:val="836"/>
    <w:uiPriority w:val="99"/>
    <w:rPr>
      <w:sz w:val="18"/>
    </w:rPr>
  </w:style>
  <w:style w:type="character" w:styleId="838">
    <w:name w:val="footnote reference"/>
    <w:uiPriority w:val="99"/>
    <w:rPr>
      <w:rFonts w:cs="Times New Roman"/>
      <w:vertAlign w:val="superscript"/>
    </w:rPr>
  </w:style>
  <w:style w:type="paragraph" w:styleId="839">
    <w:name w:val="toc 1"/>
    <w:basedOn w:val="675"/>
    <w:next w:val="675"/>
    <w:uiPriority w:val="99"/>
    <w:pPr>
      <w:spacing w:after="57"/>
    </w:pPr>
  </w:style>
  <w:style w:type="paragraph" w:styleId="840">
    <w:name w:val="toc 2"/>
    <w:basedOn w:val="675"/>
    <w:next w:val="675"/>
    <w:uiPriority w:val="99"/>
    <w:pPr>
      <w:ind w:left="283"/>
      <w:spacing w:after="57"/>
    </w:pPr>
  </w:style>
  <w:style w:type="paragraph" w:styleId="841">
    <w:name w:val="toc 3"/>
    <w:basedOn w:val="675"/>
    <w:next w:val="675"/>
    <w:uiPriority w:val="99"/>
    <w:pPr>
      <w:ind w:left="567"/>
      <w:spacing w:after="57"/>
    </w:pPr>
  </w:style>
  <w:style w:type="paragraph" w:styleId="842">
    <w:name w:val="toc 4"/>
    <w:basedOn w:val="675"/>
    <w:next w:val="675"/>
    <w:uiPriority w:val="99"/>
    <w:pPr>
      <w:ind w:left="850"/>
      <w:spacing w:after="57"/>
    </w:pPr>
  </w:style>
  <w:style w:type="paragraph" w:styleId="843">
    <w:name w:val="toc 5"/>
    <w:basedOn w:val="675"/>
    <w:next w:val="675"/>
    <w:uiPriority w:val="99"/>
    <w:pPr>
      <w:ind w:left="1134"/>
      <w:spacing w:after="57"/>
    </w:pPr>
  </w:style>
  <w:style w:type="paragraph" w:styleId="844">
    <w:name w:val="toc 6"/>
    <w:basedOn w:val="675"/>
    <w:next w:val="675"/>
    <w:uiPriority w:val="99"/>
    <w:pPr>
      <w:ind w:left="1417"/>
      <w:spacing w:after="57"/>
    </w:pPr>
  </w:style>
  <w:style w:type="paragraph" w:styleId="845">
    <w:name w:val="toc 7"/>
    <w:basedOn w:val="675"/>
    <w:next w:val="675"/>
    <w:uiPriority w:val="99"/>
    <w:pPr>
      <w:ind w:left="1701"/>
      <w:spacing w:after="57"/>
    </w:pPr>
  </w:style>
  <w:style w:type="paragraph" w:styleId="846">
    <w:name w:val="toc 8"/>
    <w:basedOn w:val="675"/>
    <w:next w:val="675"/>
    <w:uiPriority w:val="99"/>
    <w:pPr>
      <w:ind w:left="1984"/>
      <w:spacing w:after="57"/>
    </w:pPr>
  </w:style>
  <w:style w:type="paragraph" w:styleId="847">
    <w:name w:val="toc 9"/>
    <w:basedOn w:val="675"/>
    <w:next w:val="675"/>
    <w:uiPriority w:val="99"/>
    <w:pPr>
      <w:ind w:left="2268"/>
      <w:spacing w:after="57"/>
    </w:pPr>
  </w:style>
  <w:style w:type="paragraph" w:styleId="848">
    <w:name w:val="TOC Heading"/>
    <w:basedOn w:val="676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849">
    <w:name w:val="Header"/>
    <w:basedOn w:val="675"/>
    <w:link w:val="850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ій колонтитул Знак"/>
    <w:link w:val="849"/>
    <w:uiPriority w:val="99"/>
    <w:rPr>
      <w:rFonts w:cs="Times New Roman"/>
    </w:rPr>
  </w:style>
  <w:style w:type="paragraph" w:styleId="851">
    <w:name w:val="Footer"/>
    <w:basedOn w:val="675"/>
    <w:link w:val="852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ій колонтитул Знак"/>
    <w:link w:val="851"/>
    <w:uiPriority w:val="99"/>
    <w:rPr>
      <w:rFonts w:cs="Times New Roman"/>
    </w:rPr>
  </w:style>
  <w:style w:type="paragraph" w:styleId="853">
    <w:name w:val="Balloon Text"/>
    <w:basedOn w:val="675"/>
    <w:link w:val="85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4" w:customStyle="1">
    <w:name w:val="Текст у виносці Знак"/>
    <w:link w:val="85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ПРИЩЕПА Вікторія Василівна</cp:lastModifiedBy>
  <cp:revision>12</cp:revision>
  <dcterms:created xsi:type="dcterms:W3CDTF">2021-07-12T13:55:00Z</dcterms:created>
  <dcterms:modified xsi:type="dcterms:W3CDTF">2021-08-27T10:03:03Z</dcterms:modified>
</cp:coreProperties>
</file>