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серп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288</w:t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загального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та спеціального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ф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онд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ів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бюджету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територіальної 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громади на 2021 рік</w:t>
      </w:r>
      <w:r/>
    </w:p>
    <w:p>
      <w:r/>
      <w:r/>
    </w:p>
    <w:p>
      <w:pPr>
        <w:pStyle w:val="841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</w:rPr>
        <w:t xml:space="preserve">2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8 скликання </w:t>
      </w:r>
      <w:r>
        <w:rPr>
          <w:rFonts w:ascii="Times New Roman" w:hAnsi="Times New Roman" w:cs="Times New Roman"/>
          <w:sz w:val="28"/>
          <w:szCs w:val="28"/>
        </w:rPr>
        <w:t xml:space="preserve">від 23 грудня 2020 року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«Про бюджет Менської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41"/>
        <w:numPr>
          <w:ilvl w:val="0"/>
          <w:numId w:val="13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помісячного</w:t>
      </w:r>
      <w:r>
        <w:rPr>
          <w:rFonts w:ascii="Times New Roman" w:hAnsi="Times New Roman" w:cs="Times New Roman"/>
          <w:sz w:val="28"/>
          <w:szCs w:val="28"/>
        </w:rPr>
        <w:t xml:space="preserve"> розпису видатків </w:t>
      </w:r>
      <w:r>
        <w:rPr>
          <w:rFonts w:ascii="Times New Roman" w:hAnsi="Times New Roman" w:cs="Times New Roman"/>
          <w:sz w:val="28"/>
          <w:szCs w:val="28"/>
        </w:rPr>
        <w:t xml:space="preserve">загального</w:t>
      </w:r>
      <w:r>
        <w:rPr>
          <w:rFonts w:ascii="Times New Roman" w:hAnsi="Times New Roman" w:cs="Times New Roman"/>
          <w:sz w:val="28"/>
          <w:szCs w:val="28"/>
        </w:rPr>
        <w:t xml:space="preserve"> фонду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апарату управління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41"/>
        <w:numPr>
          <w:ilvl w:val="0"/>
          <w:numId w:val="16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для оплати за природній газ </w:t>
      </w:r>
      <w:r>
        <w:rPr>
          <w:rFonts w:ascii="Times New Roman" w:hAnsi="Times New Roman" w:cs="Times New Roman"/>
          <w:sz w:val="28"/>
          <w:szCs w:val="28"/>
        </w:rPr>
        <w:t xml:space="preserve">в грудні місяці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17300,00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41"/>
        <w:numPr>
          <w:ilvl w:val="0"/>
          <w:numId w:val="16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за вказаним напрямком </w:t>
      </w:r>
      <w:r>
        <w:rPr>
          <w:rFonts w:ascii="Times New Roman" w:hAnsi="Times New Roman" w:cs="Times New Roman"/>
          <w:sz w:val="28"/>
          <w:szCs w:val="28"/>
        </w:rPr>
        <w:t xml:space="preserve">в серпні місяці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17300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виконання рішення суду за позовом «ЧЕРНІГІВГАЗЗБУТ»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0150 </w:t>
      </w:r>
      <w:r>
        <w:rPr>
          <w:rFonts w:ascii="Times New Roman" w:hAnsi="Times New Roman" w:cs="Times New Roman"/>
          <w:sz w:val="28"/>
          <w:szCs w:val="28"/>
        </w:rPr>
        <w:t xml:space="preserve">КЕКВ 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74)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річного</w:t>
      </w:r>
      <w:r>
        <w:rPr>
          <w:rFonts w:ascii="Times New Roman" w:hAnsi="Times New Roman" w:cs="Times New Roman"/>
          <w:sz w:val="28"/>
          <w:szCs w:val="28"/>
        </w:rPr>
        <w:t xml:space="preserve"> розпису видатків загального фонду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апарату управління</w:t>
      </w:r>
      <w:r>
        <w:rPr>
          <w:rFonts w:ascii="Times New Roman" w:hAnsi="Times New Roman" w:cs="Times New Roman"/>
          <w:sz w:val="28"/>
          <w:szCs w:val="28"/>
        </w:rPr>
        <w:t xml:space="preserve">, а саме: 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зменшити кошторисні призначення для оплати </w:t>
      </w:r>
      <w:r>
        <w:rPr>
          <w:rFonts w:ascii="Times New Roman" w:hAnsi="Times New Roman" w:cs="Times New Roman"/>
          <w:sz w:val="28"/>
          <w:szCs w:val="28"/>
        </w:rPr>
        <w:t xml:space="preserve">послуг (крім</w:t>
      </w:r>
      <w:r>
        <w:rPr>
          <w:rFonts w:ascii="Times New Roman" w:hAnsi="Times New Roman" w:cs="Times New Roman"/>
          <w:sz w:val="28"/>
          <w:szCs w:val="28"/>
        </w:rPr>
        <w:t xml:space="preserve"> комунальних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55030</w:t>
      </w:r>
      <w:r>
        <w:rPr>
          <w:rFonts w:ascii="Times New Roman" w:hAnsi="Times New Roman" w:cs="Times New Roman"/>
          <w:sz w:val="28"/>
          <w:szCs w:val="28"/>
        </w:rPr>
        <w:t xml:space="preserve">,0</w:t>
      </w:r>
      <w:r>
        <w:rPr>
          <w:rFonts w:ascii="Times New Roman" w:hAnsi="Times New Roman" w:cs="Times New Roman"/>
          <w:sz w:val="28"/>
          <w:szCs w:val="28"/>
        </w:rPr>
        <w:t xml:space="preserve">0 грн.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збільшити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для придбання п</w:t>
      </w:r>
      <w:r>
        <w:rPr>
          <w:rFonts w:ascii="Times New Roman" w:hAnsi="Times New Roman" w:cs="Times New Roman"/>
          <w:sz w:val="28"/>
          <w:szCs w:val="28"/>
        </w:rPr>
        <w:t xml:space="preserve">редмет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, матеріал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, обладнання та інвентар</w:t>
      </w:r>
      <w:r>
        <w:rPr>
          <w:rFonts w:ascii="Times New Roman" w:hAnsi="Times New Roman" w:cs="Times New Roman"/>
          <w:sz w:val="28"/>
          <w:szCs w:val="28"/>
        </w:rPr>
        <w:t xml:space="preserve">ю на суму 55030,00 грн. (придбання жалюзі та навісної стелі типу «</w:t>
      </w:r>
      <w:r>
        <w:rPr>
          <w:rFonts w:ascii="Times New Roman" w:hAnsi="Times New Roman" w:cs="Times New Roman"/>
          <w:sz w:val="28"/>
          <w:szCs w:val="28"/>
        </w:rPr>
        <w:t xml:space="preserve">Армстронг</w:t>
      </w:r>
      <w:r>
        <w:rPr>
          <w:rFonts w:ascii="Times New Roman" w:hAnsi="Times New Roman" w:cs="Times New Roman"/>
          <w:sz w:val="28"/>
          <w:szCs w:val="28"/>
        </w:rPr>
        <w:t xml:space="preserve">» для сесійної зали) </w:t>
      </w:r>
      <w:r/>
    </w:p>
    <w:p>
      <w:pPr>
        <w:pStyle w:val="841"/>
        <w:ind w:left="0" w:hanging="153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0150</w:t>
      </w:r>
      <w:r>
        <w:rPr>
          <w:rFonts w:ascii="Times New Roman" w:hAnsi="Times New Roman" w:cs="Times New Roman"/>
          <w:sz w:val="28"/>
          <w:szCs w:val="28"/>
        </w:rPr>
        <w:t xml:space="preserve"> КЕКВ 22</w:t>
      </w:r>
      <w:r>
        <w:rPr>
          <w:rFonts w:ascii="Times New Roman" w:hAnsi="Times New Roman" w:cs="Times New Roman"/>
          <w:sz w:val="28"/>
          <w:szCs w:val="28"/>
        </w:rPr>
        <w:t xml:space="preserve">40</w:t>
      </w:r>
      <w:r>
        <w:rPr>
          <w:rFonts w:ascii="Times New Roman" w:hAnsi="Times New Roman" w:cs="Times New Roman"/>
          <w:sz w:val="28"/>
          <w:szCs w:val="28"/>
        </w:rPr>
        <w:t xml:space="preserve"> -55030,00 грн., КЕКВ 2210 +55030,00 грн.)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Внести зміни до річного розпису </w:t>
      </w:r>
      <w:r>
        <w:rPr>
          <w:rFonts w:ascii="Times New Roman" w:hAnsi="Times New Roman" w:cs="Times New Roman"/>
          <w:sz w:val="28"/>
          <w:szCs w:val="28"/>
        </w:rPr>
        <w:t xml:space="preserve">видатків загального фонду Менської міської ради по у</w:t>
      </w:r>
      <w:r>
        <w:rPr>
          <w:rFonts w:ascii="Times New Roman" w:hAnsi="Times New Roman" w:cs="Times New Roman"/>
          <w:sz w:val="28"/>
          <w:szCs w:val="28"/>
        </w:rPr>
        <w:t xml:space="preserve">триманн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та розвит</w:t>
      </w:r>
      <w:r>
        <w:rPr>
          <w:rFonts w:ascii="Times New Roman" w:hAnsi="Times New Roman" w:cs="Times New Roman"/>
          <w:sz w:val="28"/>
          <w:szCs w:val="28"/>
        </w:rPr>
        <w:t xml:space="preserve">ку</w:t>
      </w:r>
      <w:r>
        <w:rPr>
          <w:rFonts w:ascii="Times New Roman" w:hAnsi="Times New Roman" w:cs="Times New Roman"/>
          <w:sz w:val="28"/>
          <w:szCs w:val="28"/>
        </w:rPr>
        <w:t xml:space="preserve"> інших об`єктів транспортної інфраструктури</w:t>
      </w:r>
      <w:r>
        <w:rPr>
          <w:rFonts w:ascii="Times New Roman" w:hAnsi="Times New Roman" w:cs="Times New Roman"/>
          <w:sz w:val="28"/>
          <w:szCs w:val="28"/>
        </w:rPr>
        <w:t xml:space="preserve">, а саме: 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зменшити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загального фонду для </w:t>
      </w:r>
      <w:r>
        <w:rPr>
          <w:rFonts w:ascii="Times New Roman" w:hAnsi="Times New Roman" w:cs="Times New Roman"/>
          <w:sz w:val="28"/>
          <w:szCs w:val="28"/>
        </w:rPr>
        <w:t xml:space="preserve">придбання предметів, матеріалів, облад</w:t>
      </w:r>
      <w:r>
        <w:rPr>
          <w:rFonts w:ascii="Times New Roman" w:hAnsi="Times New Roman" w:cs="Times New Roman"/>
          <w:sz w:val="28"/>
          <w:szCs w:val="28"/>
        </w:rPr>
        <w:t xml:space="preserve">нання та інвентарю на суму 6200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збільшити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загальн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фонду для </w:t>
      </w:r>
      <w:r>
        <w:rPr>
          <w:rFonts w:ascii="Times New Roman" w:hAnsi="Times New Roman" w:cs="Times New Roman"/>
          <w:sz w:val="28"/>
          <w:szCs w:val="28"/>
        </w:rPr>
        <w:t xml:space="preserve">оплати послуг (крім комунальних)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6200</w:t>
      </w:r>
      <w:r>
        <w:rPr>
          <w:rFonts w:ascii="Times New Roman" w:hAnsi="Times New Roman" w:cs="Times New Roman"/>
          <w:sz w:val="28"/>
          <w:szCs w:val="28"/>
        </w:rPr>
        <w:t xml:space="preserve">,00 грн.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проведення поточного ремонту доріг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pStyle w:val="841"/>
        <w:ind w:left="0" w:hanging="153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7442</w:t>
      </w:r>
      <w:r>
        <w:rPr>
          <w:rFonts w:ascii="Times New Roman" w:hAnsi="Times New Roman" w:cs="Times New Roman"/>
          <w:sz w:val="28"/>
          <w:szCs w:val="28"/>
        </w:rPr>
        <w:t xml:space="preserve"> КЕКВ 2</w:t>
      </w:r>
      <w:r>
        <w:rPr>
          <w:rFonts w:ascii="Times New Roman" w:hAnsi="Times New Roman" w:cs="Times New Roman"/>
          <w:sz w:val="28"/>
          <w:szCs w:val="28"/>
        </w:rPr>
        <w:t xml:space="preserve">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6200</w:t>
      </w:r>
      <w:r>
        <w:rPr>
          <w:rFonts w:ascii="Times New Roman" w:hAnsi="Times New Roman" w:cs="Times New Roman"/>
          <w:sz w:val="28"/>
          <w:szCs w:val="28"/>
        </w:rPr>
        <w:t xml:space="preserve">,00 грн., КЕКВ </w:t>
      </w:r>
      <w:r>
        <w:rPr>
          <w:rFonts w:ascii="Times New Roman" w:hAnsi="Times New Roman" w:cs="Times New Roman"/>
          <w:sz w:val="28"/>
          <w:szCs w:val="28"/>
        </w:rPr>
        <w:t xml:space="preserve">2240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</w:t>
      </w:r>
      <w:r>
        <w:rPr>
          <w:rFonts w:ascii="Times New Roman" w:hAnsi="Times New Roman" w:cs="Times New Roman"/>
          <w:sz w:val="28"/>
          <w:szCs w:val="28"/>
        </w:rPr>
        <w:t xml:space="preserve">6200</w:t>
      </w:r>
      <w:r>
        <w:rPr>
          <w:rFonts w:ascii="Times New Roman" w:hAnsi="Times New Roman" w:cs="Times New Roman"/>
          <w:sz w:val="28"/>
          <w:szCs w:val="28"/>
        </w:rPr>
        <w:t xml:space="preserve">,00 грн.).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ab/>
        <w:t xml:space="preserve">4. Внести зміни до річного розпису видатків Менської міської ради по з</w:t>
      </w:r>
      <w:r>
        <w:rPr>
          <w:rFonts w:ascii="Times New Roman" w:hAnsi="Times New Roman" w:cs="Times New Roman"/>
          <w:sz w:val="28"/>
          <w:szCs w:val="28"/>
        </w:rPr>
        <w:t xml:space="preserve">абезпеченн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соціальними послугами за місцем проживання громадян, які не здатні до самообслуговування у зв`язку з похилим віком, хворобою, інвалідністю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зменшити кошторисні призначення загального фонду для оплати послуг (крім комунальних) на суму 72320,00 грн.;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збільшити кошторисні призначення спеціального фонду (бюджету розвитку)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проведення к</w:t>
      </w:r>
      <w:r>
        <w:rPr>
          <w:rFonts w:ascii="Times New Roman" w:hAnsi="Times New Roman" w:cs="Times New Roman"/>
          <w:sz w:val="28"/>
          <w:szCs w:val="28"/>
        </w:rPr>
        <w:t xml:space="preserve">апітальний ремонт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житлового фонду (приміщень)</w:t>
      </w:r>
      <w:r>
        <w:rPr>
          <w:rFonts w:ascii="Times New Roman" w:hAnsi="Times New Roman" w:cs="Times New Roman"/>
          <w:sz w:val="28"/>
          <w:szCs w:val="28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</w:rPr>
        <w:t xml:space="preserve">72320,00 грн. (виконання робіт по влаштуванню автоматичної пожежної сигналізації, оповіщення про пожежу, управління евакуацією людей, устаткування тривожних сповіщень в приміщенні відділення стаціонарного догляду для постійного або тимчасового проживання (</w:t>
      </w:r>
      <w:r>
        <w:rPr>
          <w:rFonts w:ascii="Times New Roman" w:hAnsi="Times New Roman" w:cs="Times New Roman"/>
          <w:sz w:val="28"/>
          <w:szCs w:val="28"/>
        </w:rPr>
        <w:t xml:space="preserve">с.Стольне</w:t>
      </w:r>
      <w:r>
        <w:rPr>
          <w:rFonts w:ascii="Times New Roman" w:hAnsi="Times New Roman" w:cs="Times New Roman"/>
          <w:sz w:val="28"/>
          <w:szCs w:val="28"/>
        </w:rPr>
        <w:t xml:space="preserve">, 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Коцюбинського</w:t>
      </w:r>
      <w:r>
        <w:rPr>
          <w:rFonts w:ascii="Times New Roman" w:hAnsi="Times New Roman" w:cs="Times New Roman"/>
          <w:sz w:val="28"/>
          <w:szCs w:val="28"/>
        </w:rPr>
        <w:t xml:space="preserve">, 12)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0113104 2240 -72320,00 грн., КЕКВ 3131 +72320,00 грн.).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5. Внести зміни до плану використання коштів загального фонду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 частині фінансування програми </w:t>
      </w:r>
      <w:r>
        <w:rPr>
          <w:rFonts w:ascii="Times New Roman" w:hAnsi="Times New Roman" w:cs="Times New Roman"/>
          <w:sz w:val="28"/>
          <w:szCs w:val="28"/>
        </w:rPr>
        <w:t xml:space="preserve">підтримки закладів вторинної медичної допомоги на території Менської міської територіальної громади на 2021 рік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зменшити кошторисні призначення для оплати теплопостачання на суму 25906,00 грн.;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збільшити кошторисні призначення для оплати водопостачання на суму 22488,00 грн.;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збільшити кошторисні призначення для оплати за природній газ на суму 3418,00 грн. 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0112010 КЕКВ 2610).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6. Внести зміни до помісячного розпису видатків загального фонду Менської міської ради по з</w:t>
      </w:r>
      <w:r>
        <w:rPr>
          <w:rFonts w:ascii="Times New Roman" w:hAnsi="Times New Roman" w:cs="Times New Roman"/>
          <w:sz w:val="28"/>
          <w:szCs w:val="28"/>
        </w:rPr>
        <w:t xml:space="preserve">абезпеченн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діяльності місцевої пожежної охорони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придбання предметів, матеріалів,</w:t>
      </w:r>
      <w:r>
        <w:rPr>
          <w:rFonts w:ascii="Times New Roman" w:hAnsi="Times New Roman" w:cs="Times New Roman"/>
          <w:sz w:val="28"/>
          <w:szCs w:val="28"/>
        </w:rPr>
        <w:t xml:space="preserve"> обладнання та інвентарю, а саме: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зменшити кошторисні призначення в жовтні місяці на суму 20000,00 грн., в листопаді на суму 18800,00 грн., в грудні на суму 10000,00 грн.;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збільшити кошторисні призначення  в сер</w:t>
      </w:r>
      <w:r>
        <w:rPr>
          <w:rFonts w:ascii="Times New Roman" w:hAnsi="Times New Roman" w:cs="Times New Roman"/>
          <w:sz w:val="28"/>
          <w:szCs w:val="28"/>
        </w:rPr>
        <w:t xml:space="preserve">пні місяці н</w:t>
      </w:r>
      <w:r>
        <w:rPr>
          <w:rFonts w:ascii="Times New Roman" w:hAnsi="Times New Roman" w:cs="Times New Roman"/>
          <w:sz w:val="28"/>
          <w:szCs w:val="28"/>
        </w:rPr>
        <w:t xml:space="preserve">а 48800,00 грн. (придбання ПММ)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0118130 КЕКВ 2210).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річного розпису видатків Менської міської ради по у</w:t>
      </w:r>
      <w:r>
        <w:rPr>
          <w:rFonts w:ascii="Times New Roman" w:hAnsi="Times New Roman" w:cs="Times New Roman"/>
          <w:sz w:val="28"/>
          <w:szCs w:val="28"/>
        </w:rPr>
        <w:t xml:space="preserve">триманн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та забезпеченн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діяльності центрів соціальних служб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 загального фонду для </w:t>
      </w:r>
      <w:r>
        <w:rPr>
          <w:rFonts w:ascii="Times New Roman" w:hAnsi="Times New Roman" w:cs="Times New Roman"/>
          <w:sz w:val="28"/>
          <w:szCs w:val="28"/>
        </w:rPr>
        <w:t xml:space="preserve">придбання предметів, матеріалів, обладнання та інвентарю на суму</w:t>
      </w:r>
      <w:r>
        <w:rPr>
          <w:rFonts w:ascii="Times New Roman" w:hAnsi="Times New Roman" w:cs="Times New Roman"/>
          <w:sz w:val="28"/>
          <w:szCs w:val="28"/>
        </w:rPr>
        <w:t xml:space="preserve"> 16000,00 грн., 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зменшити кошторисні призначення загального фонду для видатків</w:t>
      </w:r>
      <w:r>
        <w:rPr>
          <w:rFonts w:ascii="Times New Roman" w:hAnsi="Times New Roman" w:cs="Times New Roman"/>
          <w:sz w:val="28"/>
          <w:szCs w:val="28"/>
        </w:rPr>
        <w:t xml:space="preserve"> на відрядження</w:t>
      </w:r>
      <w:r>
        <w:rPr>
          <w:rFonts w:ascii="Times New Roman" w:hAnsi="Times New Roman" w:cs="Times New Roman"/>
          <w:sz w:val="28"/>
          <w:szCs w:val="28"/>
        </w:rPr>
        <w:t xml:space="preserve"> на суму 2000,00 грн.;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зменшити кошторисні призначення загального фонду для оплати за природній газ на суму 11000,00 грн.;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збільшити кошторисні призначення спеціального фонду (бюджету розвитку) для п</w:t>
      </w:r>
      <w:r>
        <w:rPr>
          <w:rFonts w:ascii="Times New Roman" w:hAnsi="Times New Roman" w:cs="Times New Roman"/>
          <w:sz w:val="28"/>
          <w:szCs w:val="28"/>
        </w:rPr>
        <w:t xml:space="preserve">ридбання обладнання і предметів довгострокового 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 на суму 29000,00 </w:t>
      </w:r>
      <w:r>
        <w:rPr>
          <w:rFonts w:ascii="Times New Roman" w:hAnsi="Times New Roman" w:cs="Times New Roman"/>
          <w:sz w:val="28"/>
          <w:szCs w:val="28"/>
        </w:rPr>
        <w:t xml:space="preserve">грн. (придбання газового котла)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0113121 КЕКВ 2210 -16000,00 грн., КЕКВ 2250 -2000,00 грн., КЕКВ 2274 -11000,00 грн., КЕКВ 3110 +29000,00 грн.).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>
        <w:rPr>
          <w:rFonts w:ascii="Times New Roman" w:hAnsi="Times New Roman" w:cs="Times New Roman"/>
          <w:sz w:val="28"/>
          <w:szCs w:val="28"/>
        </w:rPr>
        <w:t xml:space="preserve">. Внести зміни до річного розпису видатків загального фонду відділу освіти Менської міської ради по н</w:t>
      </w:r>
      <w:r>
        <w:rPr>
          <w:rFonts w:ascii="Times New Roman" w:hAnsi="Times New Roman" w:cs="Times New Roman"/>
          <w:sz w:val="28"/>
          <w:szCs w:val="28"/>
        </w:rPr>
        <w:t xml:space="preserve">аданн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загальної середньої освіти закладами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зменшити кошторисні призначення для </w:t>
      </w:r>
      <w:r>
        <w:rPr>
          <w:rFonts w:ascii="Times New Roman" w:hAnsi="Times New Roman" w:cs="Times New Roman"/>
          <w:sz w:val="28"/>
          <w:szCs w:val="28"/>
        </w:rPr>
        <w:t xml:space="preserve">придбання предметів, матеріалів, обладнання та інвентарю на суму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000,00 грн</w:t>
      </w:r>
      <w:r>
        <w:rPr>
          <w:rFonts w:ascii="Times New Roman" w:hAnsi="Times New Roman" w:cs="Times New Roman"/>
          <w:sz w:val="28"/>
          <w:szCs w:val="28"/>
        </w:rPr>
        <w:t xml:space="preserve">.;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збільшити кошторисні призначення для інших поточних видатків на суму 5000,00 грн.</w:t>
      </w:r>
      <w:r>
        <w:rPr>
          <w:rFonts w:ascii="Times New Roman" w:hAnsi="Times New Roman" w:cs="Times New Roman"/>
          <w:sz w:val="28"/>
          <w:szCs w:val="28"/>
        </w:rPr>
        <w:t xml:space="preserve"> (для оплати екологічного збору за 2-й квартал),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0611021 КЕКВ </w:t>
      </w:r>
      <w:r>
        <w:rPr>
          <w:rFonts w:ascii="Times New Roman" w:hAnsi="Times New Roman" w:cs="Times New Roman"/>
          <w:sz w:val="28"/>
          <w:szCs w:val="28"/>
        </w:rPr>
        <w:t xml:space="preserve">2110 -5000,00 грн., КЕКВ 2800 +5</w:t>
      </w:r>
      <w:r>
        <w:rPr>
          <w:rFonts w:ascii="Times New Roman" w:hAnsi="Times New Roman" w:cs="Times New Roman"/>
          <w:sz w:val="28"/>
          <w:szCs w:val="28"/>
        </w:rPr>
        <w:t xml:space="preserve">000,00 грн.)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зміни до річного розпису видатків загального фонду відділу освіти Менської міської ради по з</w:t>
      </w:r>
      <w:r>
        <w:rPr>
          <w:rFonts w:ascii="Times New Roman" w:hAnsi="Times New Roman" w:cs="Times New Roman"/>
          <w:sz w:val="28"/>
          <w:szCs w:val="28"/>
        </w:rPr>
        <w:t xml:space="preserve">абезпеченн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діяльності інших закладів у сфері освіти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зменшити кошторисні призначення для </w:t>
      </w:r>
      <w:r>
        <w:rPr>
          <w:rFonts w:ascii="Times New Roman" w:hAnsi="Times New Roman" w:cs="Times New Roman"/>
          <w:sz w:val="28"/>
          <w:szCs w:val="28"/>
        </w:rPr>
        <w:t xml:space="preserve">придбання предметів, матеріалів, обладнання та інвентарю на суму</w:t>
      </w:r>
      <w:r>
        <w:rPr>
          <w:rFonts w:ascii="Times New Roman" w:hAnsi="Times New Roman" w:cs="Times New Roman"/>
          <w:sz w:val="28"/>
          <w:szCs w:val="28"/>
        </w:rPr>
        <w:t xml:space="preserve"> 31100,00 грн.;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збільшити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для оплати пос</w:t>
      </w:r>
      <w:r>
        <w:rPr>
          <w:rFonts w:ascii="Times New Roman" w:hAnsi="Times New Roman" w:cs="Times New Roman"/>
          <w:sz w:val="28"/>
          <w:szCs w:val="28"/>
        </w:rPr>
        <w:t xml:space="preserve">луг (крім комунальних) на суму 30</w:t>
      </w:r>
      <w:r>
        <w:rPr>
          <w:rFonts w:ascii="Times New Roman" w:hAnsi="Times New Roman" w:cs="Times New Roman"/>
          <w:sz w:val="28"/>
          <w:szCs w:val="28"/>
        </w:rPr>
        <w:t xml:space="preserve">000,00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 xml:space="preserve"> (за проведення медогляду працівників </w:t>
      </w:r>
      <w:r>
        <w:rPr>
          <w:rFonts w:ascii="Times New Roman" w:hAnsi="Times New Roman" w:cs="Times New Roman"/>
          <w:sz w:val="28"/>
          <w:szCs w:val="28"/>
        </w:rPr>
        <w:t xml:space="preserve">Степанівського</w:t>
      </w:r>
      <w:r>
        <w:rPr>
          <w:rFonts w:ascii="Times New Roman" w:hAnsi="Times New Roman" w:cs="Times New Roman"/>
          <w:sz w:val="28"/>
          <w:szCs w:val="28"/>
        </w:rPr>
        <w:t xml:space="preserve"> МНВК)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збільшити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для інших поточних видатків на суму </w:t>
      </w: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00,00 грн.</w:t>
      </w:r>
      <w:r>
        <w:rPr>
          <w:rFonts w:ascii="Times New Roman" w:hAnsi="Times New Roman" w:cs="Times New Roman"/>
          <w:sz w:val="28"/>
          <w:szCs w:val="28"/>
        </w:rPr>
        <w:t xml:space="preserve"> (оплата екологічного збору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0611141 2210 -31100,00 грн., КЕКВ 2240 +30000,00 грн., КЕКВ 2800 +1100,00 грн.).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 10</w:t>
      </w:r>
      <w:r>
        <w:rPr>
          <w:rFonts w:ascii="Times New Roman" w:hAnsi="Times New Roman" w:cs="Times New Roman"/>
          <w:sz w:val="28"/>
          <w:szCs w:val="28"/>
        </w:rPr>
        <w:t xml:space="preserve">. Внести зміни</w:t>
      </w:r>
      <w:r>
        <w:rPr>
          <w:rFonts w:ascii="Times New Roman" w:hAnsi="Times New Roman" w:cs="Times New Roman"/>
          <w:sz w:val="28"/>
          <w:szCs w:val="28"/>
        </w:rPr>
        <w:t xml:space="preserve"> до помісячного розпису загального фонду відділу освіти Менської міської ради по у</w:t>
      </w:r>
      <w:r>
        <w:rPr>
          <w:rFonts w:ascii="Times New Roman" w:hAnsi="Times New Roman" w:cs="Times New Roman"/>
          <w:sz w:val="28"/>
          <w:szCs w:val="28"/>
        </w:rPr>
        <w:t xml:space="preserve">триманн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та навчально-тренувальн</w:t>
      </w:r>
      <w:r>
        <w:rPr>
          <w:rFonts w:ascii="Times New Roman" w:hAnsi="Times New Roman" w:cs="Times New Roman"/>
          <w:sz w:val="28"/>
          <w:szCs w:val="28"/>
        </w:rPr>
        <w:t xml:space="preserve">ій</w:t>
      </w:r>
      <w:r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 xml:space="preserve">і</w:t>
      </w:r>
      <w:r>
        <w:rPr>
          <w:rFonts w:ascii="Times New Roman" w:hAnsi="Times New Roman" w:cs="Times New Roman"/>
          <w:sz w:val="28"/>
          <w:szCs w:val="28"/>
        </w:rPr>
        <w:t xml:space="preserve"> комунальних дитячо-юнацьких спортивних шкіл</w:t>
      </w:r>
      <w:r>
        <w:rPr>
          <w:rFonts w:ascii="Times New Roman" w:hAnsi="Times New Roman" w:cs="Times New Roman"/>
          <w:sz w:val="28"/>
          <w:szCs w:val="28"/>
        </w:rPr>
        <w:t xml:space="preserve"> для оплати за спожиту електроенергію, а саме: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зменшити кошторисні призначення в листопаді місяці на суму 1100,00 грн.;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збільшити кошторисні призначення в серпні місяці на суму 1100,00 грн.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0615031 КЕКВ 2273).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 11</w:t>
      </w:r>
      <w:r>
        <w:rPr>
          <w:rFonts w:ascii="Times New Roman" w:hAnsi="Times New Roman" w:cs="Times New Roman"/>
          <w:sz w:val="28"/>
          <w:szCs w:val="28"/>
        </w:rPr>
        <w:t xml:space="preserve">. В частині фінансування відділу освіти Менської міської ради кошти місцевого бюджету, передбачені рішенням сьомої сесії восьмого скликання № 304 від 11.06.2021 р. для придбання та установки твердопаливного котла в </w:t>
      </w:r>
      <w:r>
        <w:rPr>
          <w:rFonts w:ascii="Times New Roman" w:hAnsi="Times New Roman" w:cs="Times New Roman"/>
          <w:sz w:val="28"/>
          <w:szCs w:val="28"/>
        </w:rPr>
        <w:t xml:space="preserve">Блистівський</w:t>
      </w:r>
      <w:r>
        <w:rPr>
          <w:rFonts w:ascii="Times New Roman" w:hAnsi="Times New Roman" w:cs="Times New Roman"/>
          <w:sz w:val="28"/>
          <w:szCs w:val="28"/>
        </w:rPr>
        <w:t xml:space="preserve"> ЗЗСО, перерозподілити наступним чином: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зменшити </w:t>
      </w:r>
      <w:r>
        <w:rPr>
          <w:rFonts w:ascii="Times New Roman" w:hAnsi="Times New Roman" w:cs="Times New Roman"/>
          <w:sz w:val="28"/>
          <w:szCs w:val="28"/>
        </w:rPr>
        <w:t xml:space="preserve">кошторисні призначення для придбання котла для </w:t>
      </w:r>
      <w:r>
        <w:rPr>
          <w:rFonts w:ascii="Times New Roman" w:hAnsi="Times New Roman" w:cs="Times New Roman"/>
          <w:sz w:val="28"/>
          <w:szCs w:val="28"/>
        </w:rPr>
        <w:t xml:space="preserve">Блистівського</w:t>
      </w:r>
      <w:r>
        <w:rPr>
          <w:rFonts w:ascii="Times New Roman" w:hAnsi="Times New Roman" w:cs="Times New Roman"/>
          <w:sz w:val="28"/>
          <w:szCs w:val="28"/>
        </w:rPr>
        <w:t xml:space="preserve"> ЗЗСО на суму 39700,00 грн., вивільнені кошти направити на придбання твердопаливних котлів для </w:t>
      </w:r>
      <w:r>
        <w:rPr>
          <w:rFonts w:ascii="Times New Roman" w:hAnsi="Times New Roman" w:cs="Times New Roman"/>
          <w:sz w:val="28"/>
          <w:szCs w:val="28"/>
        </w:rPr>
        <w:t xml:space="preserve">Киселівського</w:t>
      </w:r>
      <w:r>
        <w:rPr>
          <w:rFonts w:ascii="Times New Roman" w:hAnsi="Times New Roman" w:cs="Times New Roman"/>
          <w:sz w:val="28"/>
          <w:szCs w:val="28"/>
        </w:rPr>
        <w:t xml:space="preserve"> ЗЗСО в сумі 19840,00 грн., та для </w:t>
      </w:r>
      <w:r>
        <w:rPr>
          <w:rFonts w:ascii="Times New Roman" w:hAnsi="Times New Roman" w:cs="Times New Roman"/>
          <w:sz w:val="28"/>
          <w:szCs w:val="28"/>
        </w:rPr>
        <w:t xml:space="preserve">Бірківського</w:t>
      </w:r>
      <w:r>
        <w:rPr>
          <w:rFonts w:ascii="Times New Roman" w:hAnsi="Times New Roman" w:cs="Times New Roman"/>
          <w:sz w:val="28"/>
          <w:szCs w:val="28"/>
        </w:rPr>
        <w:t xml:space="preserve"> ЗЗСО в сумі 19860,00 грн.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0611021 КЕКВ 3110);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зменшити кошторисні призначення для установки твердопаливного котла на суму 50000,00 грн., а збільшити кошторисні призначення на придбання запчастин для системи опалення по </w:t>
      </w:r>
      <w:r>
        <w:rPr>
          <w:rFonts w:ascii="Times New Roman" w:hAnsi="Times New Roman" w:cs="Times New Roman"/>
          <w:sz w:val="28"/>
          <w:szCs w:val="28"/>
        </w:rPr>
        <w:t xml:space="preserve">Блистівському</w:t>
      </w:r>
      <w:r>
        <w:rPr>
          <w:rFonts w:ascii="Times New Roman" w:hAnsi="Times New Roman" w:cs="Times New Roman"/>
          <w:sz w:val="28"/>
          <w:szCs w:val="28"/>
        </w:rPr>
        <w:t xml:space="preserve"> ЗЗСО на суму 50000,00 грн.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0611021 </w:t>
      </w:r>
      <w:r>
        <w:rPr>
          <w:rFonts w:ascii="Times New Roman" w:hAnsi="Times New Roman" w:cs="Times New Roman"/>
          <w:sz w:val="28"/>
          <w:szCs w:val="28"/>
        </w:rPr>
        <w:t xml:space="preserve">КЕКВ 2240 -50000,00 грн., КЕКВ 2210 +50000,00 грн.).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1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uto" w:line="259" w:after="160"/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59" w:after="160"/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4"/>
        </w:pBdr>
      </w:pPr>
      <w:r/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Г.А.Примаков</w:t>
      </w:r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4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6"/>
    <w:link w:val="66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6"/>
    <w:link w:val="66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6"/>
    <w:link w:val="66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6"/>
    <w:link w:val="67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6"/>
    <w:link w:val="67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6"/>
    <w:link w:val="67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6"/>
    <w:link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6"/>
    <w:link w:val="67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6"/>
    <w:link w:val="67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6"/>
    <w:link w:val="689"/>
    <w:uiPriority w:val="10"/>
    <w:rPr>
      <w:sz w:val="48"/>
      <w:szCs w:val="48"/>
    </w:rPr>
  </w:style>
  <w:style w:type="character" w:styleId="35">
    <w:name w:val="Subtitle Char"/>
    <w:basedOn w:val="676"/>
    <w:link w:val="691"/>
    <w:uiPriority w:val="11"/>
    <w:rPr>
      <w:sz w:val="24"/>
      <w:szCs w:val="24"/>
    </w:rPr>
  </w:style>
  <w:style w:type="character" w:styleId="37">
    <w:name w:val="Quote Char"/>
    <w:link w:val="693"/>
    <w:uiPriority w:val="29"/>
    <w:rPr>
      <w:i/>
    </w:rPr>
  </w:style>
  <w:style w:type="character" w:styleId="39">
    <w:name w:val="Intense Quote Char"/>
    <w:link w:val="695"/>
    <w:uiPriority w:val="30"/>
    <w:rPr>
      <w:i/>
    </w:rPr>
  </w:style>
  <w:style w:type="character" w:styleId="41">
    <w:name w:val="Header Char"/>
    <w:basedOn w:val="676"/>
    <w:link w:val="697"/>
    <w:uiPriority w:val="99"/>
  </w:style>
  <w:style w:type="character" w:styleId="43">
    <w:name w:val="Footer Char"/>
    <w:basedOn w:val="676"/>
    <w:link w:val="699"/>
    <w:uiPriority w:val="99"/>
  </w:style>
  <w:style w:type="paragraph" w:styleId="44">
    <w:name w:val="Caption"/>
    <w:basedOn w:val="666"/>
    <w:next w:val="6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99"/>
    <w:uiPriority w:val="99"/>
  </w:style>
  <w:style w:type="character" w:styleId="174">
    <w:name w:val="Footnote Text Char"/>
    <w:link w:val="828"/>
    <w:uiPriority w:val="99"/>
    <w:rPr>
      <w:sz w:val="18"/>
    </w:rPr>
  </w:style>
  <w:style w:type="paragraph" w:styleId="176">
    <w:name w:val="endnote text"/>
    <w:basedOn w:val="66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6"/>
    <w:uiPriority w:val="99"/>
    <w:semiHidden/>
    <w:unhideWhenUsed/>
    <w:rPr>
      <w:vertAlign w:val="superscript"/>
    </w:rPr>
  </w:style>
  <w:style w:type="paragraph" w:styleId="189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pPr>
      <w:spacing w:lineRule="auto" w:line="276" w:after="200"/>
    </w:pPr>
  </w:style>
  <w:style w:type="paragraph" w:styleId="667">
    <w:name w:val="Heading 1"/>
    <w:basedOn w:val="666"/>
    <w:next w:val="666"/>
    <w:link w:val="6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68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68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68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Заголовок 1 Знак"/>
    <w:basedOn w:val="676"/>
    <w:link w:val="667"/>
    <w:uiPriority w:val="9"/>
    <w:rPr>
      <w:rFonts w:ascii="Arial" w:hAnsi="Arial" w:cs="Arial" w:eastAsia="Arial"/>
      <w:sz w:val="40"/>
      <w:szCs w:val="40"/>
    </w:rPr>
  </w:style>
  <w:style w:type="character" w:styleId="680" w:customStyle="1">
    <w:name w:val="Заголовок 2 Знак"/>
    <w:basedOn w:val="676"/>
    <w:link w:val="668"/>
    <w:uiPriority w:val="9"/>
    <w:rPr>
      <w:rFonts w:ascii="Arial" w:hAnsi="Arial" w:cs="Arial" w:eastAsia="Arial"/>
      <w:sz w:val="34"/>
    </w:rPr>
  </w:style>
  <w:style w:type="character" w:styleId="681" w:customStyle="1">
    <w:name w:val="Заголовок 3 Знак"/>
    <w:basedOn w:val="676"/>
    <w:link w:val="669"/>
    <w:uiPriority w:val="9"/>
    <w:rPr>
      <w:rFonts w:ascii="Arial" w:hAnsi="Arial" w:cs="Arial" w:eastAsia="Arial"/>
      <w:sz w:val="30"/>
      <w:szCs w:val="30"/>
    </w:rPr>
  </w:style>
  <w:style w:type="character" w:styleId="682" w:customStyle="1">
    <w:name w:val="Заголовок 4 Знак"/>
    <w:basedOn w:val="676"/>
    <w:link w:val="670"/>
    <w:uiPriority w:val="9"/>
    <w:rPr>
      <w:rFonts w:ascii="Arial" w:hAnsi="Arial" w:cs="Arial" w:eastAsia="Arial"/>
      <w:b/>
      <w:bCs/>
      <w:sz w:val="26"/>
      <w:szCs w:val="26"/>
    </w:rPr>
  </w:style>
  <w:style w:type="character" w:styleId="683" w:customStyle="1">
    <w:name w:val="Заголовок 5 Знак"/>
    <w:basedOn w:val="676"/>
    <w:link w:val="671"/>
    <w:uiPriority w:val="9"/>
    <w:rPr>
      <w:rFonts w:ascii="Arial" w:hAnsi="Arial" w:cs="Arial" w:eastAsia="Arial"/>
      <w:b/>
      <w:bCs/>
      <w:sz w:val="24"/>
      <w:szCs w:val="24"/>
    </w:rPr>
  </w:style>
  <w:style w:type="character" w:styleId="684" w:customStyle="1">
    <w:name w:val="Заголовок 6 Знак"/>
    <w:basedOn w:val="676"/>
    <w:link w:val="672"/>
    <w:uiPriority w:val="9"/>
    <w:rPr>
      <w:rFonts w:ascii="Arial" w:hAnsi="Arial" w:cs="Arial" w:eastAsia="Arial"/>
      <w:b/>
      <w:bCs/>
      <w:sz w:val="22"/>
      <w:szCs w:val="22"/>
    </w:rPr>
  </w:style>
  <w:style w:type="character" w:styleId="685" w:customStyle="1">
    <w:name w:val="Заголовок 7 Знак"/>
    <w:basedOn w:val="676"/>
    <w:link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6" w:customStyle="1">
    <w:name w:val="Заголовок 8 Знак"/>
    <w:basedOn w:val="676"/>
    <w:link w:val="674"/>
    <w:uiPriority w:val="9"/>
    <w:rPr>
      <w:rFonts w:ascii="Arial" w:hAnsi="Arial" w:cs="Arial" w:eastAsia="Arial"/>
      <w:i/>
      <w:iCs/>
      <w:sz w:val="22"/>
      <w:szCs w:val="22"/>
    </w:rPr>
  </w:style>
  <w:style w:type="character" w:styleId="687" w:customStyle="1">
    <w:name w:val="Заголовок 9 Знак"/>
    <w:basedOn w:val="676"/>
    <w:link w:val="675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No Spacing"/>
    <w:qFormat/>
    <w:uiPriority w:val="1"/>
    <w:pPr>
      <w:spacing w:lineRule="auto" w:line="240" w:after="0"/>
    </w:pPr>
  </w:style>
  <w:style w:type="paragraph" w:styleId="689">
    <w:name w:val="Title"/>
    <w:basedOn w:val="666"/>
    <w:next w:val="666"/>
    <w:link w:val="69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0" w:customStyle="1">
    <w:name w:val="Название Знак"/>
    <w:basedOn w:val="676"/>
    <w:link w:val="689"/>
    <w:uiPriority w:val="10"/>
    <w:rPr>
      <w:sz w:val="48"/>
      <w:szCs w:val="48"/>
    </w:rPr>
  </w:style>
  <w:style w:type="paragraph" w:styleId="691">
    <w:name w:val="Subtitle"/>
    <w:basedOn w:val="666"/>
    <w:next w:val="666"/>
    <w:link w:val="692"/>
    <w:qFormat/>
    <w:uiPriority w:val="11"/>
    <w:rPr>
      <w:sz w:val="24"/>
      <w:szCs w:val="24"/>
    </w:rPr>
    <w:pPr>
      <w:spacing w:before="200"/>
    </w:pPr>
  </w:style>
  <w:style w:type="character" w:styleId="692" w:customStyle="1">
    <w:name w:val="Подзаголовок Знак"/>
    <w:basedOn w:val="676"/>
    <w:link w:val="691"/>
    <w:uiPriority w:val="11"/>
    <w:rPr>
      <w:sz w:val="24"/>
      <w:szCs w:val="24"/>
    </w:rPr>
  </w:style>
  <w:style w:type="paragraph" w:styleId="693">
    <w:name w:val="Quote"/>
    <w:basedOn w:val="666"/>
    <w:next w:val="666"/>
    <w:link w:val="694"/>
    <w:qFormat/>
    <w:uiPriority w:val="29"/>
    <w:rPr>
      <w:i/>
    </w:rPr>
    <w:pPr>
      <w:ind w:left="720" w:right="720"/>
    </w:pPr>
  </w:style>
  <w:style w:type="character" w:styleId="694" w:customStyle="1">
    <w:name w:val="Цитата 2 Знак"/>
    <w:link w:val="693"/>
    <w:uiPriority w:val="29"/>
    <w:rPr>
      <w:i/>
    </w:rPr>
  </w:style>
  <w:style w:type="paragraph" w:styleId="695">
    <w:name w:val="Intense Quote"/>
    <w:basedOn w:val="666"/>
    <w:next w:val="666"/>
    <w:link w:val="69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 w:customStyle="1">
    <w:name w:val="Выделенная цитата Знак"/>
    <w:link w:val="695"/>
    <w:uiPriority w:val="30"/>
    <w:rPr>
      <w:i/>
    </w:rPr>
  </w:style>
  <w:style w:type="paragraph" w:styleId="697">
    <w:name w:val="Header"/>
    <w:basedOn w:val="666"/>
    <w:link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8" w:customStyle="1">
    <w:name w:val="Верхний колонтитул Знак"/>
    <w:basedOn w:val="676"/>
    <w:link w:val="697"/>
    <w:uiPriority w:val="99"/>
  </w:style>
  <w:style w:type="paragraph" w:styleId="699">
    <w:name w:val="Footer"/>
    <w:basedOn w:val="666"/>
    <w:link w:val="7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0" w:customStyle="1">
    <w:name w:val="Нижний колонтитул Знак"/>
    <w:basedOn w:val="676"/>
    <w:link w:val="699"/>
    <w:uiPriority w:val="99"/>
  </w:style>
  <w:style w:type="table" w:styleId="701">
    <w:name w:val="Table Grid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Table Grid Light"/>
    <w:basedOn w:val="67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 w:customStyle="1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 w:customStyle="1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 w:customStyle="1">
    <w:name w:val="Grid Table 4 - Accent 1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1" w:customStyle="1">
    <w:name w:val="Grid Table 4 - Accent 2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2" w:customStyle="1">
    <w:name w:val="Grid Table 4 - Accent 3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3" w:customStyle="1">
    <w:name w:val="Grid Table 4 - Accent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4" w:customStyle="1">
    <w:name w:val="Grid Table 4 - Accent 5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35" w:customStyle="1">
    <w:name w:val="Grid Table 4 - Accent 6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6" w:customStyle="1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5" w:customStyle="1">
    <w:name w:val="Grid Table 6 Colorful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6" w:customStyle="1">
    <w:name w:val="Grid Table 6 Colorful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7" w:customStyle="1">
    <w:name w:val="Grid Table 6 Colorful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8" w:customStyle="1">
    <w:name w:val="Grid Table 6 Colorful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9" w:customStyle="1">
    <w:name w:val="Grid Table 6 Colorful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0" w:customStyle="1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5" w:customStyle="1">
    <w:name w:val="List Table 2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66" w:customStyle="1">
    <w:name w:val="List Table 2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7" w:customStyle="1">
    <w:name w:val="List Table 2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8" w:customStyle="1">
    <w:name w:val="List Table 2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9" w:customStyle="1">
    <w:name w:val="List Table 2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0" w:customStyle="1">
    <w:name w:val="List Table 2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1" w:customStyle="1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3" w:customStyle="1">
    <w:name w:val="List Table 6 Colorful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94" w:customStyle="1">
    <w:name w:val="List Table 6 Colorful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5" w:customStyle="1">
    <w:name w:val="List Table 6 Colorful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6" w:customStyle="1">
    <w:name w:val="List Table 6 Colorful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7" w:customStyle="1">
    <w:name w:val="List Table 6 Colorful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8" w:customStyle="1">
    <w:name w:val="List Table 6 Colorful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9" w:customStyle="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ned - Accent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7" w:customStyle="1">
    <w:name w:val="Lined - Accent 1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8" w:customStyle="1">
    <w:name w:val="Lined - Accent 2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9" w:customStyle="1">
    <w:name w:val="Lined - Accent 3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0" w:customStyle="1">
    <w:name w:val="Lined - Accent 4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1" w:customStyle="1">
    <w:name w:val="Lined - Accent 5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2" w:customStyle="1">
    <w:name w:val="Lined - Accent 6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3" w:customStyle="1">
    <w:name w:val="Bordered &amp; Lined - Accent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4" w:customStyle="1">
    <w:name w:val="Bordered &amp; Lined - Accent 1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5" w:customStyle="1">
    <w:name w:val="Bordered &amp; Lined - Accent 2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6" w:customStyle="1">
    <w:name w:val="Bordered &amp; Lined - Accent 3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7" w:customStyle="1">
    <w:name w:val="Bordered &amp; Lined - Accent 4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8" w:customStyle="1">
    <w:name w:val="Bordered &amp; Lined - Accent 5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9" w:customStyle="1">
    <w:name w:val="Bordered &amp; Lined - Accent 6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0" w:customStyle="1">
    <w:name w:val="Bordered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1" w:customStyle="1">
    <w:name w:val="Bordered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22" w:customStyle="1">
    <w:name w:val="Bordered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3" w:customStyle="1">
    <w:name w:val="Bordered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4" w:customStyle="1">
    <w:name w:val="Bordered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5" w:customStyle="1">
    <w:name w:val="Bordered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26" w:customStyle="1">
    <w:name w:val="Bordered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563C1" w:themeColor="hyperlink"/>
      <w:u w:val="single"/>
    </w:rPr>
  </w:style>
  <w:style w:type="paragraph" w:styleId="828">
    <w:name w:val="footnote text"/>
    <w:basedOn w:val="666"/>
    <w:link w:val="829"/>
    <w:uiPriority w:val="99"/>
    <w:semiHidden/>
    <w:unhideWhenUsed/>
    <w:rPr>
      <w:sz w:val="18"/>
    </w:rPr>
    <w:pPr>
      <w:spacing w:lineRule="auto" w:line="240" w:after="40"/>
    </w:p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basedOn w:val="676"/>
    <w:uiPriority w:val="99"/>
    <w:unhideWhenUsed/>
    <w:rPr>
      <w:vertAlign w:val="superscript"/>
    </w:rPr>
  </w:style>
  <w:style w:type="paragraph" w:styleId="831">
    <w:name w:val="toc 1"/>
    <w:basedOn w:val="666"/>
    <w:next w:val="666"/>
    <w:uiPriority w:val="39"/>
    <w:unhideWhenUsed/>
    <w:pPr>
      <w:spacing w:after="57"/>
    </w:pPr>
  </w:style>
  <w:style w:type="paragraph" w:styleId="832">
    <w:name w:val="toc 2"/>
    <w:basedOn w:val="666"/>
    <w:next w:val="666"/>
    <w:uiPriority w:val="39"/>
    <w:unhideWhenUsed/>
    <w:pPr>
      <w:ind w:left="283"/>
      <w:spacing w:after="57"/>
    </w:pPr>
  </w:style>
  <w:style w:type="paragraph" w:styleId="833">
    <w:name w:val="toc 3"/>
    <w:basedOn w:val="666"/>
    <w:next w:val="666"/>
    <w:uiPriority w:val="39"/>
    <w:unhideWhenUsed/>
    <w:pPr>
      <w:ind w:left="567"/>
      <w:spacing w:after="57"/>
    </w:pPr>
  </w:style>
  <w:style w:type="paragraph" w:styleId="834">
    <w:name w:val="toc 4"/>
    <w:basedOn w:val="666"/>
    <w:next w:val="666"/>
    <w:uiPriority w:val="39"/>
    <w:unhideWhenUsed/>
    <w:pPr>
      <w:ind w:left="850"/>
      <w:spacing w:after="57"/>
    </w:pPr>
  </w:style>
  <w:style w:type="paragraph" w:styleId="835">
    <w:name w:val="toc 5"/>
    <w:basedOn w:val="666"/>
    <w:next w:val="666"/>
    <w:uiPriority w:val="39"/>
    <w:unhideWhenUsed/>
    <w:pPr>
      <w:ind w:left="1134"/>
      <w:spacing w:after="57"/>
    </w:pPr>
  </w:style>
  <w:style w:type="paragraph" w:styleId="836">
    <w:name w:val="toc 6"/>
    <w:basedOn w:val="666"/>
    <w:next w:val="666"/>
    <w:uiPriority w:val="39"/>
    <w:unhideWhenUsed/>
    <w:pPr>
      <w:ind w:left="1417"/>
      <w:spacing w:after="57"/>
    </w:pPr>
  </w:style>
  <w:style w:type="paragraph" w:styleId="837">
    <w:name w:val="toc 7"/>
    <w:basedOn w:val="666"/>
    <w:next w:val="666"/>
    <w:uiPriority w:val="39"/>
    <w:unhideWhenUsed/>
    <w:pPr>
      <w:ind w:left="1701"/>
      <w:spacing w:after="57"/>
    </w:pPr>
  </w:style>
  <w:style w:type="paragraph" w:styleId="838">
    <w:name w:val="toc 8"/>
    <w:basedOn w:val="666"/>
    <w:next w:val="666"/>
    <w:uiPriority w:val="39"/>
    <w:unhideWhenUsed/>
    <w:pPr>
      <w:ind w:left="1984"/>
      <w:spacing w:after="57"/>
    </w:pPr>
  </w:style>
  <w:style w:type="paragraph" w:styleId="839">
    <w:name w:val="toc 9"/>
    <w:basedOn w:val="666"/>
    <w:next w:val="666"/>
    <w:uiPriority w:val="39"/>
    <w:unhideWhenUsed/>
    <w:pPr>
      <w:ind w:left="2268"/>
      <w:spacing w:after="57"/>
    </w:pPr>
  </w:style>
  <w:style w:type="paragraph" w:styleId="840">
    <w:name w:val="TOC Heading"/>
    <w:uiPriority w:val="39"/>
    <w:unhideWhenUsed/>
  </w:style>
  <w:style w:type="paragraph" w:styleId="841">
    <w:name w:val="List Paragraph"/>
    <w:basedOn w:val="666"/>
    <w:qFormat/>
    <w:uiPriority w:val="34"/>
    <w:pPr>
      <w:contextualSpacing w:val="true"/>
      <w:ind w:left="720"/>
    </w:pPr>
  </w:style>
  <w:style w:type="paragraph" w:styleId="842">
    <w:name w:val="Balloon Text"/>
    <w:basedOn w:val="666"/>
    <w:link w:val="84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3" w:customStyle="1">
    <w:name w:val="Текст выноски Знак"/>
    <w:basedOn w:val="676"/>
    <w:link w:val="84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8315438-9E75-41C4-B5F1-3D39EC94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Жураковська Альона Володимирівна</cp:lastModifiedBy>
  <cp:revision>142</cp:revision>
  <dcterms:created xsi:type="dcterms:W3CDTF">2020-12-28T06:47:00Z</dcterms:created>
  <dcterms:modified xsi:type="dcterms:W3CDTF">2021-08-19T13:11:08Z</dcterms:modified>
</cp:coreProperties>
</file>