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(дев’ята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ПРОЄКТ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РІШЕННЯ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4536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__ сер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4535"/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/>
      <w:bookmarkStart w:id="0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внесення змін до </w:t>
      </w:r>
      <w:bookmarkEnd w:id="0"/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 роки</w:t>
      </w:r>
      <w:r/>
    </w:p>
    <w:p>
      <w:pPr>
        <w:ind w:right="4535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Заслухавши інформацію начальника відділу освіти Менської міської ради Лук’яненко І.Ф.</w:t>
      </w:r>
      <w:r>
        <w:rPr>
          <w:rFonts w:ascii="Times New Roman" w:hAnsi="Times New Roman"/>
          <w:sz w:val="28"/>
          <w:szCs w:val="28"/>
          <w:lang w:eastAsia="ru-RU"/>
        </w:rPr>
        <w:t xml:space="preserve"> щодо організації харчування дітей в закладах дошкільної освіти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вимог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Законів України «Про освіту», «Про дошкільну освіту», «Про охорону дитинства»,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останов Кабінету Міністрів України від 02.02.2011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дану вартість», від 18.01.2016  №16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від 24.03.2021  №305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«Про затвердження норм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та Порядку організації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харчування у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закладах оздоровлення та відпочинку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від 28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.07.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2021  № 786 «Про внесення змін до норм харчування у закладах освіти та дитячих закладах оздоровлення та відпочинку»,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 та забезпечення повноцінного і раціонального харчування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п. 22 ст.26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нести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наступні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зміни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до рішен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ня</w:t>
      </w:r>
      <w:r>
        <w:rPr>
          <w:rFonts w:ascii="Times New Roman" w:hAnsi="Times New Roman" w:eastAsia="Batang"/>
          <w:bCs/>
          <w:iCs/>
          <w:sz w:val="28"/>
          <w:szCs w:val="28"/>
          <w:lang w:eastAsia="ru-RU"/>
        </w:rPr>
        <w:t xml:space="preserve"> тридцять шостої сесії сьомого скликання Менської міської ради від 26 грудня 2019 року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№ 657 «Про затвердження Програми організації харчування дітей в закладах дошкільної освіти Менської міської ради на 2020-2022  роки» (із змінами, внесеними рішенням міської ради від 23.12.2020 № 29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):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Останній абзац розділу 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у закладах дошкільної освіти Менської міської ради на 2020-2022 роки</w:t>
      </w:r>
      <w:r>
        <w:rPr>
          <w:rFonts w:ascii="Times New Roman" w:hAnsi="Times New Roman"/>
          <w:bCs/>
          <w:i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викласти в такій редакції:</w:t>
      </w:r>
      <w:r/>
    </w:p>
    <w:p>
      <w:pPr>
        <w:pStyle w:val="860"/>
        <w:ind w:left="0" w:firstLine="1418"/>
        <w:jc w:val="both"/>
        <w:rPr>
          <w:rFonts w:ascii="Times New Roman" w:hAnsi="Times New Roman" w:eastAsia="Batang"/>
          <w:sz w:val="28"/>
          <w:szCs w:val="28"/>
          <w:lang w:val="ru-RU" w:eastAsia="ru-RU"/>
        </w:rPr>
      </w:pP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 разі сплати за харчування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коштами спеціального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фонду (батьківськими коштами) -  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 в день на одну дитину. Вартість д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ітодня в 2021 році –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35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грн на день, у 2022 році – 40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грн на день 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».</w:t>
      </w:r>
      <w:r/>
    </w:p>
    <w:p>
      <w:pPr>
        <w:pStyle w:val="860"/>
        <w:numPr>
          <w:ilvl w:val="0"/>
          <w:numId w:val="11"/>
        </w:numPr>
        <w:ind w:left="0" w:right="-141" w:firstLine="709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абзац 5 розділу ІІ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 Програми організації харчування дітей в закладах дошкільної освіти Менської міської ради на 2020-2022 роки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викласти в такій редакції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:</w:t>
      </w:r>
      <w:r/>
    </w:p>
    <w:p>
      <w:pPr>
        <w:pStyle w:val="860"/>
        <w:ind w:left="0" w:right="-141" w:firstLine="1418"/>
        <w:jc w:val="both"/>
        <w:spacing w:lineRule="auto" w:line="240" w:after="0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Вартість харчування на одну дитину в день з урахуванням підвищення цін на продукти харчування (2021 рік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грн в день, 2022 рік – 40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грн в день), за умови батьківської плати за харчування дитини у закладах дошкільної освіти 1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грн в день»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60"/>
        <w:numPr>
          <w:ilvl w:val="0"/>
          <w:numId w:val="11"/>
        </w:numPr>
        <w:ind w:left="0" w:right="-141" w:firstLine="709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абзац 8 розділу І</w:t>
      </w:r>
      <w:r>
        <w:rPr>
          <w:rFonts w:ascii="Times New Roman" w:hAnsi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Програми організації харчування дітей в закладах дошкільної освіти Менської міської ради на 2020-2022 роки 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викласти в такій редакції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:</w:t>
      </w:r>
      <w:r/>
    </w:p>
    <w:p>
      <w:pPr>
        <w:ind w:firstLine="1418"/>
        <w:jc w:val="both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додатково передбачено 10 % від вартості дітодня на літній оздоровчий та відпочинковий період ( вартість дітодня в літній період становить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у 2022 році–</w:t>
      </w:r>
      <w:r>
        <w:rPr>
          <w:rFonts w:ascii="Times New Roman" w:hAnsi="Times New Roman" w:eastAsia="Batang"/>
          <w:sz w:val="28"/>
          <w:szCs w:val="28"/>
          <w:lang w:val="ru-RU" w:eastAsia="ru-RU"/>
        </w:rPr>
        <w:t xml:space="preserve"> 44 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грн в день)».</w:t>
      </w:r>
      <w:r/>
    </w:p>
    <w:p>
      <w:pPr>
        <w:pStyle w:val="860"/>
        <w:ind w:left="0"/>
        <w:jc w:val="both"/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ль за виконанням рішення покласти н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з питань </w:t>
      </w:r>
      <w:r>
        <w:rPr>
          <w:rFonts w:ascii="Times New Roman" w:hAnsi="Times New Roman"/>
          <w:sz w:val="28"/>
          <w:szCs w:val="28"/>
        </w:rPr>
        <w:t xml:space="preserve">діяльності 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</w:rPr>
        <w:t xml:space="preserve">виконавчих органів </w:t>
      </w:r>
      <w:r>
        <w:rPr>
          <w:rFonts w:ascii="Times New Roman" w:hAnsi="Times New Roman"/>
          <w:sz w:val="28"/>
          <w:szCs w:val="28"/>
        </w:rPr>
        <w:t xml:space="preserve">ради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рищепу В.В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b/>
          <w:sz w:val="28"/>
          <w:szCs w:val="28"/>
          <w:lang w:eastAsia="ru-RU"/>
        </w:rPr>
        <w:tab/>
        <w:t xml:space="preserve">Г.А. Примаков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</w:r>
      <w:r/>
    </w:p>
    <w:sectPr>
      <w:footnotePr/>
      <w:endnotePr/>
      <w:type w:val="nextPage"/>
      <w:pgSz w:w="11906" w:h="16838" w:orient="portrait"/>
      <w:pgMar w:top="850" w:right="850" w:bottom="850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59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59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59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59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59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59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59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59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64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928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9">
    <w:name w:val="Heading 1 Char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660">
    <w:name w:val="Heading 2 Char"/>
    <w:basedOn w:val="691"/>
    <w:link w:val="683"/>
    <w:uiPriority w:val="9"/>
    <w:rPr>
      <w:rFonts w:ascii="Arial" w:hAnsi="Arial" w:cs="Arial" w:eastAsia="Arial"/>
      <w:sz w:val="34"/>
    </w:rPr>
  </w:style>
  <w:style w:type="character" w:styleId="661">
    <w:name w:val="Heading 3 Char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662">
    <w:name w:val="Heading 4 Char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663">
    <w:name w:val="Heading 5 Char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64">
    <w:name w:val="Heading 6 Char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65">
    <w:name w:val="Heading 7 Char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>
    <w:name w:val="Heading 8 Char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667">
    <w:name w:val="Heading 9 Char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668">
    <w:name w:val="Title Char"/>
    <w:basedOn w:val="691"/>
    <w:link w:val="703"/>
    <w:uiPriority w:val="10"/>
    <w:rPr>
      <w:sz w:val="48"/>
      <w:szCs w:val="48"/>
    </w:rPr>
  </w:style>
  <w:style w:type="character" w:styleId="669">
    <w:name w:val="Subtitle Char"/>
    <w:basedOn w:val="691"/>
    <w:link w:val="705"/>
    <w:uiPriority w:val="11"/>
    <w:rPr>
      <w:sz w:val="24"/>
      <w:szCs w:val="24"/>
    </w:rPr>
  </w:style>
  <w:style w:type="character" w:styleId="670">
    <w:name w:val="Quote Char"/>
    <w:link w:val="707"/>
    <w:uiPriority w:val="29"/>
    <w:rPr>
      <w:i/>
    </w:rPr>
  </w:style>
  <w:style w:type="character" w:styleId="671">
    <w:name w:val="Intense Quote Char"/>
    <w:link w:val="709"/>
    <w:uiPriority w:val="30"/>
    <w:rPr>
      <w:i/>
    </w:rPr>
  </w:style>
  <w:style w:type="character" w:styleId="672">
    <w:name w:val="Header Char"/>
    <w:basedOn w:val="691"/>
    <w:link w:val="711"/>
    <w:uiPriority w:val="99"/>
  </w:style>
  <w:style w:type="character" w:styleId="673">
    <w:name w:val="Footer Char"/>
    <w:basedOn w:val="691"/>
    <w:link w:val="713"/>
    <w:uiPriority w:val="99"/>
  </w:style>
  <w:style w:type="paragraph" w:styleId="674">
    <w:name w:val="Caption"/>
    <w:basedOn w:val="681"/>
    <w:next w:val="68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713"/>
    <w:uiPriority w:val="99"/>
  </w:style>
  <w:style w:type="character" w:styleId="676">
    <w:name w:val="Footnote Text Char"/>
    <w:link w:val="842"/>
    <w:uiPriority w:val="99"/>
    <w:rPr>
      <w:sz w:val="18"/>
    </w:rPr>
  </w:style>
  <w:style w:type="paragraph" w:styleId="677">
    <w:name w:val="endnote text"/>
    <w:basedOn w:val="681"/>
    <w:link w:val="678"/>
    <w:uiPriority w:val="99"/>
    <w:semiHidden/>
    <w:unhideWhenUsed/>
    <w:rPr>
      <w:sz w:val="20"/>
    </w:rPr>
    <w:pPr>
      <w:spacing w:lineRule="auto" w:line="240" w:after="0"/>
    </w:pPr>
  </w:style>
  <w:style w:type="character" w:styleId="678">
    <w:name w:val="Endnote Text Char"/>
    <w:link w:val="677"/>
    <w:uiPriority w:val="99"/>
    <w:rPr>
      <w:sz w:val="20"/>
    </w:rPr>
  </w:style>
  <w:style w:type="character" w:styleId="679">
    <w:name w:val="endnote reference"/>
    <w:basedOn w:val="691"/>
    <w:uiPriority w:val="99"/>
    <w:semiHidden/>
    <w:unhideWhenUsed/>
    <w:rPr>
      <w:vertAlign w:val="superscript"/>
    </w:rPr>
  </w:style>
  <w:style w:type="paragraph" w:styleId="680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qFormat/>
    <w:rPr>
      <w:rFonts w:cs="Times New Roman"/>
    </w:rPr>
    <w:pPr>
      <w:spacing w:lineRule="auto" w:line="259" w:after="160"/>
    </w:pPr>
  </w:style>
  <w:style w:type="paragraph" w:styleId="682">
    <w:name w:val="Heading 1"/>
    <w:basedOn w:val="681"/>
    <w:next w:val="68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>
    <w:name w:val="Heading 2"/>
    <w:basedOn w:val="681"/>
    <w:next w:val="681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>
    <w:name w:val="Heading 3"/>
    <w:basedOn w:val="681"/>
    <w:next w:val="681"/>
    <w:link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>
    <w:name w:val="Heading 4"/>
    <w:basedOn w:val="681"/>
    <w:next w:val="681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basedOn w:val="681"/>
    <w:next w:val="681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basedOn w:val="681"/>
    <w:next w:val="681"/>
    <w:link w:val="69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88">
    <w:name w:val="Heading 7"/>
    <w:basedOn w:val="681"/>
    <w:next w:val="681"/>
    <w:link w:val="70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89">
    <w:name w:val="Heading 8"/>
    <w:basedOn w:val="681"/>
    <w:next w:val="681"/>
    <w:link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0">
    <w:name w:val="Heading 9"/>
    <w:basedOn w:val="681"/>
    <w:next w:val="681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695" w:customStyle="1">
    <w:name w:val="Заголовок 2 Знак"/>
    <w:basedOn w:val="691"/>
    <w:link w:val="683"/>
    <w:uiPriority w:val="9"/>
    <w:rPr>
      <w:rFonts w:ascii="Arial" w:hAnsi="Arial" w:cs="Arial" w:eastAsia="Arial"/>
      <w:sz w:val="34"/>
    </w:rPr>
  </w:style>
  <w:style w:type="character" w:styleId="696" w:customStyle="1">
    <w:name w:val="Заголовок 3 Знак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697" w:customStyle="1">
    <w:name w:val="Заголовок 4 Знак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698" w:customStyle="1">
    <w:name w:val="Заголовок 5 Знак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699" w:customStyle="1">
    <w:name w:val="Заголовок 6 Знак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700" w:customStyle="1">
    <w:name w:val="Заголовок 7 Знак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702" w:customStyle="1">
    <w:name w:val="Заголовок 9 Знак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Title"/>
    <w:basedOn w:val="681"/>
    <w:next w:val="68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Заголовок Знак"/>
    <w:basedOn w:val="691"/>
    <w:link w:val="703"/>
    <w:uiPriority w:val="10"/>
    <w:rPr>
      <w:sz w:val="48"/>
      <w:szCs w:val="48"/>
    </w:rPr>
  </w:style>
  <w:style w:type="paragraph" w:styleId="705">
    <w:name w:val="Subtitle"/>
    <w:basedOn w:val="681"/>
    <w:next w:val="68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одзаголовок Знак"/>
    <w:basedOn w:val="691"/>
    <w:link w:val="705"/>
    <w:uiPriority w:val="11"/>
    <w:rPr>
      <w:sz w:val="24"/>
      <w:szCs w:val="24"/>
    </w:rPr>
  </w:style>
  <w:style w:type="paragraph" w:styleId="707">
    <w:name w:val="Quote"/>
    <w:basedOn w:val="681"/>
    <w:next w:val="681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2 Знак"/>
    <w:link w:val="707"/>
    <w:uiPriority w:val="29"/>
    <w:rPr>
      <w:i/>
    </w:rPr>
  </w:style>
  <w:style w:type="paragraph" w:styleId="709">
    <w:name w:val="Intense Quote"/>
    <w:basedOn w:val="681"/>
    <w:next w:val="681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Выделенная цитата Знак"/>
    <w:link w:val="709"/>
    <w:uiPriority w:val="30"/>
    <w:rPr>
      <w:i/>
    </w:rPr>
  </w:style>
  <w:style w:type="paragraph" w:styleId="711">
    <w:name w:val="Header"/>
    <w:basedOn w:val="68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 w:customStyle="1">
    <w:name w:val="Верхний колонтитул Знак"/>
    <w:basedOn w:val="691"/>
    <w:link w:val="711"/>
    <w:uiPriority w:val="99"/>
  </w:style>
  <w:style w:type="paragraph" w:styleId="713">
    <w:name w:val="Footer"/>
    <w:basedOn w:val="681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Нижний колонтитул Знак"/>
    <w:basedOn w:val="691"/>
    <w:link w:val="713"/>
    <w:uiPriority w:val="99"/>
  </w:style>
  <w:style w:type="table" w:styleId="715">
    <w:name w:val="Table Grid"/>
    <w:basedOn w:val="69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>
    <w:name w:val="Plain Table 1"/>
    <w:basedOn w:val="69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69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5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6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7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8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9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0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7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1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0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1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2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3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4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5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8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0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2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3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ned - Accent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2" w:customStyle="1">
    <w:name w:val="Lined - Accent 2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3" w:customStyle="1">
    <w:name w:val="Lined - Accent 3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4" w:customStyle="1">
    <w:name w:val="Lined - Accent 4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5" w:customStyle="1">
    <w:name w:val="Lined - Accent 5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6" w:customStyle="1">
    <w:name w:val="Lined - Accent 6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7" w:customStyle="1">
    <w:name w:val="Bordered &amp; Lined - Accent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9" w:customStyle="1">
    <w:name w:val="Bordered &amp; Lined - Accent 2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0" w:customStyle="1">
    <w:name w:val="Bordered &amp; Lined - Accent 3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1" w:customStyle="1">
    <w:name w:val="Bordered &amp; Lined - Accent 4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2" w:customStyle="1">
    <w:name w:val="Bordered &amp; Lined - Accent 5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3" w:customStyle="1">
    <w:name w:val="Bordered &amp; Lined - Accent 6"/>
    <w:basedOn w:val="692"/>
    <w:uiPriority w:val="99"/>
    <w:rPr>
      <w:color w:val="404040"/>
      <w:sz w:val="20"/>
      <w:szCs w:val="20"/>
      <w:lang w:val="en-US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4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6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7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8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9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0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681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91"/>
    <w:uiPriority w:val="99"/>
    <w:unhideWhenUsed/>
    <w:rPr>
      <w:vertAlign w:val="superscript"/>
    </w:rPr>
  </w:style>
  <w:style w:type="paragraph" w:styleId="845">
    <w:name w:val="toc 1"/>
    <w:basedOn w:val="681"/>
    <w:next w:val="681"/>
    <w:uiPriority w:val="39"/>
    <w:unhideWhenUsed/>
    <w:pPr>
      <w:spacing w:after="57"/>
    </w:pPr>
  </w:style>
  <w:style w:type="paragraph" w:styleId="846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47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48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49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50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51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52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53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Balloon Text"/>
    <w:basedOn w:val="681"/>
    <w:link w:val="85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6" w:customStyle="1">
    <w:name w:val="Текст выноски Знак"/>
    <w:basedOn w:val="691"/>
    <w:link w:val="855"/>
    <w:uiPriority w:val="99"/>
    <w:semiHidden/>
    <w:rPr>
      <w:rFonts w:ascii="Tahoma" w:hAnsi="Tahoma" w:cs="Tahoma" w:eastAsia="Calibri"/>
      <w:sz w:val="16"/>
      <w:szCs w:val="16"/>
    </w:rPr>
  </w:style>
  <w:style w:type="paragraph" w:styleId="857">
    <w:name w:val="No Spacing"/>
    <w:qFormat/>
    <w:uiPriority w:val="1"/>
    <w:rPr>
      <w:rFonts w:cs="Times New Roman" w:eastAsia="Times New Roman"/>
      <w:lang w:val="ru-RU" w:eastAsia="ru-RU"/>
    </w:rPr>
    <w:pPr>
      <w:spacing w:lineRule="auto" w:line="240" w:after="0"/>
    </w:pPr>
  </w:style>
  <w:style w:type="paragraph" w:styleId="858">
    <w:name w:val="Body Text Indent"/>
    <w:basedOn w:val="681"/>
    <w:link w:val="859"/>
    <w:uiPriority w:val="99"/>
    <w:rPr>
      <w:rFonts w:ascii="Times New Roman" w:hAnsi="Times New Roman" w:eastAsia="Times New Roman"/>
      <w:sz w:val="28"/>
      <w:szCs w:val="24"/>
      <w:lang w:eastAsia="ru-RU"/>
    </w:rPr>
    <w:pPr>
      <w:ind w:left="900"/>
      <w:jc w:val="both"/>
      <w:spacing w:lineRule="auto" w:line="240" w:after="0"/>
    </w:pPr>
  </w:style>
  <w:style w:type="character" w:styleId="859" w:customStyle="1">
    <w:name w:val="Основной текст с отступом Знак"/>
    <w:basedOn w:val="691"/>
    <w:link w:val="858"/>
    <w:uiPriority w:val="99"/>
    <w:rPr>
      <w:rFonts w:ascii="Times New Roman" w:hAnsi="Times New Roman" w:cs="Times New Roman" w:eastAsia="Times New Roman"/>
      <w:sz w:val="28"/>
      <w:szCs w:val="24"/>
      <w:lang w:eastAsia="ru-RU"/>
    </w:rPr>
  </w:style>
  <w:style w:type="paragraph" w:styleId="860">
    <w:name w:val="List Paragraph"/>
    <w:basedOn w:val="681"/>
    <w:qFormat/>
    <w:uiPriority w:val="34"/>
    <w:pPr>
      <w:contextualSpacing w:val="true"/>
      <w:ind w:left="720"/>
    </w:pPr>
  </w:style>
  <w:style w:type="paragraph" w:styleId="861" w:customStyle="1">
    <w:name w:val="docdata"/>
    <w:basedOn w:val="681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862" w:customStyle="1">
    <w:name w:val="4563"/>
    <w:basedOn w:val="691"/>
  </w:style>
  <w:style w:type="character" w:styleId="863" w:customStyle="1">
    <w:name w:val="2733"/>
    <w:basedOn w:val="691"/>
  </w:style>
  <w:style w:type="character" w:styleId="864" w:customStyle="1">
    <w:name w:val="1332"/>
    <w:basedOn w:val="691"/>
  </w:style>
  <w:style w:type="character" w:styleId="865" w:customStyle="1">
    <w:name w:val="4247"/>
    <w:basedOn w:val="691"/>
  </w:style>
  <w:style w:type="character" w:styleId="866" w:customStyle="1">
    <w:name w:val="4285"/>
    <w:basedOn w:val="691"/>
  </w:style>
  <w:style w:type="character" w:styleId="867">
    <w:name w:val="annotation reference"/>
    <w:basedOn w:val="691"/>
    <w:uiPriority w:val="99"/>
    <w:semiHidden/>
    <w:unhideWhenUsed/>
    <w:rPr>
      <w:sz w:val="16"/>
      <w:szCs w:val="16"/>
    </w:rPr>
  </w:style>
  <w:style w:type="paragraph" w:styleId="868">
    <w:name w:val="annotation text"/>
    <w:basedOn w:val="681"/>
    <w:link w:val="869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69" w:customStyle="1">
    <w:name w:val="Текст примечания Знак"/>
    <w:basedOn w:val="691"/>
    <w:link w:val="868"/>
    <w:uiPriority w:val="99"/>
    <w:semiHidden/>
    <w:rPr>
      <w:rFonts w:cs="Times New Roman"/>
      <w:sz w:val="20"/>
      <w:szCs w:val="20"/>
    </w:rPr>
  </w:style>
  <w:style w:type="paragraph" w:styleId="870">
    <w:name w:val="annotation subject"/>
    <w:basedOn w:val="868"/>
    <w:next w:val="868"/>
    <w:link w:val="871"/>
    <w:uiPriority w:val="99"/>
    <w:semiHidden/>
    <w:unhideWhenUsed/>
    <w:rPr>
      <w:b/>
      <w:bCs/>
    </w:rPr>
  </w:style>
  <w:style w:type="character" w:styleId="871" w:customStyle="1">
    <w:name w:val="Тема примечания Знак"/>
    <w:basedOn w:val="869"/>
    <w:link w:val="870"/>
    <w:uiPriority w:val="99"/>
    <w:semiHidden/>
    <w:rPr>
      <w:rFonts w:cs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ПРИЩЕПА Вікторія Василівна</cp:lastModifiedBy>
  <cp:revision>34</cp:revision>
  <dcterms:created xsi:type="dcterms:W3CDTF">2020-12-17T03:11:00Z</dcterms:created>
  <dcterms:modified xsi:type="dcterms:W3CDTF">2021-08-27T08:40:49Z</dcterms:modified>
</cp:coreProperties>
</file>