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center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49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1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6"/>
        <w:jc w:val="center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827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27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827"/>
        <w:jc w:val="center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827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</w:t>
      </w:r>
      <w:r/>
    </w:p>
    <w:p>
      <w:pPr>
        <w:pStyle w:val="827"/>
        <w:jc w:val="center"/>
        <w:spacing w:lineRule="auto" w:line="240" w:after="0" w:afterAutospacing="0" w:before="0" w:beforeAutospacing="0"/>
      </w:pPr>
      <w:r>
        <w:t xml:space="preserve"> </w:t>
      </w:r>
      <w:r/>
    </w:p>
    <w:p>
      <w:pPr>
        <w:pStyle w:val="827"/>
        <w:spacing w:lineRule="auto" w:line="240" w:after="0" w:afterAutospacing="0" w:before="0" w:beforeAutospacing="0"/>
        <w:tabs>
          <w:tab w:val="left" w:pos="425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  02 серпня  2021 року</w:t>
        <w:tab/>
        <w:t xml:space="preserve">  № 266</w:t>
      </w:r>
      <w:r/>
    </w:p>
    <w:p>
      <w:pPr>
        <w:pStyle w:val="827"/>
        <w:spacing w:lineRule="auto" w:line="240" w:after="0" w:afterAutospacing="0" w:before="0" w:beforeAutospacing="0"/>
        <w:tabs>
          <w:tab w:val="left" w:pos="4253" w:leader="none"/>
        </w:tabs>
      </w:pPr>
      <w:r/>
      <w:r/>
    </w:p>
    <w:p>
      <w:pPr>
        <w:pStyle w:val="826"/>
        <w:ind w:left="0" w:right="5245" w:firstLine="0"/>
        <w:jc w:val="both"/>
        <w:spacing w:lineRule="auto" w:line="240"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проведення службового </w:t>
      </w:r>
      <w:r>
        <w:rPr>
          <w:b/>
          <w:bCs/>
          <w:color w:val="000000"/>
          <w:sz w:val="28"/>
          <w:szCs w:val="28"/>
        </w:rPr>
        <w:t xml:space="preserve">розслідування</w:t>
      </w:r>
      <w:r/>
    </w:p>
    <w:p>
      <w:pPr>
        <w:pStyle w:val="827"/>
        <w:ind w:right="5244"/>
        <w:spacing w:lineRule="auto" w:line="240" w:after="0" w:afterAutospacing="0" w:before="0" w:beforeAutospacing="0"/>
        <w:tabs>
          <w:tab w:val="left" w:pos="9638" w:leader="none"/>
        </w:tabs>
      </w:pPr>
      <w:r>
        <w:t xml:space="preserve"> </w:t>
      </w:r>
      <w:r/>
    </w:p>
    <w:p>
      <w:pPr>
        <w:pStyle w:val="826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проведення оцінки якос</w:t>
      </w:r>
      <w:r>
        <w:rPr>
          <w:color w:val="000000"/>
          <w:sz w:val="28"/>
          <w:szCs w:val="28"/>
        </w:rPr>
        <w:t xml:space="preserve">ті проектів рішень, підготовлених відділом земельних відносин, агропромислового комплексу та екології до другого пленарного засідання 8 сесії Менської міської ради 8 скликання, повноти їх вивчення спеціалістами та обґрунтування законності до їх прийняття, </w:t>
      </w:r>
      <w:r>
        <w:rPr>
          <w:color w:val="000000"/>
          <w:sz w:val="28"/>
          <w:szCs w:val="28"/>
        </w:rPr>
        <w:t xml:space="preserve">керуючись п. </w:t>
      </w:r>
      <w:r>
        <w:rPr>
          <w:color w:val="000000"/>
          <w:sz w:val="28"/>
          <w:szCs w:val="28"/>
        </w:rPr>
        <w:t xml:space="preserve">20 ч. 4 ст. 42 Закону України «Про місцеве самоврядування в Україні»:</w:t>
      </w:r>
      <w:r/>
    </w:p>
    <w:p>
      <w:pPr>
        <w:pStyle w:val="827"/>
        <w:numPr>
          <w:ilvl w:val="0"/>
          <w:numId w:val="2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службове розслідування стосовно підготовки працівниками </w:t>
      </w:r>
      <w:r>
        <w:rPr>
          <w:color w:val="000000"/>
          <w:sz w:val="28"/>
          <w:szCs w:val="28"/>
        </w:rPr>
        <w:t xml:space="preserve">відділу земельних відносин, агропромислового комплексу та екології Менської міської ради: </w:t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Білогубом Іг</w:t>
      </w:r>
      <w:r>
        <w:rPr>
          <w:color w:val="000000"/>
          <w:sz w:val="28"/>
          <w:szCs w:val="28"/>
        </w:rPr>
        <w:t xml:space="preserve">орем Олексійовичем, головним спеціалістом </w:t>
      </w:r>
      <w:r>
        <w:rPr>
          <w:color w:val="000000"/>
          <w:sz w:val="28"/>
          <w:szCs w:val="28"/>
        </w:rPr>
        <w:t xml:space="preserve">відділу земельних відносин, агропромислового комплексу та екології Менської міської ради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</w:rPr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Скиртою Оксаною Віталіївною, головним спеціалістом </w:t>
      </w:r>
      <w:r>
        <w:rPr>
          <w:color w:val="000000"/>
          <w:sz w:val="28"/>
          <w:szCs w:val="28"/>
        </w:rPr>
        <w:t xml:space="preserve">відділу земельних відносин, агропромислового комплексу та екології 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Мороз Тетяною Олексіївною, провідним спеціалістом </w:t>
      </w:r>
      <w:r>
        <w:rPr>
          <w:color w:val="000000"/>
          <w:sz w:val="28"/>
          <w:szCs w:val="28"/>
        </w:rPr>
        <w:t xml:space="preserve">відділу земельних відносин, а</w:t>
      </w:r>
      <w:r>
        <w:rPr>
          <w:color w:val="000000"/>
          <w:sz w:val="28"/>
          <w:szCs w:val="28"/>
        </w:rPr>
        <w:t xml:space="preserve">гропромислового комплексу та екології Менської міської ради</w:t>
      </w:r>
      <w:r>
        <w:rPr>
          <w:color w:val="000000"/>
          <w:sz w:val="28"/>
          <w:szCs w:val="28"/>
        </w:rPr>
        <w:t xml:space="preserve">,</w:t>
      </w:r>
      <w:r/>
    </w:p>
    <w:p>
      <w:pPr>
        <w:pStyle w:val="826"/>
        <w:ind w:firstLine="0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проектів рішень до другого пленарного засідання 8 сесії Менської міської ради 8 скликання, з метою встановлення причин та умов, за яких готувалися </w:t>
      </w:r>
      <w:r>
        <w:rPr>
          <w:color w:val="000000"/>
          <w:sz w:val="28"/>
          <w:szCs w:val="28"/>
        </w:rPr>
        <w:t xml:space="preserve">проекти </w:t>
      </w:r>
      <w:r>
        <w:rPr>
          <w:color w:val="000000"/>
          <w:sz w:val="28"/>
          <w:szCs w:val="28"/>
        </w:rPr>
        <w:t xml:space="preserve">рішень, оцінки їх законності.</w:t>
      </w:r>
      <w:r/>
    </w:p>
    <w:p>
      <w:pPr>
        <w:pStyle w:val="827"/>
        <w:numPr>
          <w:ilvl w:val="0"/>
          <w:numId w:val="2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993" w:leader="none"/>
        </w:tabs>
      </w:pPr>
      <w:r>
        <w:rPr>
          <w:color w:val="000000"/>
          <w:sz w:val="28"/>
          <w:szCs w:val="28"/>
        </w:rPr>
        <w:t xml:space="preserve">Утворити комісію для проведення службового розслідування дій</w:t>
      </w:r>
      <w:r>
        <w:rPr>
          <w:color w:val="000000"/>
          <w:sz w:val="28"/>
          <w:szCs w:val="28"/>
        </w:rPr>
        <w:t xml:space="preserve"> працівників </w:t>
      </w:r>
      <w:r>
        <w:rPr>
          <w:color w:val="000000"/>
          <w:sz w:val="28"/>
          <w:szCs w:val="28"/>
        </w:rPr>
        <w:t xml:space="preserve">відділу земельних відносин, агропромислового комплексу та екології</w:t>
      </w:r>
      <w:r>
        <w:rPr>
          <w:color w:val="000000"/>
          <w:sz w:val="28"/>
          <w:szCs w:val="28"/>
        </w:rPr>
        <w:t xml:space="preserve"> Менської міської ради  у наступному складі:</w:t>
      </w:r>
      <w:r/>
    </w:p>
    <w:p>
      <w:pPr>
        <w:pStyle w:val="827"/>
        <w:ind w:firstLine="709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Небера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Олег </w:t>
      </w:r>
      <w:r>
        <w:rPr>
          <w:color w:val="000000"/>
          <w:sz w:val="28"/>
          <w:szCs w:val="28"/>
        </w:rPr>
        <w:t xml:space="preserve">Леонідович ˗ перший заступ</w:t>
      </w:r>
      <w:r>
        <w:rPr>
          <w:color w:val="000000"/>
          <w:sz w:val="28"/>
          <w:szCs w:val="28"/>
          <w:shd w:val="clear" w:fill="FFFFFF" w:color="auto"/>
        </w:rPr>
        <w:t xml:space="preserve">ник міського голови.</w:t>
      </w:r>
      <w:r/>
    </w:p>
    <w:p>
      <w:pPr>
        <w:ind w:left="0" w:right="0" w:firstLine="709"/>
        <w:jc w:val="both"/>
        <w:spacing w:lineRule="auto" w:line="276" w:after="0" w:afterAutospacing="0" w:before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Заступник голови комісії: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Гнип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Володимир Іванович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˗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аступник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міського голови з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питань діяльності виконавчих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органів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76" w:after="0" w:afterAutospacing="0" w:before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комісії: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Осєдач</w:t>
      </w:r>
      <w:r>
        <w:rPr>
          <w:color w:val="000000"/>
          <w:sz w:val="28"/>
          <w:szCs w:val="28"/>
        </w:rPr>
        <w:t xml:space="preserve"> Раїса Миколаївна – завідувач сектору кадрової роботи Менської міської ради;</w:t>
      </w:r>
      <w:r/>
    </w:p>
    <w:p>
      <w:pPr>
        <w:pStyle w:val="827"/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 – головний спеціаліст юридичного відділу Менської міської ради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27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clear" w:pos="720" w:leader="none"/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Терентієв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Павло </w:t>
      </w:r>
      <w:r>
        <w:rPr>
          <w:color w:val="000000"/>
          <w:sz w:val="28"/>
          <w:szCs w:val="28"/>
        </w:rPr>
        <w:t xml:space="preserve">Олександрович – начальник </w:t>
      </w:r>
      <w:r>
        <w:rPr>
          <w:color w:val="000000"/>
          <w:sz w:val="28"/>
          <w:szCs w:val="28"/>
        </w:rPr>
        <w:t xml:space="preserve">відділу земельних відносин, агропромислового комплексу та екології </w:t>
      </w: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27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3. </w:t>
      </w:r>
      <w:r>
        <w:rPr>
          <w:rStyle w:val="828"/>
          <w:color w:val="000000"/>
          <w:sz w:val="28"/>
          <w:szCs w:val="28"/>
        </w:rPr>
        <w:t xml:space="preserve">Комісії </w:t>
      </w:r>
      <w:r>
        <w:rPr>
          <w:color w:val="000000"/>
          <w:sz w:val="28"/>
          <w:szCs w:val="28"/>
        </w:rPr>
        <w:t xml:space="preserve">провести службове розслідування у період з 02 серпня 2021 року по 06 серпня 2021 року включно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27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4. Контроль за виконанням розпорядження залишаю за собою.</w:t>
      </w:r>
      <w:r/>
    </w:p>
    <w:p>
      <w:pPr>
        <w:pStyle w:val="827"/>
        <w:ind w:firstLine="709"/>
        <w:jc w:val="both"/>
        <w:spacing w:lineRule="auto" w:line="240" w:after="0" w:afterAutospacing="0" w:before="0" w:beforeAutospacing="0"/>
        <w:tabs>
          <w:tab w:val="left" w:pos="4820" w:leader="none"/>
        </w:tabs>
      </w:pPr>
      <w:r>
        <w:t xml:space="preserve"> </w:t>
      </w:r>
      <w:r/>
    </w:p>
    <w:p>
      <w:pPr>
        <w:pStyle w:val="827"/>
        <w:ind w:firstLine="709"/>
        <w:jc w:val="both"/>
        <w:spacing w:lineRule="auto" w:line="240" w:after="0" w:afterAutospacing="0" w:before="0" w:beforeAutospacing="0"/>
        <w:tabs>
          <w:tab w:val="left" w:pos="4820" w:leader="none"/>
        </w:tabs>
      </w:pPr>
      <w:r>
        <w:t xml:space="preserve"> </w:t>
      </w:r>
      <w:r/>
    </w:p>
    <w:p>
      <w:pPr>
        <w:pStyle w:val="827"/>
        <w:spacing w:lineRule="auto" w:line="240" w:after="0" w:afterAutospacing="0" w:before="0" w:beforeAutospacing="0"/>
        <w:tabs>
          <w:tab w:val="left" w:pos="7087" w:leader="none"/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bookmarkEnd w:id="0"/>
      <w:r/>
      <w:r/>
    </w:p>
    <w:p>
      <w:pPr>
        <w:spacing w:lineRule="auto" w:line="240" w:after="0" w:afterAutospacing="0"/>
      </w:pPr>
      <w:r/>
      <w:r/>
    </w:p>
    <w:sectPr>
      <w:footnotePr/>
      <w:endnotePr/>
      <w:type w:val="nextPage"/>
      <w:pgSz w:w="11906" w:h="16838" w:orient="portrait"/>
      <w:pgMar w:top="1276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3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2"/>
    <w:next w:val="822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3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2"/>
    <w:next w:val="822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2"/>
    <w:next w:val="822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3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 w:customStyle="1">
    <w:name w:val="docdata"/>
    <w:basedOn w:val="82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7">
    <w:name w:val="Normal (Web)"/>
    <w:basedOn w:val="822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28" w:customStyle="1">
    <w:name w:val="3346"/>
    <w:basedOn w:val="8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16</cp:revision>
  <dcterms:created xsi:type="dcterms:W3CDTF">2021-06-15T11:41:00Z</dcterms:created>
  <dcterms:modified xsi:type="dcterms:W3CDTF">2021-08-02T13:12:54Z</dcterms:modified>
</cp:coreProperties>
</file>