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center"/>
        <w:rPr>
          <w:sz w:val="28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688"/>
        <w:jc w:val="center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Україна</w:t>
      </w:r>
      <w:r>
        <w:rPr>
          <w:sz w:val="28"/>
        </w:rPr>
      </w:r>
    </w:p>
    <w:p>
      <w:pPr>
        <w:pStyle w:val="688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>
        <w:rPr>
          <w:sz w:val="28"/>
        </w:rPr>
      </w:r>
    </w:p>
    <w:p>
      <w:pPr>
        <w:pStyle w:val="688"/>
        <w:jc w:val="center"/>
        <w:rPr>
          <w:color w:val="000000"/>
          <w:sz w:val="28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>
        <w:rPr>
          <w:sz w:val="28"/>
        </w:rPr>
      </w:r>
    </w:p>
    <w:p>
      <w:pPr>
        <w:pStyle w:val="688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восьма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>
        <w:rPr>
          <w:sz w:val="28"/>
        </w:rPr>
      </w:r>
    </w:p>
    <w:p>
      <w:pPr>
        <w:pStyle w:val="688"/>
        <w:jc w:val="center"/>
        <w:rPr>
          <w:color w:val="000000"/>
          <w:sz w:val="28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>
        <w:rPr>
          <w:sz w:val="28"/>
        </w:rPr>
      </w:r>
    </w:p>
    <w:p>
      <w:pPr>
        <w:tabs>
          <w:tab w:val="left" w:pos="4253" w:leader="none"/>
        </w:tabs>
        <w:rPr>
          <w:color w:val="000000"/>
          <w:sz w:val="28"/>
        </w:rPr>
      </w:pPr>
      <w:r>
        <w:rPr>
          <w:color w:val="000000"/>
          <w:sz w:val="28"/>
          <w:lang w:bidi="en-US"/>
        </w:rPr>
        <w:t xml:space="preserve">30 липня 2021 року</w:t>
      </w:r>
      <w:r>
        <w:rPr>
          <w:color w:val="000000"/>
          <w:sz w:val="28"/>
          <w:lang w:bidi="en-US"/>
        </w:rPr>
        <w:tab/>
        <w:t xml:space="preserve">№ 416</w:t>
      </w:r>
      <w:r>
        <w:rPr>
          <w:sz w:val="28"/>
        </w:rPr>
      </w:r>
    </w:p>
    <w:p>
      <w:pPr>
        <w:pStyle w:val="842"/>
        <w:ind w:left="0" w:right="5810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розгляд звернення голови ФГ «Дорошенко В.П.» Дорошенка В.П.</w:t>
      </w:r>
      <w:r>
        <w:rPr>
          <w:sz w:val="28"/>
        </w:rPr>
      </w:r>
    </w:p>
    <w:p>
      <w:pPr>
        <w:pStyle w:val="842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</w:rPr>
        <w:t xml:space="preserve">ФГ «Дорошенко В.П.» Дорошенка В.П.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д</w:t>
      </w:r>
      <w:r>
        <w:rPr>
          <w:sz w:val="28"/>
          <w:szCs w:val="28"/>
        </w:rPr>
        <w:t xml:space="preserve">озволу на виготовлення технічної документації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10 га </w:t>
      </w:r>
      <w:r>
        <w:rPr>
          <w:sz w:val="28"/>
          <w:szCs w:val="28"/>
        </w:rPr>
        <w:t xml:space="preserve">для ведення фермерського господарства (код КВЦПЗ 01.02</w:t>
      </w:r>
      <w:r>
        <w:rPr>
          <w:sz w:val="28"/>
          <w:szCs w:val="28"/>
        </w:rPr>
        <w:t xml:space="preserve">) на території Менської </w:t>
      </w:r>
      <w:r>
        <w:rPr>
          <w:sz w:val="28"/>
          <w:szCs w:val="28"/>
        </w:rPr>
        <w:t xml:space="preserve">міської територіальної громади за межами</w:t>
      </w:r>
      <w:r>
        <w:rPr>
          <w:sz w:val="28"/>
          <w:szCs w:val="28"/>
        </w:rPr>
        <w:t xml:space="preserve"> населеного пункту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Державного акту на право постійного користування земельною ділянкою, </w:t>
      </w:r>
      <w:r>
        <w:rPr>
          <w:sz w:val="28"/>
          <w:szCs w:val="28"/>
        </w:rPr>
        <w:t xml:space="preserve">подані документи,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п.13 ст.</w:t>
      </w:r>
      <w:r>
        <w:rPr>
          <w:sz w:val="28"/>
          <w:szCs w:val="28"/>
        </w:rPr>
        <w:t xml:space="preserve">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122,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>
        <w:rPr>
          <w:sz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>
        <w:rPr>
          <w:sz w:val="28"/>
        </w:rPr>
      </w:r>
    </w:p>
    <w:p>
      <w:pPr>
        <w:pStyle w:val="842"/>
        <w:numPr>
          <w:ilvl w:val="0"/>
          <w:numId w:val="4"/>
        </w:numPr>
        <w:ind w:left="0" w:firstLine="709"/>
        <w:jc w:val="both"/>
        <w:tabs>
          <w:tab w:val="left" w:pos="142" w:leader="none"/>
          <w:tab w:val="left" w:pos="992" w:leader="none"/>
        </w:tabs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</w:rPr>
        <w:t xml:space="preserve">Відмовити голові </w:t>
      </w:r>
      <w:r>
        <w:rPr>
          <w:sz w:val="28"/>
          <w:szCs w:val="28"/>
        </w:rPr>
        <w:t xml:space="preserve">ФГ «Дорошенко В.П.» Дорошенку</w:t>
      </w:r>
      <w:r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надання дозволу на виготовлення технічних документацій щодо встановлення (відновлення) меж земельної ділянка в натурі (на місцевості)</w:t>
      </w:r>
      <w:r>
        <w:rPr>
          <w:sz w:val="28"/>
          <w:szCs w:val="28"/>
        </w:rPr>
        <w:t xml:space="preserve"> площею 10 га</w:t>
      </w:r>
      <w:r>
        <w:rPr>
          <w:sz w:val="28"/>
          <w:szCs w:val="28"/>
        </w:rPr>
        <w:t xml:space="preserve"> для ведення фермерськ</w:t>
      </w:r>
      <w:r>
        <w:rPr>
          <w:sz w:val="28"/>
          <w:szCs w:val="28"/>
        </w:rPr>
        <w:t xml:space="preserve">ого господарства (код КВЦПЗ 01.02) на території Менської міської територіальної громади за межами населеного пункту с. Феськівка</w:t>
      </w:r>
      <w:r>
        <w:rPr>
          <w:sz w:val="28"/>
          <w:szCs w:val="28"/>
        </w:rPr>
        <w:t xml:space="preserve">, у зв’язку з тим,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подані</w:t>
      </w:r>
      <w:r>
        <w:rPr>
          <w:sz w:val="28"/>
          <w:szCs w:val="28"/>
        </w:rPr>
        <w:t xml:space="preserve"> заявником</w:t>
      </w:r>
      <w:r>
        <w:rPr>
          <w:sz w:val="28"/>
          <w:szCs w:val="28"/>
        </w:rPr>
        <w:t xml:space="preserve"> документи</w:t>
      </w:r>
      <w:r>
        <w:rPr>
          <w:sz w:val="28"/>
          <w:szCs w:val="28"/>
        </w:rPr>
        <w:t xml:space="preserve"> не відповідають вимогам чинного законодавства</w:t>
      </w:r>
      <w:r>
        <w:rPr>
          <w:sz w:val="28"/>
          <w:szCs w:val="28"/>
        </w:rPr>
        <w:t xml:space="preserve"> та не підтверджують права постійного користування землею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42"/>
        <w:numPr>
          <w:ilvl w:val="0"/>
          <w:numId w:val="4"/>
        </w:numPr>
        <w:ind w:left="0" w:firstLine="709"/>
        <w:jc w:val="both"/>
        <w:tabs>
          <w:tab w:val="left" w:pos="142" w:leader="none"/>
          <w:tab w:val="left" w:pos="992" w:leader="none"/>
        </w:tabs>
        <w:rPr>
          <w:bCs/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виконанням рішення</w:t>
      </w:r>
      <w:r>
        <w:rPr>
          <w:sz w:val="28"/>
          <w:szCs w:val="28"/>
        </w:rPr>
        <w:t xml:space="preserve">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842"/>
        <w:ind w:left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tabs>
          <w:tab w:val="left" w:pos="6236" w:leader="none"/>
          <w:tab w:val="left" w:pos="7087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699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rPr>
      <w:sz w:val="22"/>
      <w:lang w:val="uk-UA" w:bidi="ar-SA"/>
    </w:rPr>
  </w:style>
  <w:style w:type="paragraph" w:styleId="651">
    <w:name w:val="Heading 1"/>
    <w:basedOn w:val="650"/>
    <w:link w:val="679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652">
    <w:name w:val="Heading 2"/>
    <w:basedOn w:val="650"/>
    <w:next w:val="650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next w:val="650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next w:val="650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next w:val="650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next w:val="650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next w:val="650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next w:val="650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next w:val="650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uiPriority w:val="10"/>
    <w:rPr>
      <w:sz w:val="48"/>
      <w:szCs w:val="48"/>
    </w:rPr>
  </w:style>
  <w:style w:type="character" w:styleId="673" w:customStyle="1">
    <w:name w:val="Subtitle Char"/>
    <w:basedOn w:val="660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Header Char"/>
    <w:basedOn w:val="660"/>
    <w:uiPriority w:val="99"/>
  </w:style>
  <w:style w:type="character" w:styleId="677" w:customStyle="1">
    <w:name w:val="Footer Char"/>
    <w:basedOn w:val="660"/>
    <w:uiPriority w:val="99"/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Заголовок 1 Знак1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60"/>
    <w:link w:val="652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60"/>
    <w:link w:val="653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6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60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</w:style>
  <w:style w:type="paragraph" w:styleId="689">
    <w:name w:val="Title"/>
    <w:basedOn w:val="650"/>
    <w:next w:val="650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Заголовок Знак"/>
    <w:basedOn w:val="660"/>
    <w:link w:val="689"/>
    <w:uiPriority w:val="10"/>
    <w:rPr>
      <w:sz w:val="48"/>
      <w:szCs w:val="48"/>
    </w:rPr>
  </w:style>
  <w:style w:type="paragraph" w:styleId="691">
    <w:name w:val="Subtitle"/>
    <w:basedOn w:val="650"/>
    <w:next w:val="650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basedOn w:val="660"/>
    <w:link w:val="691"/>
    <w:uiPriority w:val="11"/>
    <w:rPr>
      <w:sz w:val="24"/>
      <w:szCs w:val="24"/>
    </w:rPr>
  </w:style>
  <w:style w:type="paragraph" w:styleId="693">
    <w:name w:val="Quote"/>
    <w:basedOn w:val="650"/>
    <w:next w:val="650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50"/>
    <w:next w:val="650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50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basedOn w:val="660"/>
    <w:link w:val="697"/>
    <w:uiPriority w:val="99"/>
  </w:style>
  <w:style w:type="paragraph" w:styleId="699">
    <w:name w:val="Footer"/>
    <w:basedOn w:val="650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basedOn w:val="660"/>
    <w:link w:val="699"/>
    <w:uiPriority w:val="99"/>
  </w:style>
  <w:style w:type="table" w:styleId="701">
    <w:name w:val="Table Grid"/>
    <w:basedOn w:val="66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6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6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6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6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6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6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6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6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6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6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6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6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6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6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6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6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6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6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6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6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6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6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6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6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6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6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6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6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6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6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6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6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6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6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6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6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6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8" w:customStyle="1">
    <w:name w:val="Lined - Accent 2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9" w:customStyle="1">
    <w:name w:val="Lined - Accent 3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0" w:customStyle="1">
    <w:name w:val="Lined - Accent 4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1" w:customStyle="1">
    <w:name w:val="Lined - Accent 5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 &amp; 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5" w:customStyle="1">
    <w:name w:val="Bordered &amp; Lined - Accent 2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6" w:customStyle="1">
    <w:name w:val="Bordered &amp; Lined - Accent 3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7" w:customStyle="1">
    <w:name w:val="Bordered &amp; Lined - Accent 4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8" w:customStyle="1">
    <w:name w:val="Bordered &amp; Lined - Accent 5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Bordered &amp; Lined - Accent 6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basedOn w:val="66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50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60"/>
    <w:uiPriority w:val="99"/>
    <w:unhideWhenUsed/>
    <w:rPr>
      <w:vertAlign w:val="superscript"/>
    </w:rPr>
  </w:style>
  <w:style w:type="paragraph" w:styleId="831">
    <w:name w:val="toc 1"/>
    <w:basedOn w:val="650"/>
    <w:next w:val="650"/>
    <w:uiPriority w:val="39"/>
    <w:unhideWhenUsed/>
    <w:pPr>
      <w:spacing w:after="57"/>
    </w:pPr>
  </w:style>
  <w:style w:type="paragraph" w:styleId="832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33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34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35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36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37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38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39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character" w:styleId="841" w:customStyle="1">
    <w:name w:val="Заголовок 1 Знак"/>
    <w:basedOn w:val="660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842">
    <w:name w:val="List Paragraph"/>
    <w:basedOn w:val="650"/>
    <w:qFormat/>
    <w:pPr>
      <w:contextualSpacing w:val="true"/>
      <w:ind w:left="720"/>
    </w:pPr>
  </w:style>
  <w:style w:type="paragraph" w:styleId="843">
    <w:name w:val="Balloon Text"/>
    <w:basedOn w:val="650"/>
    <w:semiHidden/>
    <w:rPr>
      <w:rFonts w:ascii="Segoe UI" w:hAnsi="Segoe UI" w:cs="Segoe UI" w:eastAsia="Segoe UI"/>
      <w:sz w:val="18"/>
      <w:szCs w:val="18"/>
    </w:rPr>
  </w:style>
  <w:style w:type="character" w:styleId="844" w:customStyle="1">
    <w:name w:val="Текст у виносці Знак"/>
    <w:basedOn w:val="660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845">
    <w:name w:val="Normal (Web)"/>
    <w:basedOn w:val="650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846" w:customStyle="1">
    <w:name w:val="Титулка"/>
    <w:basedOn w:val="650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ПРИМАКОВ Геннадій Анатолійович</cp:lastModifiedBy>
  <cp:revision>90</cp:revision>
  <dcterms:created xsi:type="dcterms:W3CDTF">2021-03-05T09:43:00Z</dcterms:created>
  <dcterms:modified xsi:type="dcterms:W3CDTF">2021-08-03T09:15:58Z</dcterms:modified>
</cp:coreProperties>
</file>