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86" w:rsidRPr="00215186" w:rsidRDefault="002051F7" w:rsidP="0021518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</w:rPr>
      </w:pPr>
      <w:r w:rsidRPr="00215186">
        <w:rPr>
          <w:rFonts w:ascii="Times New Roman" w:hAnsi="Times New Roman" w:cs="Times New Roman"/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02D8" id="Auto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q8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uZERy26&#10;30XImdmE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I6uqv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215186">
        <w:rPr>
          <w:rFonts w:ascii="Times New Roman" w:hAnsi="Times New Roman" w:cs="Times New Roman"/>
          <w:noProof/>
          <w:lang w:eastAsia="uk-UA" w:bidi="ar-SA"/>
        </w:rPr>
        <w:drawing>
          <wp:inline distT="0" distB="0" distL="0" distR="0">
            <wp:extent cx="434340" cy="609600"/>
            <wp:effectExtent l="0" t="0" r="0" b="0"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86" w:rsidRPr="00215186" w:rsidRDefault="00215186" w:rsidP="00215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186">
        <w:rPr>
          <w:rFonts w:ascii="Times New Roman" w:hAnsi="Times New Roman" w:cs="Times New Roman"/>
          <w:sz w:val="28"/>
          <w:szCs w:val="28"/>
        </w:rPr>
        <w:t>Україна</w:t>
      </w:r>
    </w:p>
    <w:p w:rsidR="00215186" w:rsidRPr="00215186" w:rsidRDefault="00215186" w:rsidP="00215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86">
        <w:rPr>
          <w:rFonts w:ascii="Times New Roman" w:hAnsi="Times New Roman" w:cs="Times New Roman"/>
          <w:b/>
          <w:sz w:val="28"/>
          <w:szCs w:val="28"/>
        </w:rPr>
        <w:t>МЕНСЬКА  МІСЬКА  РАДА</w:t>
      </w:r>
    </w:p>
    <w:p w:rsidR="00215186" w:rsidRPr="00215186" w:rsidRDefault="00215186" w:rsidP="00215186">
      <w:pPr>
        <w:pStyle w:val="1"/>
        <w:rPr>
          <w:rFonts w:ascii="Times New Roman" w:hAnsi="Times New Roman" w:cs="Times New Roman"/>
          <w:sz w:val="28"/>
          <w:szCs w:val="28"/>
        </w:rPr>
      </w:pPr>
      <w:r w:rsidRPr="00215186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215186" w:rsidRPr="00215186" w:rsidRDefault="00215186" w:rsidP="00215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186">
        <w:rPr>
          <w:rFonts w:ascii="Times New Roman" w:hAnsi="Times New Roman" w:cs="Times New Roman"/>
          <w:b/>
          <w:color w:val="000000"/>
          <w:sz w:val="28"/>
          <w:szCs w:val="28"/>
        </w:rPr>
        <w:t>(восьма сесія восьмого скликання )</w:t>
      </w:r>
    </w:p>
    <w:p w:rsidR="00215186" w:rsidRPr="00215186" w:rsidRDefault="00215186" w:rsidP="00215186">
      <w:pPr>
        <w:pStyle w:val="af5"/>
        <w:rPr>
          <w:rFonts w:ascii="Times New Roman" w:hAnsi="Times New Roman" w:cs="Times New Roman"/>
          <w:sz w:val="28"/>
          <w:szCs w:val="28"/>
        </w:rPr>
      </w:pPr>
      <w:r w:rsidRPr="00215186">
        <w:rPr>
          <w:rFonts w:ascii="Times New Roman" w:hAnsi="Times New Roman" w:cs="Times New Roman"/>
          <w:szCs w:val="28"/>
        </w:rPr>
        <w:t>ПРОЄКТ РІШЕННЯ</w:t>
      </w:r>
    </w:p>
    <w:p w:rsidR="00215186" w:rsidRPr="00215186" w:rsidRDefault="00215186" w:rsidP="00215186">
      <w:pPr>
        <w:tabs>
          <w:tab w:val="center" w:pos="4762"/>
        </w:tabs>
        <w:rPr>
          <w:rFonts w:ascii="Times New Roman" w:hAnsi="Times New Roman" w:cs="Times New Roman"/>
          <w:sz w:val="28"/>
          <w:szCs w:val="28"/>
        </w:rPr>
      </w:pPr>
      <w:r w:rsidRPr="00215186">
        <w:rPr>
          <w:rFonts w:ascii="Times New Roman" w:hAnsi="Times New Roman" w:cs="Times New Roman"/>
          <w:sz w:val="28"/>
          <w:szCs w:val="28"/>
        </w:rPr>
        <w:t>__ липня 2021 року</w:t>
      </w:r>
      <w:r w:rsidRPr="00215186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71460" w:rsidRDefault="000C0E60">
      <w:pPr>
        <w:spacing w:before="113" w:after="113"/>
        <w:ind w:right="53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 припинення права тимчасового користування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невитребуваними земельними ділянками (паями) ТОВ «Мена-Авангард»</w:t>
      </w:r>
    </w:p>
    <w:bookmarkEnd w:id="0"/>
    <w:p w:rsidR="00D71460" w:rsidRDefault="000C0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ТОВ «Мена-Авангард» </w:t>
      </w:r>
      <w:r w:rsidR="00215186">
        <w:rPr>
          <w:rFonts w:ascii="Times New Roman" w:hAnsi="Times New Roman" w:cs="Times New Roman"/>
          <w:sz w:val="28"/>
          <w:szCs w:val="28"/>
        </w:rPr>
        <w:t>Є.І. Узунова</w:t>
      </w:r>
      <w:r>
        <w:rPr>
          <w:rFonts w:ascii="Times New Roman" w:hAnsi="Times New Roman" w:cs="Times New Roman"/>
          <w:sz w:val="28"/>
          <w:lang w:eastAsia="uk-UA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>щодо припинення права тимчасового користування невитребуваними земельними ділянками (паями), які були передані йому в оренду для ведення товарного сільськогосподарського виробниц</w:t>
      </w:r>
      <w:r>
        <w:rPr>
          <w:rFonts w:ascii="Times New Roman" w:hAnsi="Times New Roman" w:cs="Times New Roman"/>
          <w:sz w:val="28"/>
          <w:lang w:eastAsia="uk-UA"/>
        </w:rPr>
        <w:t xml:space="preserve">тва на території Менської </w:t>
      </w:r>
      <w:r w:rsidR="00215186">
        <w:rPr>
          <w:rFonts w:ascii="Times New Roman" w:hAnsi="Times New Roman" w:cs="Times New Roman"/>
          <w:sz w:val="28"/>
          <w:lang w:eastAsia="uk-UA"/>
        </w:rPr>
        <w:t>міської</w:t>
      </w:r>
      <w:r>
        <w:rPr>
          <w:rFonts w:ascii="Times New Roman" w:hAnsi="Times New Roman" w:cs="Times New Roman"/>
          <w:sz w:val="28"/>
          <w:lang w:eastAsia="uk-UA"/>
        </w:rPr>
        <w:t xml:space="preserve"> територіальної громади (за межами населених пунктів</w:t>
      </w:r>
      <w:r w:rsidR="00215186">
        <w:rPr>
          <w:rFonts w:ascii="Times New Roman" w:hAnsi="Times New Roman" w:cs="Times New Roman"/>
          <w:sz w:val="28"/>
          <w:lang w:eastAsia="uk-UA"/>
        </w:rPr>
        <w:t xml:space="preserve"> м. Мена,</w:t>
      </w:r>
      <w:r>
        <w:rPr>
          <w:rFonts w:ascii="Times New Roman" w:hAnsi="Times New Roman" w:cs="Times New Roman"/>
          <w:sz w:val="28"/>
          <w:lang w:eastAsia="uk-UA"/>
        </w:rPr>
        <w:t xml:space="preserve"> с. Дягова, смт. Макошине, </w:t>
      </w:r>
      <w:r w:rsidR="00215186">
        <w:rPr>
          <w:rFonts w:ascii="Times New Roman" w:hAnsi="Times New Roman" w:cs="Times New Roman"/>
          <w:sz w:val="28"/>
          <w:lang w:eastAsia="uk-UA"/>
        </w:rPr>
        <w:t>с. Семенівка</w:t>
      </w:r>
      <w:r>
        <w:rPr>
          <w:rFonts w:ascii="Times New Roman" w:hAnsi="Times New Roman" w:cs="Times New Roman"/>
          <w:sz w:val="28"/>
          <w:lang w:eastAsia="uk-UA"/>
        </w:rPr>
        <w:t>, с. Ліски), подані документи, керуючись ст. 13 Закону України «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 порядок виділення в натурі (на місцевості) земельних ділянок власн</w:t>
      </w:r>
      <w:r>
        <w:rPr>
          <w:rFonts w:ascii="Times New Roman" w:hAnsi="Times New Roman" w:cs="Times New Roman"/>
          <w:sz w:val="28"/>
          <w:szCs w:val="28"/>
          <w:lang w:eastAsia="uk-UA"/>
        </w:rPr>
        <w:t>икам земельних часток (паїв)»</w:t>
      </w:r>
      <w:r>
        <w:rPr>
          <w:rFonts w:ascii="Times New Roman" w:hAnsi="Times New Roman" w:cs="Times New Roman"/>
          <w:sz w:val="28"/>
          <w:szCs w:val="28"/>
        </w:rPr>
        <w:t xml:space="preserve"> та п. 34 ч. 1 ст. 26 </w:t>
      </w:r>
      <w:r>
        <w:rPr>
          <w:rFonts w:ascii="Times New Roman" w:hAnsi="Times New Roman" w:cs="Times New Roman"/>
          <w:sz w:val="28"/>
          <w:szCs w:val="28"/>
          <w:lang w:eastAsia="uk-UA"/>
        </w:rPr>
        <w:t>Закону України «Про місцеве самоврядування в Україні», Менська міська рада</w:t>
      </w:r>
    </w:p>
    <w:p w:rsidR="00D71460" w:rsidRDefault="000C0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D71460" w:rsidRDefault="000C0E60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державною реєстрацією права власності на земельні ділянки (паї) громадянами, припинити право тимчасов</w:t>
      </w:r>
      <w:r>
        <w:rPr>
          <w:rFonts w:ascii="Times New Roman" w:hAnsi="Times New Roman" w:cs="Times New Roman"/>
          <w:sz w:val="28"/>
          <w:szCs w:val="28"/>
        </w:rPr>
        <w:t>ого користування невитребуваними земельними ділянками (паями), які були передані в оренду для ведення товарного сільськогосподарського виробництва на території Менського району:</w:t>
      </w:r>
    </w:p>
    <w:p w:rsidR="00D71460" w:rsidRDefault="000C0E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м. 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ТОВ «Мена-Авангард»:</w:t>
      </w:r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 w:rsidR="00D71460">
        <w:trPr>
          <w:trHeight w:val="326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71460" w:rsidRDefault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3,2241 </w:t>
            </w:r>
            <w:r w:rsidR="000C0E60">
              <w:rPr>
                <w:rFonts w:ascii="Times New Roman" w:hAnsi="Times New Roman" w:cs="Times New Roman"/>
                <w:sz w:val="28"/>
                <w:lang w:eastAsia="uk-UA"/>
              </w:rPr>
              <w:t>га</w:t>
            </w:r>
          </w:p>
        </w:tc>
        <w:tc>
          <w:tcPr>
            <w:tcW w:w="2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0128AB">
              <w:rPr>
                <w:rFonts w:ascii="Times New Roman" w:hAnsi="Times New Roman" w:cs="Times New Roman"/>
                <w:sz w:val="28"/>
                <w:szCs w:val="28"/>
              </w:rPr>
              <w:t>3010100:03:000:0258</w:t>
            </w:r>
          </w:p>
        </w:tc>
      </w:tr>
      <w:tr w:rsidR="000128AB">
        <w:trPr>
          <w:trHeight w:val="326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3,4771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>га</w:t>
            </w:r>
          </w:p>
        </w:tc>
        <w:tc>
          <w:tcPr>
            <w:tcW w:w="2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3010100:04:000:0069</w:t>
            </w:r>
          </w:p>
        </w:tc>
      </w:tr>
      <w:tr w:rsidR="000128AB">
        <w:trPr>
          <w:trHeight w:val="326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3,0137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>га</w:t>
            </w:r>
          </w:p>
        </w:tc>
        <w:tc>
          <w:tcPr>
            <w:tcW w:w="2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3010100:03:000:0274</w:t>
            </w:r>
          </w:p>
        </w:tc>
      </w:tr>
      <w:tr w:rsidR="000128AB">
        <w:trPr>
          <w:trHeight w:val="326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3,1342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>га</w:t>
            </w:r>
          </w:p>
        </w:tc>
        <w:tc>
          <w:tcPr>
            <w:tcW w:w="2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128AB" w:rsidRDefault="000128AB" w:rsidP="00012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3010100:03:000:0265</w:t>
            </w:r>
          </w:p>
        </w:tc>
      </w:tr>
    </w:tbl>
    <w:p w:rsidR="00D71460" w:rsidRDefault="000C0E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с. Ліски,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ТОВ «Мена-Авангард»:</w:t>
      </w:r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 w:rsidR="00D71460">
        <w:trPr>
          <w:trHeight w:val="326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71460" w:rsidRDefault="00161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0,3715</w:t>
            </w:r>
            <w:r w:rsidR="000C0E60">
              <w:rPr>
                <w:rFonts w:ascii="Times New Roman" w:hAnsi="Times New Roman" w:cs="Times New Roman"/>
                <w:sz w:val="28"/>
                <w:lang w:eastAsia="uk-UA"/>
              </w:rPr>
              <w:t xml:space="preserve"> га</w:t>
            </w:r>
          </w:p>
        </w:tc>
        <w:tc>
          <w:tcPr>
            <w:tcW w:w="2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71460" w:rsidRDefault="00161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7423085900:07:000:0562</w:t>
            </w:r>
          </w:p>
        </w:tc>
      </w:tr>
      <w:tr w:rsidR="00161733">
        <w:trPr>
          <w:trHeight w:val="326"/>
        </w:trPr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61733" w:rsidRDefault="00161733" w:rsidP="00161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61733" w:rsidRDefault="00161733" w:rsidP="00161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2,3288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>га</w:t>
            </w:r>
          </w:p>
        </w:tc>
        <w:tc>
          <w:tcPr>
            <w:tcW w:w="2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61733" w:rsidRDefault="00161733" w:rsidP="00161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61733" w:rsidRDefault="00161733" w:rsidP="00161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7423085900:07:000:0545</w:t>
            </w:r>
          </w:p>
        </w:tc>
      </w:tr>
    </w:tbl>
    <w:p w:rsidR="00D71460" w:rsidRDefault="000C0E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смт. Макошине,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ТОВ «Мена-Авангард»:</w:t>
      </w:r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 w:rsidR="00D71460">
        <w:trPr>
          <w:trHeight w:val="326"/>
        </w:trPr>
        <w:tc>
          <w:tcPr>
            <w:tcW w:w="1421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D71460" w:rsidRDefault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1,7390</w:t>
            </w:r>
            <w:r w:rsidR="000C0E60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D71460" w:rsidRDefault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7423055700:05:000:0478</w:t>
            </w:r>
          </w:p>
        </w:tc>
      </w:tr>
      <w:tr w:rsidR="00D71460">
        <w:trPr>
          <w:trHeight w:val="326"/>
        </w:trPr>
        <w:tc>
          <w:tcPr>
            <w:tcW w:w="1421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D71460" w:rsidRDefault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2,4684</w:t>
            </w:r>
            <w:r w:rsidR="000C0E60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D71460" w:rsidRDefault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7423055700:05:000:0431</w:t>
            </w:r>
          </w:p>
        </w:tc>
      </w:tr>
      <w:tr w:rsidR="00D71460">
        <w:trPr>
          <w:trHeight w:val="326"/>
        </w:trPr>
        <w:tc>
          <w:tcPr>
            <w:tcW w:w="1421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D71460" w:rsidRDefault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2,3226</w:t>
            </w:r>
            <w:r w:rsidR="000C0E60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D71460" w:rsidRDefault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7423055700:05:000:0255</w:t>
            </w:r>
          </w:p>
        </w:tc>
      </w:tr>
      <w:tr w:rsidR="00D71460">
        <w:trPr>
          <w:trHeight w:val="326"/>
        </w:trPr>
        <w:tc>
          <w:tcPr>
            <w:tcW w:w="1421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D71460" w:rsidRDefault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2,1343</w:t>
            </w:r>
            <w:r w:rsidR="000C0E60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D71460" w:rsidRDefault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7423055700:05:000:0300</w:t>
            </w:r>
          </w:p>
        </w:tc>
      </w:tr>
      <w:tr w:rsidR="00720EC5">
        <w:trPr>
          <w:trHeight w:val="326"/>
        </w:trPr>
        <w:tc>
          <w:tcPr>
            <w:tcW w:w="1421" w:type="dxa"/>
            <w:vAlign w:val="bottom"/>
          </w:tcPr>
          <w:p w:rsidR="00720EC5" w:rsidRDefault="00720EC5" w:rsidP="00720E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720EC5" w:rsidRDefault="00720EC5" w:rsidP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720EC5" w:rsidRDefault="00720EC5" w:rsidP="00720E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720EC5" w:rsidRDefault="00720EC5" w:rsidP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7423055700:05:000:0342</w:t>
            </w:r>
          </w:p>
        </w:tc>
      </w:tr>
      <w:tr w:rsidR="00720EC5">
        <w:trPr>
          <w:trHeight w:val="326"/>
        </w:trPr>
        <w:tc>
          <w:tcPr>
            <w:tcW w:w="1421" w:type="dxa"/>
            <w:vAlign w:val="bottom"/>
          </w:tcPr>
          <w:p w:rsidR="00720EC5" w:rsidRDefault="00720EC5" w:rsidP="00720E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720EC5" w:rsidRDefault="00720EC5" w:rsidP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720EC5" w:rsidRDefault="00720EC5" w:rsidP="00720E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720EC5" w:rsidRDefault="00720EC5" w:rsidP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7423055700:05:000:0103</w:t>
            </w:r>
          </w:p>
        </w:tc>
      </w:tr>
      <w:tr w:rsidR="00720EC5">
        <w:trPr>
          <w:trHeight w:val="326"/>
        </w:trPr>
        <w:tc>
          <w:tcPr>
            <w:tcW w:w="1421" w:type="dxa"/>
            <w:vAlign w:val="bottom"/>
          </w:tcPr>
          <w:p w:rsidR="00720EC5" w:rsidRDefault="00720EC5" w:rsidP="00720E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720EC5" w:rsidRDefault="00720EC5" w:rsidP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720EC5" w:rsidRDefault="00720EC5" w:rsidP="00720E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720EC5" w:rsidRDefault="00720EC5" w:rsidP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7423055700:05:000:0073</w:t>
            </w:r>
          </w:p>
        </w:tc>
      </w:tr>
      <w:tr w:rsidR="00720EC5">
        <w:trPr>
          <w:trHeight w:val="326"/>
        </w:trPr>
        <w:tc>
          <w:tcPr>
            <w:tcW w:w="1421" w:type="dxa"/>
            <w:vAlign w:val="bottom"/>
          </w:tcPr>
          <w:p w:rsidR="00720EC5" w:rsidRDefault="00720EC5" w:rsidP="00720E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lastRenderedPageBreak/>
              <w:t>площею</w:t>
            </w:r>
          </w:p>
        </w:tc>
        <w:tc>
          <w:tcPr>
            <w:tcW w:w="1717" w:type="dxa"/>
          </w:tcPr>
          <w:p w:rsidR="00720EC5" w:rsidRDefault="00720EC5" w:rsidP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720EC5" w:rsidRDefault="00720EC5" w:rsidP="00720E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720EC5" w:rsidRDefault="00720EC5" w:rsidP="0072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7423055700:05:000:0032</w:t>
            </w:r>
          </w:p>
        </w:tc>
      </w:tr>
    </w:tbl>
    <w:p w:rsidR="00D71460" w:rsidRDefault="000C0E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с. Дягова,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ТОВ «Мена-Авангард»:</w:t>
      </w:r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 w:rsidR="00D71460">
        <w:trPr>
          <w:trHeight w:val="326"/>
        </w:trPr>
        <w:tc>
          <w:tcPr>
            <w:tcW w:w="1421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D71460" w:rsidRDefault="000C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1,9865 га</w:t>
            </w:r>
          </w:p>
        </w:tc>
        <w:tc>
          <w:tcPr>
            <w:tcW w:w="2780" w:type="dxa"/>
            <w:vAlign w:val="bottom"/>
          </w:tcPr>
          <w:p w:rsidR="00D71460" w:rsidRDefault="000C0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D71460" w:rsidRDefault="000C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7423083500</w:t>
            </w:r>
            <w:r w:rsidR="008D215D">
              <w:rPr>
                <w:rFonts w:ascii="Times New Roman" w:hAnsi="Times New Roman" w:cs="Times New Roman"/>
                <w:sz w:val="28"/>
                <w:szCs w:val="28"/>
              </w:rPr>
              <w:t>:05:000:0139</w:t>
            </w:r>
          </w:p>
        </w:tc>
      </w:tr>
    </w:tbl>
    <w:p w:rsidR="008D215D" w:rsidRPr="008D215D" w:rsidRDefault="008D215D" w:rsidP="00CC0B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с. Семенівка</w:t>
      </w:r>
      <w:r w:rsidRPr="008D215D">
        <w:rPr>
          <w:rFonts w:ascii="Times New Roman" w:hAnsi="Times New Roman" w:cs="Times New Roman"/>
          <w:b/>
          <w:sz w:val="28"/>
          <w:szCs w:val="28"/>
        </w:rPr>
        <w:t>,</w:t>
      </w:r>
      <w:r w:rsidRPr="008D215D">
        <w:rPr>
          <w:rFonts w:ascii="Times New Roman" w:hAnsi="Times New Roman" w:cs="Times New Roman"/>
          <w:sz w:val="28"/>
          <w:szCs w:val="28"/>
        </w:rPr>
        <w:t xml:space="preserve"> </w:t>
      </w:r>
      <w:r w:rsidRPr="008D215D">
        <w:rPr>
          <w:rFonts w:ascii="Times New Roman" w:hAnsi="Times New Roman" w:cs="Times New Roman"/>
          <w:b/>
          <w:sz w:val="28"/>
          <w:szCs w:val="28"/>
        </w:rPr>
        <w:t>ТОВ «Мена-Авангард»:</w:t>
      </w:r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 w:rsidR="008D215D" w:rsidTr="00D26F77">
        <w:trPr>
          <w:trHeight w:val="326"/>
        </w:trPr>
        <w:tc>
          <w:tcPr>
            <w:tcW w:w="1421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:04:000:0341</w:t>
            </w:r>
          </w:p>
        </w:tc>
      </w:tr>
      <w:tr w:rsidR="008D215D" w:rsidTr="00D26F77">
        <w:trPr>
          <w:trHeight w:val="326"/>
        </w:trPr>
        <w:tc>
          <w:tcPr>
            <w:tcW w:w="1421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:04:000:0342</w:t>
            </w:r>
          </w:p>
        </w:tc>
      </w:tr>
      <w:tr w:rsidR="008D215D" w:rsidTr="00D26F77">
        <w:trPr>
          <w:trHeight w:val="326"/>
        </w:trPr>
        <w:tc>
          <w:tcPr>
            <w:tcW w:w="1421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:04:000:0343</w:t>
            </w:r>
          </w:p>
        </w:tc>
      </w:tr>
      <w:tr w:rsidR="008D215D" w:rsidTr="00D26F77">
        <w:trPr>
          <w:trHeight w:val="326"/>
        </w:trPr>
        <w:tc>
          <w:tcPr>
            <w:tcW w:w="1421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:04:000:0344</w:t>
            </w:r>
          </w:p>
        </w:tc>
      </w:tr>
      <w:tr w:rsidR="008D215D" w:rsidTr="00D26F77">
        <w:trPr>
          <w:trHeight w:val="326"/>
        </w:trPr>
        <w:tc>
          <w:tcPr>
            <w:tcW w:w="1421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:04:000:0347</w:t>
            </w:r>
          </w:p>
        </w:tc>
      </w:tr>
      <w:tr w:rsidR="008D215D" w:rsidTr="00D26F77">
        <w:trPr>
          <w:trHeight w:val="326"/>
        </w:trPr>
        <w:tc>
          <w:tcPr>
            <w:tcW w:w="1421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:04:000:0348</w:t>
            </w:r>
          </w:p>
        </w:tc>
      </w:tr>
      <w:tr w:rsidR="008D215D" w:rsidTr="00D26F77">
        <w:trPr>
          <w:trHeight w:val="326"/>
        </w:trPr>
        <w:tc>
          <w:tcPr>
            <w:tcW w:w="1421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780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кадастровий номер</w:t>
            </w:r>
          </w:p>
        </w:tc>
        <w:tc>
          <w:tcPr>
            <w:tcW w:w="3451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:04:000:0350</w:t>
            </w:r>
          </w:p>
        </w:tc>
      </w:tr>
      <w:tr w:rsidR="008D215D" w:rsidTr="00D26F77">
        <w:trPr>
          <w:trHeight w:val="326"/>
        </w:trPr>
        <w:tc>
          <w:tcPr>
            <w:tcW w:w="1421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  <w:lang w:eastAsia="uk-UA"/>
              </w:rPr>
            </w:pPr>
          </w:p>
        </w:tc>
        <w:tc>
          <w:tcPr>
            <w:tcW w:w="1717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Align w:val="bottom"/>
          </w:tcPr>
          <w:p w:rsidR="008D215D" w:rsidRDefault="008D215D" w:rsidP="00D26F77">
            <w:pPr>
              <w:jc w:val="both"/>
              <w:rPr>
                <w:rFonts w:ascii="Times New Roman" w:hAnsi="Times New Roman" w:cs="Times New Roman"/>
                <w:sz w:val="28"/>
                <w:lang w:eastAsia="uk-UA"/>
              </w:rPr>
            </w:pPr>
          </w:p>
        </w:tc>
        <w:tc>
          <w:tcPr>
            <w:tcW w:w="3451" w:type="dxa"/>
          </w:tcPr>
          <w:p w:rsidR="008D215D" w:rsidRDefault="008D215D" w:rsidP="00D2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460" w:rsidRDefault="00CC0B42" w:rsidP="00CC0B42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B42">
        <w:rPr>
          <w:rFonts w:ascii="Times New Roman" w:hAnsi="Times New Roman" w:cs="Times New Roman"/>
          <w:sz w:val="28"/>
          <w:szCs w:val="28"/>
        </w:rPr>
        <w:t>ТОВ «Мена-Авангард»</w:t>
      </w:r>
      <w:r w:rsidR="000C0E60">
        <w:rPr>
          <w:rFonts w:ascii="Times New Roman" w:hAnsi="Times New Roman" w:cs="Times New Roman"/>
          <w:sz w:val="28"/>
          <w:szCs w:val="28"/>
        </w:rPr>
        <w:t xml:space="preserve"> укласти </w:t>
      </w:r>
      <w:r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="000C0E60">
        <w:rPr>
          <w:rFonts w:ascii="Times New Roman" w:hAnsi="Times New Roman" w:cs="Times New Roman"/>
          <w:sz w:val="28"/>
          <w:szCs w:val="28"/>
        </w:rPr>
        <w:t xml:space="preserve">додаткові угоди </w:t>
      </w:r>
      <w:r w:rsidR="000C0E60">
        <w:rPr>
          <w:rFonts w:ascii="Times New Roman" w:hAnsi="Times New Roman" w:cs="Times New Roman"/>
          <w:sz w:val="28"/>
          <w:szCs w:val="28"/>
        </w:rPr>
        <w:t>про внесення змін до договору оренди зем</w:t>
      </w:r>
      <w:r>
        <w:rPr>
          <w:rFonts w:ascii="Times New Roman" w:hAnsi="Times New Roman" w:cs="Times New Roman"/>
          <w:sz w:val="28"/>
          <w:szCs w:val="28"/>
        </w:rPr>
        <w:t>лі від 14.04.2011 зареєстрованого</w:t>
      </w:r>
      <w:r w:rsidR="000C0E60">
        <w:rPr>
          <w:rFonts w:ascii="Times New Roman" w:hAnsi="Times New Roman" w:cs="Times New Roman"/>
          <w:sz w:val="28"/>
          <w:szCs w:val="28"/>
        </w:rPr>
        <w:t xml:space="preserve"> за № 742300004000352, договору оренди зем</w:t>
      </w:r>
      <w:r>
        <w:rPr>
          <w:rFonts w:ascii="Times New Roman" w:hAnsi="Times New Roman" w:cs="Times New Roman"/>
          <w:sz w:val="28"/>
          <w:szCs w:val="28"/>
        </w:rPr>
        <w:t>лі від 05.08.2011 зареєстрованого</w:t>
      </w:r>
      <w:r w:rsidR="000C0E60">
        <w:rPr>
          <w:rFonts w:ascii="Times New Roman" w:hAnsi="Times New Roman" w:cs="Times New Roman"/>
          <w:sz w:val="28"/>
          <w:szCs w:val="28"/>
        </w:rPr>
        <w:t xml:space="preserve"> за № 742300004001596, договору оренди землі ві</w:t>
      </w:r>
      <w:r>
        <w:rPr>
          <w:rFonts w:ascii="Times New Roman" w:hAnsi="Times New Roman" w:cs="Times New Roman"/>
          <w:sz w:val="28"/>
          <w:szCs w:val="28"/>
        </w:rPr>
        <w:t>д 17.12.2014 року зареєстрованого</w:t>
      </w:r>
      <w:r w:rsidR="000C0E60">
        <w:rPr>
          <w:rFonts w:ascii="Times New Roman" w:hAnsi="Times New Roman" w:cs="Times New Roman"/>
          <w:sz w:val="28"/>
          <w:szCs w:val="28"/>
        </w:rPr>
        <w:t xml:space="preserve"> за №02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0B42">
        <w:rPr>
          <w:rFonts w:ascii="Times New Roman" w:hAnsi="Times New Roman" w:cs="Times New Roman"/>
          <w:sz w:val="28"/>
          <w:szCs w:val="28"/>
        </w:rPr>
        <w:t xml:space="preserve">договору оренди землі </w:t>
      </w:r>
      <w:r>
        <w:rPr>
          <w:rFonts w:ascii="Times New Roman" w:hAnsi="Times New Roman" w:cs="Times New Roman"/>
          <w:sz w:val="28"/>
          <w:szCs w:val="28"/>
        </w:rPr>
        <w:t>від 28.08</w:t>
      </w:r>
      <w:r w:rsidR="000C0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2013 зареєстрованого за №04, </w:t>
      </w:r>
      <w:r>
        <w:rPr>
          <w:rFonts w:ascii="Times New Roman" w:hAnsi="Times New Roman" w:cs="Times New Roman"/>
          <w:sz w:val="28"/>
          <w:szCs w:val="28"/>
        </w:rPr>
        <w:t xml:space="preserve">договору оренди землі </w:t>
      </w:r>
      <w:r>
        <w:rPr>
          <w:rFonts w:ascii="Times New Roman" w:hAnsi="Times New Roman" w:cs="Times New Roman"/>
          <w:sz w:val="28"/>
          <w:szCs w:val="28"/>
        </w:rPr>
        <w:t xml:space="preserve">від 21.05.2014 зареєстрованого за №05, </w:t>
      </w:r>
      <w:r>
        <w:rPr>
          <w:rFonts w:ascii="Times New Roman" w:hAnsi="Times New Roman" w:cs="Times New Roman"/>
          <w:sz w:val="28"/>
          <w:szCs w:val="28"/>
        </w:rPr>
        <w:t xml:space="preserve">договору оренди землі </w:t>
      </w:r>
      <w:r>
        <w:rPr>
          <w:rFonts w:ascii="Times New Roman" w:hAnsi="Times New Roman" w:cs="Times New Roman"/>
          <w:sz w:val="28"/>
          <w:szCs w:val="28"/>
        </w:rPr>
        <w:t>від 27.01.2014 зареєстрованого за №517.</w:t>
      </w:r>
    </w:p>
    <w:p w:rsidR="00E40A0B" w:rsidRPr="00E40A0B" w:rsidRDefault="00E40A0B" w:rsidP="00E40A0B">
      <w:pPr>
        <w:pStyle w:val="a3"/>
        <w:numPr>
          <w:ilvl w:val="0"/>
          <w:numId w:val="3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</w:p>
    <w:p w:rsidR="00D71460" w:rsidRDefault="00D71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460" w:rsidRDefault="000C0E60">
      <w:pPr>
        <w:pStyle w:val="a3"/>
        <w:tabs>
          <w:tab w:val="left" w:pos="708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>Г.А. П</w:t>
      </w:r>
      <w:r>
        <w:rPr>
          <w:rFonts w:ascii="Times New Roman" w:hAnsi="Times New Roman" w:cs="Times New Roman"/>
          <w:b/>
          <w:sz w:val="28"/>
          <w:szCs w:val="28"/>
        </w:rPr>
        <w:t>римаков</w:t>
      </w:r>
    </w:p>
    <w:sectPr w:rsidR="00D71460" w:rsidSect="0021518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60" w:rsidRDefault="000C0E60">
      <w:r>
        <w:separator/>
      </w:r>
    </w:p>
  </w:endnote>
  <w:endnote w:type="continuationSeparator" w:id="0">
    <w:p w:rsidR="000C0E60" w:rsidRDefault="000C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60" w:rsidRDefault="000C0E60">
      <w:r>
        <w:separator/>
      </w:r>
    </w:p>
  </w:footnote>
  <w:footnote w:type="continuationSeparator" w:id="0">
    <w:p w:rsidR="000C0E60" w:rsidRDefault="000C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EEA"/>
    <w:multiLevelType w:val="hybridMultilevel"/>
    <w:tmpl w:val="6F0450D0"/>
    <w:lvl w:ilvl="0" w:tplc="B158048C">
      <w:start w:val="1"/>
      <w:numFmt w:val="decimal"/>
      <w:lvlText w:val="%1."/>
      <w:lvlJc w:val="left"/>
      <w:pPr>
        <w:ind w:left="405" w:hanging="360"/>
      </w:pPr>
    </w:lvl>
    <w:lvl w:ilvl="1" w:tplc="BD4A3BD2">
      <w:start w:val="1"/>
      <w:numFmt w:val="lowerLetter"/>
      <w:lvlText w:val="%2."/>
      <w:lvlJc w:val="left"/>
      <w:pPr>
        <w:ind w:left="1125" w:hanging="360"/>
      </w:pPr>
    </w:lvl>
    <w:lvl w:ilvl="2" w:tplc="76F2A5F4">
      <w:start w:val="1"/>
      <w:numFmt w:val="lowerRoman"/>
      <w:lvlText w:val="%3."/>
      <w:lvlJc w:val="right"/>
      <w:pPr>
        <w:ind w:left="1845" w:hanging="180"/>
      </w:pPr>
    </w:lvl>
    <w:lvl w:ilvl="3" w:tplc="0666BBAA">
      <w:start w:val="1"/>
      <w:numFmt w:val="decimal"/>
      <w:lvlText w:val="%4."/>
      <w:lvlJc w:val="left"/>
      <w:pPr>
        <w:ind w:left="2565" w:hanging="360"/>
      </w:pPr>
    </w:lvl>
    <w:lvl w:ilvl="4" w:tplc="E8EE93D4">
      <w:start w:val="1"/>
      <w:numFmt w:val="lowerLetter"/>
      <w:lvlText w:val="%5."/>
      <w:lvlJc w:val="left"/>
      <w:pPr>
        <w:ind w:left="3285" w:hanging="360"/>
      </w:pPr>
    </w:lvl>
    <w:lvl w:ilvl="5" w:tplc="A57ACA1A">
      <w:start w:val="1"/>
      <w:numFmt w:val="lowerRoman"/>
      <w:lvlText w:val="%6."/>
      <w:lvlJc w:val="right"/>
      <w:pPr>
        <w:ind w:left="4005" w:hanging="180"/>
      </w:pPr>
    </w:lvl>
    <w:lvl w:ilvl="6" w:tplc="F3C8E506">
      <w:start w:val="1"/>
      <w:numFmt w:val="decimal"/>
      <w:lvlText w:val="%7."/>
      <w:lvlJc w:val="left"/>
      <w:pPr>
        <w:ind w:left="4725" w:hanging="360"/>
      </w:pPr>
    </w:lvl>
    <w:lvl w:ilvl="7" w:tplc="A5400224">
      <w:start w:val="1"/>
      <w:numFmt w:val="lowerLetter"/>
      <w:lvlText w:val="%8."/>
      <w:lvlJc w:val="left"/>
      <w:pPr>
        <w:ind w:left="5445" w:hanging="360"/>
      </w:pPr>
    </w:lvl>
    <w:lvl w:ilvl="8" w:tplc="7266356C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3B04E61"/>
    <w:multiLevelType w:val="hybridMultilevel"/>
    <w:tmpl w:val="3F2E4884"/>
    <w:lvl w:ilvl="0" w:tplc="8818A54C">
      <w:start w:val="1"/>
      <w:numFmt w:val="decimal"/>
      <w:lvlText w:val="%1."/>
      <w:lvlJc w:val="left"/>
      <w:pPr>
        <w:ind w:left="1065" w:hanging="360"/>
      </w:pPr>
    </w:lvl>
    <w:lvl w:ilvl="1" w:tplc="E9A26920">
      <w:start w:val="1"/>
      <w:numFmt w:val="lowerLetter"/>
      <w:lvlText w:val="%2."/>
      <w:lvlJc w:val="left"/>
      <w:pPr>
        <w:ind w:left="1785" w:hanging="360"/>
      </w:pPr>
    </w:lvl>
    <w:lvl w:ilvl="2" w:tplc="50702A36">
      <w:start w:val="1"/>
      <w:numFmt w:val="lowerRoman"/>
      <w:lvlText w:val="%3."/>
      <w:lvlJc w:val="right"/>
      <w:pPr>
        <w:ind w:left="2505" w:hanging="180"/>
      </w:pPr>
    </w:lvl>
    <w:lvl w:ilvl="3" w:tplc="D54A1BA0">
      <w:start w:val="1"/>
      <w:numFmt w:val="decimal"/>
      <w:lvlText w:val="%4."/>
      <w:lvlJc w:val="left"/>
      <w:pPr>
        <w:ind w:left="3225" w:hanging="360"/>
      </w:pPr>
    </w:lvl>
    <w:lvl w:ilvl="4" w:tplc="44E4527C">
      <w:start w:val="1"/>
      <w:numFmt w:val="lowerLetter"/>
      <w:lvlText w:val="%5."/>
      <w:lvlJc w:val="left"/>
      <w:pPr>
        <w:ind w:left="3945" w:hanging="360"/>
      </w:pPr>
    </w:lvl>
    <w:lvl w:ilvl="5" w:tplc="E3FE4B12">
      <w:start w:val="1"/>
      <w:numFmt w:val="lowerRoman"/>
      <w:lvlText w:val="%6."/>
      <w:lvlJc w:val="right"/>
      <w:pPr>
        <w:ind w:left="4665" w:hanging="180"/>
      </w:pPr>
    </w:lvl>
    <w:lvl w:ilvl="6" w:tplc="6F08E2BA">
      <w:start w:val="1"/>
      <w:numFmt w:val="decimal"/>
      <w:lvlText w:val="%7."/>
      <w:lvlJc w:val="left"/>
      <w:pPr>
        <w:ind w:left="5385" w:hanging="360"/>
      </w:pPr>
    </w:lvl>
    <w:lvl w:ilvl="7" w:tplc="AA261922">
      <w:start w:val="1"/>
      <w:numFmt w:val="lowerLetter"/>
      <w:lvlText w:val="%8."/>
      <w:lvlJc w:val="left"/>
      <w:pPr>
        <w:ind w:left="6105" w:hanging="360"/>
      </w:pPr>
    </w:lvl>
    <w:lvl w:ilvl="8" w:tplc="84A07A3E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5273D7"/>
    <w:multiLevelType w:val="hybridMultilevel"/>
    <w:tmpl w:val="94586FD8"/>
    <w:lvl w:ilvl="0" w:tplc="164CCD38">
      <w:start w:val="1"/>
      <w:numFmt w:val="decimal"/>
      <w:lvlText w:val="%1."/>
      <w:lvlJc w:val="left"/>
      <w:pPr>
        <w:ind w:left="1065" w:hanging="360"/>
      </w:pPr>
    </w:lvl>
    <w:lvl w:ilvl="1" w:tplc="55200C6A">
      <w:start w:val="1"/>
      <w:numFmt w:val="lowerLetter"/>
      <w:lvlText w:val="%2."/>
      <w:lvlJc w:val="left"/>
      <w:pPr>
        <w:ind w:left="1785" w:hanging="360"/>
      </w:pPr>
    </w:lvl>
    <w:lvl w:ilvl="2" w:tplc="A334907E">
      <w:start w:val="1"/>
      <w:numFmt w:val="lowerRoman"/>
      <w:lvlText w:val="%3."/>
      <w:lvlJc w:val="right"/>
      <w:pPr>
        <w:ind w:left="2505" w:hanging="180"/>
      </w:pPr>
    </w:lvl>
    <w:lvl w:ilvl="3" w:tplc="ADC03222">
      <w:start w:val="1"/>
      <w:numFmt w:val="decimal"/>
      <w:lvlText w:val="%4."/>
      <w:lvlJc w:val="left"/>
      <w:pPr>
        <w:ind w:left="3225" w:hanging="360"/>
      </w:pPr>
    </w:lvl>
    <w:lvl w:ilvl="4" w:tplc="CBDC54C6">
      <w:start w:val="1"/>
      <w:numFmt w:val="lowerLetter"/>
      <w:lvlText w:val="%5."/>
      <w:lvlJc w:val="left"/>
      <w:pPr>
        <w:ind w:left="3945" w:hanging="360"/>
      </w:pPr>
    </w:lvl>
    <w:lvl w:ilvl="5" w:tplc="C06447C2">
      <w:start w:val="1"/>
      <w:numFmt w:val="lowerRoman"/>
      <w:lvlText w:val="%6."/>
      <w:lvlJc w:val="right"/>
      <w:pPr>
        <w:ind w:left="4665" w:hanging="180"/>
      </w:pPr>
    </w:lvl>
    <w:lvl w:ilvl="6" w:tplc="702234EA">
      <w:start w:val="1"/>
      <w:numFmt w:val="decimal"/>
      <w:lvlText w:val="%7."/>
      <w:lvlJc w:val="left"/>
      <w:pPr>
        <w:ind w:left="5385" w:hanging="360"/>
      </w:pPr>
    </w:lvl>
    <w:lvl w:ilvl="7" w:tplc="5CAEF550">
      <w:start w:val="1"/>
      <w:numFmt w:val="lowerLetter"/>
      <w:lvlText w:val="%8."/>
      <w:lvlJc w:val="left"/>
      <w:pPr>
        <w:ind w:left="6105" w:hanging="360"/>
      </w:pPr>
    </w:lvl>
    <w:lvl w:ilvl="8" w:tplc="AF80697E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AF5051"/>
    <w:multiLevelType w:val="hybridMultilevel"/>
    <w:tmpl w:val="ECA4F536"/>
    <w:lvl w:ilvl="0" w:tplc="E46EF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D758FE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A6B1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C658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4431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82EE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D234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0667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26A6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DB7EED"/>
    <w:multiLevelType w:val="hybridMultilevel"/>
    <w:tmpl w:val="1874A272"/>
    <w:lvl w:ilvl="0" w:tplc="6B144456">
      <w:start w:val="1"/>
      <w:numFmt w:val="decimal"/>
      <w:lvlText w:val="%1."/>
      <w:lvlJc w:val="left"/>
      <w:pPr>
        <w:ind w:left="1068" w:hanging="360"/>
      </w:pPr>
    </w:lvl>
    <w:lvl w:ilvl="1" w:tplc="EBC0D31A">
      <w:start w:val="1"/>
      <w:numFmt w:val="lowerLetter"/>
      <w:lvlText w:val="%2."/>
      <w:lvlJc w:val="left"/>
      <w:pPr>
        <w:ind w:left="1788" w:hanging="360"/>
      </w:pPr>
    </w:lvl>
    <w:lvl w:ilvl="2" w:tplc="1F4ADD3A">
      <w:start w:val="1"/>
      <w:numFmt w:val="lowerRoman"/>
      <w:lvlText w:val="%3."/>
      <w:lvlJc w:val="right"/>
      <w:pPr>
        <w:ind w:left="2508" w:hanging="180"/>
      </w:pPr>
    </w:lvl>
    <w:lvl w:ilvl="3" w:tplc="83641250">
      <w:start w:val="1"/>
      <w:numFmt w:val="decimal"/>
      <w:lvlText w:val="%4."/>
      <w:lvlJc w:val="left"/>
      <w:pPr>
        <w:ind w:left="3228" w:hanging="360"/>
      </w:pPr>
    </w:lvl>
    <w:lvl w:ilvl="4" w:tplc="03DA4220">
      <w:start w:val="1"/>
      <w:numFmt w:val="lowerLetter"/>
      <w:lvlText w:val="%5."/>
      <w:lvlJc w:val="left"/>
      <w:pPr>
        <w:ind w:left="3948" w:hanging="360"/>
      </w:pPr>
    </w:lvl>
    <w:lvl w:ilvl="5" w:tplc="23BAF76A">
      <w:start w:val="1"/>
      <w:numFmt w:val="lowerRoman"/>
      <w:lvlText w:val="%6."/>
      <w:lvlJc w:val="right"/>
      <w:pPr>
        <w:ind w:left="4668" w:hanging="180"/>
      </w:pPr>
    </w:lvl>
    <w:lvl w:ilvl="6" w:tplc="5B680236">
      <w:start w:val="1"/>
      <w:numFmt w:val="decimal"/>
      <w:lvlText w:val="%7."/>
      <w:lvlJc w:val="left"/>
      <w:pPr>
        <w:ind w:left="5388" w:hanging="360"/>
      </w:pPr>
    </w:lvl>
    <w:lvl w:ilvl="7" w:tplc="2C60C522">
      <w:start w:val="1"/>
      <w:numFmt w:val="lowerLetter"/>
      <w:lvlText w:val="%8."/>
      <w:lvlJc w:val="left"/>
      <w:pPr>
        <w:ind w:left="6108" w:hanging="360"/>
      </w:pPr>
    </w:lvl>
    <w:lvl w:ilvl="8" w:tplc="41FE15B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60"/>
    <w:rsid w:val="000128AB"/>
    <w:rsid w:val="000C0E60"/>
    <w:rsid w:val="00161733"/>
    <w:rsid w:val="002051F7"/>
    <w:rsid w:val="00215186"/>
    <w:rsid w:val="00720EC5"/>
    <w:rsid w:val="008D215D"/>
    <w:rsid w:val="00C91F29"/>
    <w:rsid w:val="00CC0B42"/>
    <w:rsid w:val="00D33D8D"/>
    <w:rsid w:val="00D71460"/>
    <w:rsid w:val="00E4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3F6C"/>
  <w15:docId w15:val="{D7C0C640-7B89-472B-9B5A-F930A3B5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99"/>
    <w:qFormat/>
    <w:rPr>
      <w:lang w:eastAsia="en-US" w:bidi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rPr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en-US" w:bidi="en-US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en-US" w:bidi="en-US"/>
    </w:rPr>
  </w:style>
  <w:style w:type="paragraph" w:styleId="af4">
    <w:name w:val="TOC Heading"/>
    <w:uiPriority w:val="39"/>
    <w:unhideWhenUsed/>
    <w:rPr>
      <w:lang w:eastAsia="en-US" w:bidi="en-US"/>
    </w:rPr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5">
    <w:name w:val="Титулка"/>
    <w:basedOn w:val="a"/>
    <w:uiPriority w:val="99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paragraph" w:styleId="af6">
    <w:name w:val="Balloon Text"/>
    <w:basedOn w:val="a"/>
    <w:link w:val="af7"/>
    <w:semiHidden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2021-07-23T14:03:00Z</dcterms:created>
  <dcterms:modified xsi:type="dcterms:W3CDTF">2021-07-23T14:03:00Z</dcterms:modified>
</cp:coreProperties>
</file>