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1_386"/>
        <w:jc w:val="center"/>
        <w:spacing w:lineRule="auto" w:line="240"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pacing w:val="60"/>
          <w:sz w:val="28"/>
        </w:rPr>
        <w:t xml:space="preserve">ПРОЄКТ </w:t>
      </w:r>
      <w:r>
        <w:rPr>
          <w:rFonts w:ascii="Times New Roman" w:hAnsi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передачу земельної ділянки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b/>
                <w:bCs/>
                <w:sz w:val="28"/>
                <w:szCs w:val="28"/>
              </w:rPr>
              <w:t xml:space="preserve">ТОВ </w:t>
            </w:r>
            <w:r>
              <w:rPr>
                <w:b/>
                <w:bCs/>
                <w:sz w:val="28"/>
                <w:szCs w:val="28"/>
              </w:rPr>
              <w:t xml:space="preserve">«Ю-СТАРЧ»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</w:t>
      </w:r>
      <w:r>
        <w:rPr>
          <w:sz w:val="28"/>
          <w:szCs w:val="28"/>
        </w:rPr>
        <w:t xml:space="preserve">ТОВ «Ю-СТАРЧ»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в 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0,25 га кадастровий номер 7423010100:03:000:1127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нерухомого майна,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 12,120,122,123,124, п.2 ст.134 Земельного кодексу України, ст.32 Закону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«Ю-СТАРЧ»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lang w:eastAsia="uk-UA"/>
        </w:rPr>
        <w:t xml:space="preserve">0,25 га кадастровий номер 7423010100:03:000:1127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нерухомого майна,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тридцять п’ять</w:t>
      </w:r>
      <w:r>
        <w:rPr>
          <w:sz w:val="28"/>
          <w:szCs w:val="28"/>
        </w:rPr>
        <w:t xml:space="preserve">) років та установити орендну плату в розмірі 8 %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7 </w:t>
      </w:r>
      <w:r>
        <w:rPr>
          <w:bCs/>
          <w:sz w:val="28"/>
          <w:szCs w:val="26"/>
        </w:rPr>
        <w:t xml:space="preserve">сесії Менської</w:t>
      </w:r>
      <w:r>
        <w:rPr>
          <w:bCs/>
          <w:sz w:val="28"/>
          <w:szCs w:val="26"/>
        </w:rPr>
        <w:t xml:space="preserve"> міської ради 8</w:t>
      </w:r>
      <w:r>
        <w:rPr>
          <w:bCs/>
          <w:sz w:val="28"/>
          <w:szCs w:val="26"/>
        </w:rPr>
        <w:t xml:space="preserve"> скликання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 «Ю-СТАРЧ»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 зазначену</w:t>
      </w:r>
      <w:r>
        <w:rPr>
          <w:sz w:val="28"/>
          <w:szCs w:val="28"/>
        </w:rPr>
        <w:t xml:space="preserve"> в пункті 1 цього рішення</w:t>
      </w:r>
      <w:r>
        <w:rPr>
          <w:sz w:val="28"/>
          <w:szCs w:val="28"/>
        </w:rPr>
        <w:t xml:space="preserve"> та здійснити реєстрацію відповідно до вимог чинного законодавства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1_386">
    <w:name w:val="Обычный"/>
    <w:next w:val="557"/>
    <w:link w:val="55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11</cp:revision>
  <dcterms:created xsi:type="dcterms:W3CDTF">2021-07-16T08:43:00Z</dcterms:created>
  <dcterms:modified xsi:type="dcterms:W3CDTF">2021-07-20T06:08:06Z</dcterms:modified>
</cp:coreProperties>
</file>