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lang w:val="uk-UA"/>
        </w:rPr>
      </w:pPr>
      <w:r>
        <w:rPr>
          <w:lang w:val="uk-UA" w:eastAsia="uk-UA"/>
        </w:rPr>
      </w:r>
      <w:r>
        <w:rPr>
          <w:rFonts w:ascii="Times New Roman" w:hAnsi="Times New Roman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672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67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  <w:color w:val="000000"/>
          <w:sz w:val="28"/>
          <w:lang w:val="uk-UA"/>
        </w:rPr>
        <w:t xml:space="preserve">Україна</w:t>
      </w:r>
      <w:r>
        <w:rPr>
          <w:b w:val="false"/>
        </w:rPr>
      </w:r>
    </w:p>
    <w:p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jc w:val="center"/>
        <w:rPr>
          <w:rFonts w:ascii="Times New Roman" w:hAnsi="Times New Roman"/>
          <w:lang w:val="uk-UA"/>
        </w:rPr>
        <w:outlineLvl w:val="0"/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восьма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olor w:val="000000"/>
          <w:spacing w:val="60"/>
          <w:sz w:val="28"/>
          <w:lang w:val="uk-UA"/>
        </w:rPr>
        <w:t xml:space="preserve">ПРОЄКТ РІШЕННЯ</w:t>
      </w:r>
      <w:r/>
    </w:p>
    <w:p>
      <w:pPr>
        <w:pStyle w:val="564"/>
        <w:ind w:left="0"/>
        <w:spacing w:after="120" w:before="120"/>
        <w:tabs>
          <w:tab w:val="left" w:pos="453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2021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</w:t>
      </w:r>
      <w:r/>
    </w:p>
    <w:p>
      <w:pPr>
        <w:contextualSpacing w:val="true"/>
        <w:ind w:right="4536"/>
        <w:spacing w:after="120" w:before="1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contextualSpacing w:val="true"/>
        <w:ind w:right="5527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Про припинення договору о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ренди землі 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Стольненського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 споживчого товариства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та передача земельної ділянки в оренду 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Василець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 О.В.</w:t>
      </w:r>
      <w:r/>
    </w:p>
    <w:p>
      <w:pPr>
        <w:contextualSpacing w:val="true"/>
        <w:ind w:right="5527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6"/>
          <w:lang w:val="uk-UA" w:eastAsia="ru-RU"/>
        </w:rPr>
      </w:r>
      <w:r/>
    </w:p>
    <w:p>
      <w:pPr>
        <w:contextualSpacing w:val="true"/>
        <w:ind w:right="-1" w:firstLine="567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 w:eastAsia="ru-RU"/>
        </w:rPr>
      </w:pP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Розглянув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ши клопотання голови правління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тольненського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споживчого товариства Царенко А.М.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щодо припине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ння договору оренди землі від 15 травня 2012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ро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ку, укладеного між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Семенівською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сільсь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кою радою та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Стольненським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споживчим товариством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 зареєстрованого у Менському районно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му відділі ДЗК за № 742300004001041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н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а земельну ділянку площею 0,0878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га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кадастровий номер 74230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87601:01:001:0079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для буд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івництва та обслуговування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будівел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ь торгівлі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код КВЦПЗ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03.07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) на території Менської міської територіальної громади в ме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жах населеного пункту с.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Семенівка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у зв’язку з відчуженням нерухомого майна, розташованого на зазначеній земельній ділянці, подані документи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звернення гр.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Василець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О.В. щодо передачі вищезазначеної земельної ділянки в оренду у зв’язку з набуттям права власності на об’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єкт нерухомого майна розміщений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даній земельній ділянці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керуючись ст. 12, 120, 122, 123, 124, п.2 ст.134 Земельного кодексу України, ст.32 Закону України «Про оренду землі» та п.34 ст. 26 Закону України «Про місцеве самоврядування в Україні» Менська міська рада </w:t>
      </w:r>
      <w:r/>
    </w:p>
    <w:p>
      <w:pPr>
        <w:contextualSpacing w:val="true"/>
        <w:ind w:right="-1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ВИРІШИЛА:</w:t>
      </w:r>
      <w:r/>
    </w:p>
    <w:p>
      <w:pPr>
        <w:numPr>
          <w:ilvl w:val="0"/>
          <w:numId w:val="1"/>
        </w:numPr>
        <w:contextualSpacing w:val="true"/>
        <w:ind w:left="0" w:right="-1" w:firstLine="284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 w:eastAsia="ru-RU"/>
        </w:rPr>
      </w:pP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Припинити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право оренди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Стольненського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споживчого товариства на земельну ділянку площею 0,0878 га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кадастровий номер 7423087601:01:001:0079 для будівництва та об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слуговування будівель торгівлі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код КВЦПЗ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03.07) на території Менської міської територіальної громади в межах населеного пункту с.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Семенівка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шляхом роз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ірвання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відповідно до пункту 12 договору оренди землі від 15 травня 2012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ро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ку, укладеного між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Семенівською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сільсь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кою радою та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Стольненським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споживчим товариством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 зареєстрованого у Менському районно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му відділі ДЗК за № 742300004001041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 у зв’язку з відчуженням нерухомого майна, розташованого на зазначеній земельній ділянці та переходом права комунальної власності на дану земельну ділянку до Менської міської ради.</w:t>
      </w:r>
      <w:r/>
    </w:p>
    <w:p>
      <w:pPr>
        <w:numPr>
          <w:ilvl w:val="0"/>
          <w:numId w:val="1"/>
        </w:numPr>
        <w:contextualSpacing w:val="true"/>
        <w:ind w:left="0" w:right="-1" w:firstLine="284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 w:eastAsia="ru-RU"/>
        </w:rPr>
      </w:pP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Доручити міському голові укласти додаткову угоду про розірвання договору оренди землі, зазначеного в п.1 цього рішення.</w:t>
      </w:r>
      <w:r/>
    </w:p>
    <w:p>
      <w:pPr>
        <w:numPr>
          <w:ilvl w:val="0"/>
          <w:numId w:val="1"/>
        </w:numPr>
        <w:contextualSpacing w:val="true"/>
        <w:ind w:left="0" w:right="-1" w:firstLine="284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 w:eastAsia="ru-RU"/>
        </w:rPr>
      </w:pP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Передати в оренду земельну ділянку гр.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Василець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Олександру Віталійовичу площею 0,0878 га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 кадастровий номер 7423087601:01:001:0079 для будівництва та о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бслуговування будівель торгівлі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код КВЦПЗ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03.07) на території Менської міської територіальної громади в межах населеного пункту с.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Семенівка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</w:t>
      </w:r>
      <w:bookmarkStart w:id="0" w:name="_GoBack"/>
      <w:r/>
      <w:bookmarkEnd w:id="0"/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в зв’язку з набуттям права власності на об’єкт нерухомого майна, що розташований на зазначеній земельній ділянці терміном на 20 років, встановивши орендну плату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12% від нормативно-грошової оцінки земельної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ділянки відповідно до рішення 7 сесії 8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склика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ння Менської міської ради від 30 червня 2021 року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за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№322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.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/>
    </w:p>
    <w:p>
      <w:pPr>
        <w:numPr>
          <w:ilvl w:val="0"/>
          <w:numId w:val="1"/>
        </w:numPr>
        <w:contextualSpacing w:val="true"/>
        <w:ind w:left="0" w:right="-1" w:firstLine="284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 w:eastAsia="ru-RU"/>
        </w:rPr>
      </w:pP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Громадянину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Василець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Олександру Віталійовичу укласти відповідний договір оренди землі на земельну ділянку зазначену в пункті 3 цього рішення.</w:t>
      </w:r>
      <w:r/>
    </w:p>
    <w:p>
      <w:pPr>
        <w:ind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Контроль за </w:t>
      </w:r>
      <w:r>
        <w:rPr>
          <w:rFonts w:ascii="Times New Roman" w:hAnsi="Times New Roman"/>
          <w:sz w:val="28"/>
          <w:szCs w:val="28"/>
          <w:lang w:eastAsia="uk-UA"/>
        </w:rPr>
        <w:t xml:space="preserve">виконанням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рішення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покласти</w:t>
      </w:r>
      <w:r>
        <w:rPr>
          <w:rFonts w:ascii="Times New Roman" w:hAnsi="Times New Roman"/>
          <w:sz w:val="28"/>
          <w:szCs w:val="28"/>
          <w:lang w:eastAsia="uk-UA"/>
        </w:rPr>
        <w:t xml:space="preserve"> на заступника </w:t>
      </w:r>
      <w:r>
        <w:rPr>
          <w:rFonts w:ascii="Times New Roman" w:hAnsi="Times New Roman"/>
          <w:sz w:val="28"/>
          <w:szCs w:val="28"/>
          <w:lang w:eastAsia="uk-UA"/>
        </w:rPr>
        <w:t xml:space="preserve">міського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голови</w:t>
      </w:r>
      <w:r>
        <w:rPr>
          <w:rFonts w:ascii="Times New Roman" w:hAnsi="Times New Roman"/>
          <w:sz w:val="28"/>
          <w:szCs w:val="28"/>
          <w:lang w:eastAsia="uk-UA"/>
        </w:rPr>
        <w:t xml:space="preserve"> з </w:t>
      </w:r>
      <w:r>
        <w:rPr>
          <w:rFonts w:ascii="Times New Roman" w:hAnsi="Times New Roman"/>
          <w:sz w:val="28"/>
          <w:szCs w:val="28"/>
          <w:lang w:eastAsia="uk-UA"/>
        </w:rPr>
        <w:t xml:space="preserve">питань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виконавчих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органів</w:t>
      </w:r>
      <w:r>
        <w:rPr>
          <w:rFonts w:ascii="Times New Roman" w:hAnsi="Times New Roman"/>
          <w:sz w:val="28"/>
          <w:szCs w:val="28"/>
          <w:lang w:eastAsia="uk-UA"/>
        </w:rPr>
        <w:t xml:space="preserve"> ради В.І. </w:t>
      </w:r>
      <w:r>
        <w:rPr>
          <w:rFonts w:ascii="Times New Roman" w:hAnsi="Times New Roman"/>
          <w:sz w:val="28"/>
          <w:szCs w:val="28"/>
          <w:lang w:eastAsia="uk-UA"/>
        </w:rPr>
        <w:t xml:space="preserve">Гнипа</w:t>
      </w:r>
      <w:r>
        <w:rPr>
          <w:rFonts w:ascii="Times New Roman" w:hAnsi="Times New Roman"/>
          <w:sz w:val="28"/>
          <w:szCs w:val="28"/>
          <w:lang w:eastAsia="uk-UA"/>
        </w:rPr>
        <w:t xml:space="preserve"> та на </w:t>
      </w:r>
      <w:r>
        <w:rPr>
          <w:rFonts w:ascii="Times New Roman" w:hAnsi="Times New Roman"/>
          <w:sz w:val="28"/>
          <w:szCs w:val="28"/>
          <w:lang w:eastAsia="uk-UA"/>
        </w:rPr>
        <w:t xml:space="preserve">постійну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комісію</w:t>
      </w:r>
      <w:r>
        <w:rPr>
          <w:rFonts w:ascii="Times New Roman" w:hAnsi="Times New Roman"/>
          <w:sz w:val="28"/>
          <w:szCs w:val="28"/>
          <w:lang w:eastAsia="uk-UA"/>
        </w:rPr>
        <w:t xml:space="preserve"> з </w:t>
      </w:r>
      <w:r>
        <w:rPr>
          <w:rFonts w:ascii="Times New Roman" w:hAnsi="Times New Roman"/>
          <w:sz w:val="28"/>
          <w:szCs w:val="28"/>
          <w:lang w:eastAsia="uk-UA"/>
        </w:rPr>
        <w:t xml:space="preserve">питань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містобудування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 xml:space="preserve">будівництва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 xml:space="preserve">земельних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відносин</w:t>
      </w:r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r>
        <w:rPr>
          <w:rFonts w:ascii="Times New Roman" w:hAnsi="Times New Roman"/>
          <w:sz w:val="28"/>
          <w:szCs w:val="28"/>
          <w:lang w:eastAsia="uk-UA"/>
        </w:rPr>
        <w:t xml:space="preserve">охорони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природи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contextualSpacing w:val="true"/>
        <w:ind w:firstLine="284"/>
        <w:jc w:val="both"/>
        <w:spacing w:after="100" w:afterAutospacing="1" w:before="100" w:before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contextualSpacing w:val="true"/>
        <w:ind w:firstLine="284"/>
        <w:jc w:val="both"/>
        <w:spacing w:after="100" w:afterAutospacing="1" w:before="100" w:beforeAutospacing="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/>
          <w:b/>
          <w:sz w:val="28"/>
          <w:szCs w:val="28"/>
          <w:lang w:bidi="hi-IN" w:eastAsia="hi-IN"/>
        </w:rPr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Calibri" w:hAnsi="Calibri"/>
      <w:szCs w:val="22"/>
      <w:lang w:val="ru-RU" w:eastAsia="en-US"/>
    </w:r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 w:customStyle="1">
    <w:name w:val="Абзац списка1"/>
    <w:basedOn w:val="560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Microsoft Corporation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</dc:creator>
  <cp:keywords/>
  <dc:description/>
  <cp:lastModifiedBy>Четвертакова Наталія Вікторівна</cp:lastModifiedBy>
  <cp:revision>12</cp:revision>
  <dcterms:created xsi:type="dcterms:W3CDTF">2021-07-09T07:50:00Z</dcterms:created>
  <dcterms:modified xsi:type="dcterms:W3CDTF">2021-07-19T13:36:56Z</dcterms:modified>
</cp:coreProperties>
</file>