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Mangal"/>
          <w:b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29 липня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2021 року                         м. Мена                                №</w:t>
      </w:r>
      <w:r/>
    </w:p>
    <w:p>
      <w:pPr>
        <w:ind w:left="0" w:right="5387" w:firstLine="0"/>
        <w:jc w:val="both"/>
        <w:spacing w:lineRule="auto" w:line="240" w:after="0"/>
        <w:tabs>
          <w:tab w:val="left" w:pos="4252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5529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дозволу на реєстрацію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місця проживання підопічних відділення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стаціонарного догляду для постійного або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имчасового проживання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ст. 52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</w:t>
      </w:r>
      <w:r>
        <w:rPr>
          <w:rFonts w:ascii="Times New Roman" w:hAnsi="Times New Roman"/>
          <w:sz w:val="28"/>
          <w:szCs w:val="28"/>
          <w:lang w:val="uk-UA"/>
        </w:rPr>
        <w:t xml:space="preserve">ня в Україні», Закону України «</w:t>
      </w:r>
      <w:r>
        <w:rPr>
          <w:rFonts w:ascii="Times New Roman" w:hAnsi="Times New Roman"/>
          <w:sz w:val="28"/>
          <w:szCs w:val="28"/>
          <w:lang w:val="uk-UA"/>
        </w:rPr>
        <w:t xml:space="preserve">Про соціальні послуги»,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аказу 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іністерства соціальної політики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 29.02.2016 року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№ 198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затвердження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Державного стандарту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стаціонарного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догляду за особами,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які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втратили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здатність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самообслуговування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набули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такої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здатності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r>
      <w:r/>
    </w:p>
    <w:p>
      <w:pPr>
        <w:ind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на проведення реєстрації місця проживання підопічних стаціонарного відділення для постійного або тимчасового проживання КУ «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Територіальний центр соціального обслуговування (надання соціальних послуг)» Менської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в закладі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 обслуговування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захисту, </w:t>
      </w:r>
      <w:r>
        <w:rPr>
          <w:rFonts w:ascii="Times New Roman" w:hAnsi="Times New Roman"/>
          <w:sz w:val="28"/>
          <w:szCs w:val="28"/>
          <w:lang w:val="uk-UA"/>
        </w:rPr>
        <w:t xml:space="preserve">що знаходиться 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 Чернігівська область,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Менський район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с. Стольне, вул. Коцюбинського,12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Прищепу В.В.</w:t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</w:t>
      </w:r>
      <w:r>
        <w:rPr>
          <w:rFonts w:ascii="Times New Roman" w:hAnsi="Times New Roman"/>
          <w:b/>
          <w:sz w:val="28"/>
          <w:szCs w:val="28"/>
        </w:rPr>
        <w:t xml:space="preserve">олова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Г.А. Примаков</w:t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Times New Roman"/>
      <w:lang w:val="ru-RU" w:eastAsia="ru-RU"/>
    </w:rPr>
    <w:pPr>
      <w:spacing w:lineRule="auto" w:line="276" w:after="20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>
    <w:name w:val="Balloon Text"/>
    <w:basedOn w:val="558"/>
    <w:link w:val="5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3" w:customStyle="1">
    <w:name w:val="Текст выноски Знак"/>
    <w:basedOn w:val="559"/>
    <w:link w:val="562"/>
    <w:uiPriority w:val="99"/>
    <w:semiHidden/>
    <w:rPr>
      <w:rFonts w:ascii="Tahoma" w:hAnsi="Tahoma" w:cs="Tahoma" w:eastAsia="Times New Roman"/>
      <w:sz w:val="16"/>
      <w:szCs w:val="16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Четвертакова Наталія Вікторівна</cp:lastModifiedBy>
  <cp:revision>5</cp:revision>
  <dcterms:created xsi:type="dcterms:W3CDTF">2021-07-14T10:00:00Z</dcterms:created>
  <dcterms:modified xsi:type="dcterms:W3CDTF">2021-07-27T11:37:52Z</dcterms:modified>
</cp:coreProperties>
</file>