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widowControl w:val="off"/>
        <w:tabs>
          <w:tab w:val="left" w:pos="4820" w:leader="none"/>
          <w:tab w:val="left" w:pos="4962" w:leader="none"/>
        </w:tabs>
        <w:rPr>
          <w:rFonts w:ascii="Times New Roman" w:hAnsi="Times New Roman" w:cs="Mangal"/>
          <w:sz w:val="28"/>
          <w:szCs w:val="28"/>
          <w:lang w:bidi="hi-IN" w:eastAsia="hi-IN"/>
        </w:rPr>
      </w:pPr>
      <w:r>
        <w:rPr>
          <w:rFonts w:ascii="Times New Roman" w:hAnsi="Times New Roman" w:cs="Mangal"/>
          <w:b/>
          <w:sz w:val="28"/>
          <w:szCs w:val="28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438149" cy="6095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alse">
                <v:path textboxrect="0,0,0,0"/>
                <v:imagedata r:id="rId7" o:title=""/>
              </v:shape>
            </w:pict>
          </mc:Fallback>
        </mc:AlternateContent>
      </w:r>
      <w:r>
        <w:rPr>
          <w:rFonts w:ascii="Times New Roman" w:hAnsi="Times New Roman" w:cs="Mangal"/>
          <w:b/>
          <w:sz w:val="28"/>
          <w:szCs w:val="28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b/>
          <w:sz w:val="32"/>
          <w:szCs w:val="32"/>
          <w:lang w:bidi="hi-IN" w:eastAsia="hi-IN"/>
        </w:rPr>
      </w:pP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Україна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b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/>
          <w:b/>
          <w:color w:val="000000"/>
          <w:sz w:val="28"/>
          <w:szCs w:val="28"/>
          <w:lang w:bidi="hi-IN" w:eastAsia="hi-IN"/>
        </w:rPr>
        <w:t xml:space="preserve">ВИКОНАВЧИЙ КОМІТЕТ</w:t>
      </w:r>
      <w:r/>
    </w:p>
    <w:p>
      <w:pPr>
        <w:spacing w:lineRule="auto" w:line="240" w:after="0"/>
        <w:widowControl w:val="off"/>
        <w:rPr>
          <w:rFonts w:ascii="Times New Roman" w:hAnsi="Times New Roman" w:cs="Mangal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/>
          <w:b/>
          <w:color w:val="000000"/>
          <w:sz w:val="28"/>
          <w:szCs w:val="28"/>
          <w:lang w:bidi="hi-IN" w:eastAsia="hi-IN"/>
        </w:rPr>
        <w:t xml:space="preserve">                  </w:t>
      </w:r>
      <w:r>
        <w:rPr>
          <w:rFonts w:ascii="Times New Roman" w:hAnsi="Times New Roman" w:cs="Mangal"/>
          <w:b/>
          <w:color w:val="000000"/>
          <w:sz w:val="28"/>
          <w:szCs w:val="28"/>
          <w:lang w:bidi="hi-IN" w:eastAsia="hi-IN"/>
        </w:rPr>
        <w:t xml:space="preserve">                              </w:t>
      </w:r>
      <w:r>
        <w:rPr>
          <w:rFonts w:ascii="Times New Roman" w:hAnsi="Times New Roman" w:cs="Mangal"/>
          <w:b/>
          <w:color w:val="000000"/>
          <w:sz w:val="28"/>
          <w:szCs w:val="28"/>
          <w:lang w:val="uk-UA" w:bidi="hi-IN" w:eastAsia="hi-IN"/>
        </w:rPr>
        <w:t xml:space="preserve">  </w:t>
      </w:r>
      <w:r>
        <w:rPr>
          <w:rFonts w:ascii="Times New Roman" w:hAnsi="Times New Roman" w:cs="Mangal"/>
          <w:b/>
          <w:color w:val="000000"/>
          <w:sz w:val="28"/>
          <w:szCs w:val="28"/>
          <w:lang w:val="uk-UA" w:bidi="hi-IN" w:eastAsia="hi-IN"/>
        </w:rPr>
        <w:t xml:space="preserve">ПРОЄКТ</w:t>
      </w:r>
      <w:r>
        <w:rPr>
          <w:rFonts w:ascii="Times New Roman" w:hAnsi="Times New Roman" w:cs="Mangal"/>
          <w:b/>
          <w:color w:val="000000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/>
          <w:b/>
          <w:color w:val="000000"/>
          <w:sz w:val="28"/>
          <w:szCs w:val="28"/>
          <w:lang w:bidi="hi-IN" w:eastAsia="hi-IN"/>
        </w:rPr>
        <w:t xml:space="preserve">РІШЕННЯ</w:t>
      </w:r>
      <w:r/>
    </w:p>
    <w:p>
      <w:pPr>
        <w:spacing w:lineRule="auto" w:line="240" w:after="0"/>
        <w:widowControl w:val="off"/>
        <w:rPr>
          <w:rFonts w:ascii="Times New Roman" w:hAnsi="Times New Roman" w:cs="Mangal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</w:r>
      <w:r/>
    </w:p>
    <w:p>
      <w:pPr>
        <w:spacing w:lineRule="auto" w:line="240" w:after="0"/>
        <w:widowControl w:val="off"/>
        <w:rPr>
          <w:rFonts w:ascii="Times New Roman" w:hAnsi="Times New Roman" w:cs="Mangal"/>
          <w:sz w:val="28"/>
          <w:szCs w:val="28"/>
          <w:lang w:val="uk-UA" w:bidi="hi-IN" w:eastAsia="hi-IN"/>
        </w:rPr>
      </w:pPr>
      <w:r>
        <w:rPr>
          <w:rFonts w:ascii="Times New Roman" w:hAnsi="Times New Roman" w:cs="Mangal"/>
          <w:sz w:val="28"/>
          <w:szCs w:val="28"/>
          <w:lang w:val="uk-UA" w:bidi="hi-IN" w:eastAsia="hi-IN"/>
        </w:rPr>
        <w:t xml:space="preserve">09 липня </w:t>
      </w: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2021 року                         м. Мена                                №</w:t>
      </w:r>
      <w:r>
        <w:rPr>
          <w:rFonts w:ascii="Times New Roman" w:hAnsi="Times New Roman" w:cs="Mangal"/>
          <w:sz w:val="28"/>
          <w:szCs w:val="28"/>
          <w:lang w:val="uk-UA" w:bidi="hi-IN" w:eastAsia="hi-IN"/>
        </w:rPr>
        <w:t xml:space="preserve"> </w:t>
      </w:r>
      <w:r/>
    </w:p>
    <w:p>
      <w:pPr>
        <w:jc w:val="left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ind w:left="0" w:right="5386" w:firstLine="0"/>
        <w:jc w:val="both"/>
        <w:spacing w:lineRule="auto" w:line="240"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</w:t>
      </w:r>
      <w:r>
        <w:rPr>
          <w:rFonts w:ascii="Times New Roman" w:hAnsi="Times New Roman"/>
          <w:b/>
          <w:sz w:val="28"/>
          <w:szCs w:val="28"/>
        </w:rPr>
        <w:t xml:space="preserve">ро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погодження виконання робіт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по влаштуванню автоматичної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сигналізації у відділенні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стаціонарного догляду для постійного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та тимчасового проживання</w:t>
      </w:r>
      <w:r/>
    </w:p>
    <w:p>
      <w:p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spacing w:lineRule="auto" w:line="240" w:after="0"/>
        <w:tabs>
          <w:tab w:val="left" w:pos="851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З метою</w:t>
      </w:r>
      <w:r>
        <w:rPr>
          <w:rFonts w:ascii="Times New Roman" w:hAnsi="Times New Roman"/>
          <w:sz w:val="28"/>
          <w:szCs w:val="28"/>
          <w:lang w:val="uk-UA"/>
        </w:rPr>
        <w:t xml:space="preserve"> створення безпечних умов для осіб, які перебувають у </w:t>
      </w:r>
      <w:r>
        <w:rPr>
          <w:rFonts w:ascii="Times New Roman" w:hAnsi="Times New Roman"/>
          <w:sz w:val="28"/>
          <w:szCs w:val="28"/>
          <w:lang w:val="uk-UA"/>
        </w:rPr>
        <w:t xml:space="preserve">відділенні стаціонарного догляду для постійного або тимча</w:t>
      </w:r>
      <w:r>
        <w:rPr>
          <w:rFonts w:ascii="Times New Roman" w:hAnsi="Times New Roman"/>
          <w:sz w:val="28"/>
          <w:szCs w:val="28"/>
          <w:lang w:val="uk-UA"/>
        </w:rPr>
        <w:t xml:space="preserve">сового проживання КУ «Територіальний центр соціального обслуговування (надання соціальних послуг)» Менської міської ради,</w:t>
      </w:r>
      <w:r>
        <w:rPr>
          <w:rFonts w:ascii="Times New Roman" w:hAnsi="Times New Roman"/>
          <w:sz w:val="28"/>
          <w:szCs w:val="28"/>
          <w:lang w:val="uk-UA"/>
        </w:rPr>
        <w:t xml:space="preserve"> задля уникнення загрози для життя та здоров’я людей і руйнування будівель,  на виконання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Припису про усунення порушень вимог законодавства у сфері техногенної та пожежної безпеки від 02.02.2021 № 9 та Припису про усунення порушень вимог законодавства у сфері техногенної та пожежної безпеки від 12.05.2021 № 5,</w:t>
      </w:r>
      <w:r>
        <w:rPr>
          <w:rFonts w:ascii="Times New Roman" w:hAnsi="Times New Roman"/>
          <w:sz w:val="28"/>
          <w:szCs w:val="28"/>
          <w:lang w:val="uk-UA"/>
        </w:rPr>
        <w:t xml:space="preserve"> складених Менським районним відділом Управління ДСНС у Чернігівській області,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враховуючи п. 2.5 частини 2 розділу </w:t>
      </w:r>
      <w:r>
        <w:rPr>
          <w:rFonts w:ascii="Times New Roman" w:hAnsi="Times New Roman"/>
          <w:sz w:val="28"/>
          <w:szCs w:val="28"/>
          <w:lang w:val="en-US"/>
        </w:rPr>
        <w:t xml:space="preserve">III</w:t>
      </w:r>
      <w:r>
        <w:rPr>
          <w:rFonts w:ascii="Times New Roman" w:hAnsi="Times New Roman"/>
          <w:sz w:val="28"/>
          <w:szCs w:val="28"/>
          <w:lang w:val="uk-UA"/>
        </w:rPr>
        <w:t xml:space="preserve"> НАПБ А.01.001-2014 «Правила пожежної безпеки в Україні » та п.1.2 частини 1 розділу</w:t>
      </w:r>
      <w:r>
        <w:rPr>
          <w:rFonts w:ascii="Times New Roman" w:hAnsi="Times New Roman"/>
          <w:sz w:val="28"/>
          <w:szCs w:val="28"/>
          <w:lang w:val="en-US"/>
        </w:rPr>
        <w:t xml:space="preserve"> V </w:t>
      </w:r>
      <w:r>
        <w:rPr>
          <w:rFonts w:ascii="Times New Roman" w:hAnsi="Times New Roman"/>
          <w:sz w:val="28"/>
          <w:szCs w:val="28"/>
          <w:lang w:val="uk-UA"/>
        </w:rPr>
        <w:t xml:space="preserve">НАПБ А 01.001-2014 «Правила  пожежної безпеки в Україні»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беручи до уваги  ухвалу Чернігівського окружного адміністративного суду від 14.06.2021 у справі № 620/4512/21 за позовом Головного управління ДСНС України у Чернігівській області до КУ </w:t>
      </w:r>
      <w:r>
        <w:rPr>
          <w:rFonts w:ascii="Times New Roman" w:hAnsi="Times New Roman"/>
          <w:sz w:val="28"/>
          <w:szCs w:val="28"/>
          <w:lang w:val="uk-UA"/>
        </w:rPr>
        <w:t xml:space="preserve">«Територіальний центр соціального обслуговування (надання соціальних послуг)» Менської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щодо застосування заходів реагування, з метою недопущення зупинення експлуатації будівлі Комунальної установи  </w:t>
      </w:r>
      <w:r>
        <w:rPr>
          <w:rFonts w:ascii="Times New Roman" w:hAnsi="Times New Roman"/>
          <w:sz w:val="28"/>
          <w:szCs w:val="28"/>
          <w:lang w:val="uk-UA"/>
        </w:rPr>
        <w:t xml:space="preserve">«Територіальний центр соціального обслуговування (надання соціальних послуг)», </w:t>
      </w:r>
      <w:r>
        <w:rPr>
          <w:rFonts w:ascii="Times New Roman" w:hAnsi="Times New Roman"/>
          <w:sz w:val="28"/>
          <w:szCs w:val="28"/>
          <w:lang w:val="uk-UA"/>
        </w:rPr>
        <w:t xml:space="preserve">відповідно до Закону України  «Про місцеве самоврядування в Україні»</w:t>
      </w:r>
      <w:r>
        <w:rPr>
          <w:rFonts w:ascii="Times New Roman" w:hAnsi="Times New Roman"/>
          <w:sz w:val="28"/>
          <w:szCs w:val="28"/>
          <w:lang w:val="uk-UA"/>
        </w:rPr>
        <w:t xml:space="preserve">, виконавчий комітет </w:t>
      </w:r>
      <w:r>
        <w:rPr>
          <w:rFonts w:ascii="Times New Roman" w:hAnsi="Times New Roman"/>
          <w:sz w:val="28"/>
          <w:szCs w:val="28"/>
          <w:lang w:val="uk-UA"/>
        </w:rPr>
        <w:t xml:space="preserve"> Менської міської ради</w:t>
      </w: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jc w:val="both"/>
        <w:spacing w:lineRule="auto" w:line="24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ВИРІШИВ:</w:t>
      </w:r>
      <w:r/>
    </w:p>
    <w:p>
      <w:pPr>
        <w:ind w:left="0" w:right="0" w:firstLine="709"/>
        <w:jc w:val="both"/>
        <w:spacing w:lineRule="auto" w:line="24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</w:t>
      </w:r>
      <w:r>
        <w:rPr>
          <w:rFonts w:ascii="Times New Roman" w:hAnsi="Times New Roman"/>
          <w:sz w:val="28"/>
          <w:szCs w:val="28"/>
          <w:lang w:val="uk-UA"/>
        </w:rPr>
        <w:t xml:space="preserve">. Погодити</w:t>
      </w:r>
      <w:r>
        <w:rPr>
          <w:rFonts w:ascii="Times New Roman" w:hAnsi="Times New Roman"/>
          <w:sz w:val="28"/>
          <w:szCs w:val="28"/>
          <w:lang w:val="uk-UA"/>
        </w:rPr>
        <w:t xml:space="preserve"> виконання робіт по влаштуванню автоматичної пожежної сигналізації, оповіщення про пожежу, управління евакуацією людей, устаткування тривожних сповіщень в приміщенні відділення стаціонарного догляду для постійного або тимча</w:t>
      </w:r>
      <w:r>
        <w:rPr>
          <w:rFonts w:ascii="Times New Roman" w:hAnsi="Times New Roman"/>
          <w:sz w:val="28"/>
          <w:szCs w:val="28"/>
          <w:lang w:val="uk-UA"/>
        </w:rPr>
        <w:t xml:space="preserve">сового проживання Комунальної установи «Територіальний центр соціального обслуговування (надання соціальних послуг)» Менської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 рахунок частини коштів вільного залишку попередніх років, який склався на 01.01.2021 та частини власних надходжень поточного року, які перераховуються Пенсій</w:t>
      </w:r>
      <w:r>
        <w:rPr>
          <w:rFonts w:ascii="Times New Roman" w:hAnsi="Times New Roman"/>
          <w:sz w:val="28"/>
          <w:szCs w:val="28"/>
          <w:lang w:val="uk-UA"/>
        </w:rPr>
        <w:t xml:space="preserve">ним фондом України за осіб</w:t>
      </w:r>
      <w:r>
        <w:rPr>
          <w:rFonts w:ascii="Times New Roman" w:hAnsi="Times New Roman"/>
          <w:sz w:val="28"/>
          <w:szCs w:val="28"/>
          <w:lang w:val="uk-UA"/>
        </w:rPr>
        <w:t xml:space="preserve">, що перебувають на повному державному утриманні у сумі 450 тис. грн.</w:t>
      </w:r>
      <w:r/>
    </w:p>
    <w:p>
      <w:pPr>
        <w:ind w:left="0" w:right="0" w:firstLine="709"/>
        <w:jc w:val="both"/>
        <w:spacing w:lineRule="auto" w:line="24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Директору Комунальної установи </w:t>
      </w:r>
      <w:r>
        <w:rPr>
          <w:rFonts w:ascii="Times New Roman" w:hAnsi="Times New Roman"/>
          <w:sz w:val="28"/>
          <w:szCs w:val="28"/>
          <w:lang w:val="uk-UA"/>
        </w:rPr>
        <w:t xml:space="preserve">«Територіальний центр соціального обслуговування (надання соціальних послуг)»</w:t>
      </w:r>
      <w:r>
        <w:rPr>
          <w:rFonts w:ascii="Times New Roman" w:hAnsi="Times New Roman"/>
          <w:sz w:val="28"/>
          <w:szCs w:val="28"/>
          <w:lang w:val="uk-UA"/>
        </w:rPr>
        <w:t xml:space="preserve"> Менської міської ради                 (Гончар Н.В.) забезпечити в установленому порядку організацію виконання робіт </w:t>
      </w:r>
      <w:r>
        <w:rPr>
          <w:rFonts w:ascii="Times New Roman" w:hAnsi="Times New Roman"/>
          <w:sz w:val="28"/>
          <w:szCs w:val="28"/>
          <w:lang w:val="uk-UA"/>
        </w:rPr>
        <w:t xml:space="preserve">по влаштуванню автоматичної пожежної сигналізації, оповіщення про пожежу, управління евакуацією людей, устаткування тривожних сповіщень в приміщенні відділення стаціонарного догляду для постійного або тимча</w:t>
      </w:r>
      <w:r>
        <w:rPr>
          <w:rFonts w:ascii="Times New Roman" w:hAnsi="Times New Roman"/>
          <w:sz w:val="28"/>
          <w:szCs w:val="28"/>
          <w:lang w:val="uk-UA"/>
        </w:rPr>
        <w:t xml:space="preserve">сового проживання установи (с.Стольне, вул.Коцюбинського,12).</w:t>
      </w: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ind w:left="0" w:right="0" w:firstLine="709"/>
        <w:jc w:val="both"/>
        <w:spacing w:lineRule="auto" w:line="24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Контроль за </w:t>
      </w:r>
      <w:r>
        <w:rPr>
          <w:rFonts w:ascii="Times New Roman" w:hAnsi="Times New Roman"/>
          <w:sz w:val="28"/>
          <w:szCs w:val="28"/>
        </w:rPr>
        <w:t xml:space="preserve">виконанням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рішення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покласти</w:t>
      </w:r>
      <w:r>
        <w:rPr>
          <w:rFonts w:ascii="Times New Roman" w:hAnsi="Times New Roman"/>
          <w:sz w:val="28"/>
          <w:szCs w:val="28"/>
        </w:rPr>
        <w:t xml:space="preserve"> на заступника </w:t>
      </w:r>
      <w:r>
        <w:rPr>
          <w:rFonts w:ascii="Times New Roman" w:hAnsi="Times New Roman"/>
          <w:sz w:val="28"/>
          <w:szCs w:val="28"/>
        </w:rPr>
        <w:t xml:space="preserve">міського</w:t>
      </w:r>
      <w:r>
        <w:rPr>
          <w:rFonts w:ascii="Times New Roman" w:hAnsi="Times New Roman"/>
          <w:sz w:val="28"/>
          <w:szCs w:val="28"/>
        </w:rPr>
        <w:t xml:space="preserve"> голов</w:t>
      </w:r>
      <w:r>
        <w:rPr>
          <w:rFonts w:ascii="Times New Roman" w:hAnsi="Times New Roman"/>
          <w:sz w:val="28"/>
          <w:szCs w:val="28"/>
          <w:lang w:val="uk-UA"/>
        </w:rPr>
        <w:t xml:space="preserve">и</w:t>
      </w:r>
      <w:r>
        <w:rPr>
          <w:rFonts w:ascii="Times New Roman" w:hAnsi="Times New Roman"/>
          <w:sz w:val="28"/>
          <w:szCs w:val="28"/>
        </w:rPr>
        <w:t xml:space="preserve"> з </w:t>
      </w:r>
      <w:r>
        <w:rPr>
          <w:rFonts w:ascii="Times New Roman" w:hAnsi="Times New Roman"/>
          <w:sz w:val="28"/>
          <w:szCs w:val="28"/>
        </w:rPr>
        <w:t xml:space="preserve">питань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діяльності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виконавчих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органів</w:t>
      </w:r>
      <w:r>
        <w:rPr>
          <w:rFonts w:ascii="Times New Roman" w:hAnsi="Times New Roman"/>
          <w:sz w:val="28"/>
          <w:szCs w:val="28"/>
        </w:rPr>
        <w:t xml:space="preserve"> ради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</w:t>
      </w:r>
      <w:r>
        <w:rPr>
          <w:rFonts w:ascii="Times New Roman" w:hAnsi="Times New Roman"/>
          <w:sz w:val="28"/>
          <w:szCs w:val="28"/>
        </w:rPr>
        <w:t xml:space="preserve">енської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міської</w:t>
      </w:r>
      <w:r>
        <w:rPr>
          <w:rFonts w:ascii="Times New Roman" w:hAnsi="Times New Roman"/>
          <w:sz w:val="28"/>
          <w:szCs w:val="28"/>
        </w:rPr>
        <w:t xml:space="preserve"> ради </w:t>
      </w:r>
      <w:r>
        <w:rPr>
          <w:rFonts w:ascii="Times New Roman" w:hAnsi="Times New Roman"/>
          <w:sz w:val="28"/>
          <w:szCs w:val="28"/>
        </w:rPr>
        <w:t xml:space="preserve">В.В.</w:t>
      </w:r>
      <w:r>
        <w:rPr>
          <w:rFonts w:ascii="Times New Roman" w:hAnsi="Times New Roman"/>
          <w:sz w:val="28"/>
          <w:szCs w:val="28"/>
        </w:rPr>
        <w:t xml:space="preserve">Прищепу. </w:t>
      </w:r>
      <w:r/>
    </w:p>
    <w:p>
      <w:pPr>
        <w:ind w:firstLine="709"/>
        <w:jc w:val="both"/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</w:r>
      <w:r/>
    </w:p>
    <w:p>
      <w:pPr>
        <w:jc w:val="both"/>
        <w:spacing w:after="0"/>
        <w:tabs>
          <w:tab w:val="left" w:pos="6946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ind w:firstLine="0"/>
        <w:jc w:val="both"/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Міський г</w:t>
      </w:r>
      <w:r>
        <w:rPr>
          <w:rFonts w:ascii="Times New Roman" w:hAnsi="Times New Roman"/>
          <w:b/>
          <w:sz w:val="28"/>
          <w:szCs w:val="28"/>
        </w:rPr>
        <w:t xml:space="preserve">олова</w:t>
        <w:tab/>
        <w:tab/>
        <w:tab/>
        <w:tab/>
        <w:tab/>
        <w:tab/>
        <w:tab/>
        <w:tab/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Г.А. Примаков</w:t>
      </w:r>
      <w:bookmarkStart w:id="0" w:name="_GoBack"/>
      <w:r/>
      <w:bookmarkEnd w:id="0"/>
      <w:r>
        <w:rPr>
          <w:rFonts w:ascii="Times New Roman" w:hAnsi="Times New Roman"/>
          <w:b/>
          <w:sz w:val="28"/>
          <w:szCs w:val="28"/>
          <w:lang w:val="uk-UA"/>
        </w:rPr>
      </w:r>
      <w:r/>
    </w:p>
    <w:sectPr>
      <w:footnotePr/>
      <w:type w:val="nextPage"/>
      <w:pgSz w:w="11906" w:h="16838" w:orient="portrait"/>
      <w:pgMar w:top="1134" w:right="567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ngal">
    <w:panose1 w:val="02040502050405020303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86">
    <w:name w:val="Heading 1"/>
    <w:basedOn w:val="558"/>
    <w:next w:val="558"/>
    <w:link w:val="38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387">
    <w:name w:val="Heading 1 Char"/>
    <w:basedOn w:val="559"/>
    <w:link w:val="386"/>
    <w:uiPriority w:val="9"/>
    <w:rPr>
      <w:rFonts w:ascii="Arial" w:hAnsi="Arial" w:cs="Arial" w:eastAsia="Arial"/>
      <w:sz w:val="40"/>
      <w:szCs w:val="40"/>
    </w:rPr>
  </w:style>
  <w:style w:type="paragraph" w:styleId="388">
    <w:name w:val="Heading 2"/>
    <w:basedOn w:val="558"/>
    <w:next w:val="558"/>
    <w:link w:val="38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89">
    <w:name w:val="Heading 2 Char"/>
    <w:basedOn w:val="559"/>
    <w:link w:val="388"/>
    <w:uiPriority w:val="9"/>
    <w:rPr>
      <w:rFonts w:ascii="Arial" w:hAnsi="Arial" w:cs="Arial" w:eastAsia="Arial"/>
      <w:sz w:val="34"/>
    </w:rPr>
  </w:style>
  <w:style w:type="paragraph" w:styleId="390">
    <w:name w:val="Heading 3"/>
    <w:basedOn w:val="558"/>
    <w:next w:val="558"/>
    <w:link w:val="39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1">
    <w:name w:val="Heading 3 Char"/>
    <w:basedOn w:val="559"/>
    <w:link w:val="390"/>
    <w:uiPriority w:val="9"/>
    <w:rPr>
      <w:rFonts w:ascii="Arial" w:hAnsi="Arial" w:cs="Arial" w:eastAsia="Arial"/>
      <w:sz w:val="30"/>
      <w:szCs w:val="30"/>
    </w:rPr>
  </w:style>
  <w:style w:type="paragraph" w:styleId="392">
    <w:name w:val="Heading 4"/>
    <w:basedOn w:val="558"/>
    <w:next w:val="558"/>
    <w:link w:val="39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393">
    <w:name w:val="Heading 4 Char"/>
    <w:basedOn w:val="559"/>
    <w:link w:val="392"/>
    <w:uiPriority w:val="9"/>
    <w:rPr>
      <w:rFonts w:ascii="Arial" w:hAnsi="Arial" w:cs="Arial" w:eastAsia="Arial"/>
      <w:b/>
      <w:bCs/>
      <w:sz w:val="26"/>
      <w:szCs w:val="26"/>
    </w:rPr>
  </w:style>
  <w:style w:type="paragraph" w:styleId="394">
    <w:name w:val="Heading 5"/>
    <w:basedOn w:val="558"/>
    <w:next w:val="558"/>
    <w:link w:val="39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395">
    <w:name w:val="Heading 5 Char"/>
    <w:basedOn w:val="559"/>
    <w:link w:val="394"/>
    <w:uiPriority w:val="9"/>
    <w:rPr>
      <w:rFonts w:ascii="Arial" w:hAnsi="Arial" w:cs="Arial" w:eastAsia="Arial"/>
      <w:b/>
      <w:bCs/>
      <w:sz w:val="24"/>
      <w:szCs w:val="24"/>
    </w:rPr>
  </w:style>
  <w:style w:type="paragraph" w:styleId="396">
    <w:name w:val="Heading 6"/>
    <w:basedOn w:val="558"/>
    <w:next w:val="558"/>
    <w:link w:val="39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397">
    <w:name w:val="Heading 6 Char"/>
    <w:basedOn w:val="559"/>
    <w:link w:val="396"/>
    <w:uiPriority w:val="9"/>
    <w:rPr>
      <w:rFonts w:ascii="Arial" w:hAnsi="Arial" w:cs="Arial" w:eastAsia="Arial"/>
      <w:b/>
      <w:bCs/>
      <w:sz w:val="22"/>
      <w:szCs w:val="22"/>
    </w:rPr>
  </w:style>
  <w:style w:type="paragraph" w:styleId="398">
    <w:name w:val="Heading 7"/>
    <w:basedOn w:val="558"/>
    <w:next w:val="558"/>
    <w:link w:val="39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399">
    <w:name w:val="Heading 7 Char"/>
    <w:basedOn w:val="559"/>
    <w:link w:val="39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0">
    <w:name w:val="Heading 8"/>
    <w:basedOn w:val="558"/>
    <w:next w:val="558"/>
    <w:link w:val="40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1">
    <w:name w:val="Heading 8 Char"/>
    <w:basedOn w:val="559"/>
    <w:link w:val="400"/>
    <w:uiPriority w:val="9"/>
    <w:rPr>
      <w:rFonts w:ascii="Arial" w:hAnsi="Arial" w:cs="Arial" w:eastAsia="Arial"/>
      <w:i/>
      <w:iCs/>
      <w:sz w:val="22"/>
      <w:szCs w:val="22"/>
    </w:rPr>
  </w:style>
  <w:style w:type="paragraph" w:styleId="402">
    <w:name w:val="Heading 9"/>
    <w:basedOn w:val="558"/>
    <w:next w:val="558"/>
    <w:link w:val="40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3">
    <w:name w:val="Heading 9 Char"/>
    <w:basedOn w:val="559"/>
    <w:link w:val="402"/>
    <w:uiPriority w:val="9"/>
    <w:rPr>
      <w:rFonts w:ascii="Arial" w:hAnsi="Arial" w:cs="Arial" w:eastAsia="Arial"/>
      <w:i/>
      <w:iCs/>
      <w:sz w:val="21"/>
      <w:szCs w:val="21"/>
    </w:rPr>
  </w:style>
  <w:style w:type="paragraph" w:styleId="404">
    <w:name w:val="List Paragraph"/>
    <w:basedOn w:val="558"/>
    <w:qFormat/>
    <w:uiPriority w:val="34"/>
    <w:pPr>
      <w:contextualSpacing w:val="true"/>
      <w:ind w:left="720"/>
    </w:pPr>
  </w:style>
  <w:style w:type="paragraph" w:styleId="405">
    <w:name w:val="No Spacing"/>
    <w:qFormat/>
    <w:uiPriority w:val="1"/>
    <w:pPr>
      <w:spacing w:lineRule="auto" w:line="240" w:after="0" w:before="0"/>
    </w:pPr>
  </w:style>
  <w:style w:type="paragraph" w:styleId="406">
    <w:name w:val="Title"/>
    <w:basedOn w:val="558"/>
    <w:next w:val="558"/>
    <w:link w:val="40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07">
    <w:name w:val="Title Char"/>
    <w:basedOn w:val="559"/>
    <w:link w:val="406"/>
    <w:uiPriority w:val="10"/>
    <w:rPr>
      <w:sz w:val="48"/>
      <w:szCs w:val="48"/>
    </w:rPr>
  </w:style>
  <w:style w:type="paragraph" w:styleId="408">
    <w:name w:val="Subtitle"/>
    <w:basedOn w:val="558"/>
    <w:next w:val="558"/>
    <w:link w:val="409"/>
    <w:qFormat/>
    <w:uiPriority w:val="11"/>
    <w:rPr>
      <w:sz w:val="24"/>
      <w:szCs w:val="24"/>
    </w:rPr>
    <w:pPr>
      <w:spacing w:after="200" w:before="200"/>
    </w:pPr>
  </w:style>
  <w:style w:type="character" w:styleId="409">
    <w:name w:val="Subtitle Char"/>
    <w:basedOn w:val="559"/>
    <w:link w:val="408"/>
    <w:uiPriority w:val="11"/>
    <w:rPr>
      <w:sz w:val="24"/>
      <w:szCs w:val="24"/>
    </w:rPr>
  </w:style>
  <w:style w:type="paragraph" w:styleId="410">
    <w:name w:val="Quote"/>
    <w:basedOn w:val="558"/>
    <w:next w:val="558"/>
    <w:link w:val="411"/>
    <w:qFormat/>
    <w:uiPriority w:val="29"/>
    <w:rPr>
      <w:i/>
    </w:rPr>
    <w:pPr>
      <w:ind w:left="720" w:right="720"/>
    </w:pPr>
  </w:style>
  <w:style w:type="character" w:styleId="411">
    <w:name w:val="Quote Char"/>
    <w:link w:val="410"/>
    <w:uiPriority w:val="29"/>
    <w:rPr>
      <w:i/>
    </w:rPr>
  </w:style>
  <w:style w:type="paragraph" w:styleId="412">
    <w:name w:val="Intense Quote"/>
    <w:basedOn w:val="558"/>
    <w:next w:val="558"/>
    <w:link w:val="413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3">
    <w:name w:val="Intense Quote Char"/>
    <w:link w:val="412"/>
    <w:uiPriority w:val="30"/>
    <w:rPr>
      <w:i/>
    </w:rPr>
  </w:style>
  <w:style w:type="paragraph" w:styleId="414">
    <w:name w:val="Header"/>
    <w:basedOn w:val="558"/>
    <w:link w:val="41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5">
    <w:name w:val="Header Char"/>
    <w:basedOn w:val="559"/>
    <w:link w:val="414"/>
    <w:uiPriority w:val="99"/>
  </w:style>
  <w:style w:type="paragraph" w:styleId="416">
    <w:name w:val="Footer"/>
    <w:basedOn w:val="558"/>
    <w:link w:val="41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7">
    <w:name w:val="Footer Char"/>
    <w:basedOn w:val="559"/>
    <w:link w:val="416"/>
    <w:uiPriority w:val="99"/>
  </w:style>
  <w:style w:type="table" w:styleId="418">
    <w:name w:val="Table Grid"/>
    <w:basedOn w:val="56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19">
    <w:name w:val="Table Grid Light"/>
    <w:basedOn w:val="56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0">
    <w:name w:val="Plain Table 1"/>
    <w:basedOn w:val="56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1">
    <w:name w:val="Plain Table 2"/>
    <w:basedOn w:val="56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2">
    <w:name w:val="Plain Table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3">
    <w:name w:val="Plain Table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4">
    <w:name w:val="Plain Table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5">
    <w:name w:val="Grid Table 1 Light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6">
    <w:name w:val="Grid Table 1 Light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7">
    <w:name w:val="Grid Table 1 Light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8">
    <w:name w:val="Grid Table 1 Light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9">
    <w:name w:val="Grid Table 1 Light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>
    <w:name w:val="Grid Table 1 Light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>
    <w:name w:val="Grid Table 1 Light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Grid Table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3">
    <w:name w:val="Grid Table 2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4">
    <w:name w:val="Grid Table 2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5">
    <w:name w:val="Grid Table 2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36">
    <w:name w:val="Grid Table 2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37">
    <w:name w:val="Grid Table 2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2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3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3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3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3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3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3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4"/>
    <w:basedOn w:val="5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47">
    <w:name w:val="Grid Table 4 - Accent 1"/>
    <w:basedOn w:val="5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48">
    <w:name w:val="Grid Table 4 - Accent 2"/>
    <w:basedOn w:val="5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49">
    <w:name w:val="Grid Table 4 - Accent 3"/>
    <w:basedOn w:val="5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0">
    <w:name w:val="Grid Table 4 - Accent 4"/>
    <w:basedOn w:val="5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1">
    <w:name w:val="Grid Table 4 - Accent 5"/>
    <w:basedOn w:val="5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2">
    <w:name w:val="Grid Table 4 - Accent 6"/>
    <w:basedOn w:val="5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3">
    <w:name w:val="Grid Table 5 Dark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54">
    <w:name w:val="Grid Table 5 Dark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55">
    <w:name w:val="Grid Table 5 Dark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56">
    <w:name w:val="Grid Table 5 Dark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57">
    <w:name w:val="Grid Table 5 Dark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58">
    <w:name w:val="Grid Table 5 Dark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59">
    <w:name w:val="Grid Table 5 Dark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0">
    <w:name w:val="Grid Table 6 Colorful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1">
    <w:name w:val="Grid Table 6 Colorful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2">
    <w:name w:val="Grid Table 6 Colorful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3">
    <w:name w:val="Grid Table 6 Colorful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64">
    <w:name w:val="Grid Table 6 Colorful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65">
    <w:name w:val="Grid Table 6 Colorful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6">
    <w:name w:val="Grid Table 6 Colorful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7">
    <w:name w:val="Grid Table 7 Colorful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68">
    <w:name w:val="Grid Table 7 Colorful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69">
    <w:name w:val="Grid Table 7 Colorful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0">
    <w:name w:val="Grid Table 7 Colorful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1">
    <w:name w:val="Grid Table 7 Colorful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Grid Table 7 Colorful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Grid Table 7 Colorful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List Table 1 Light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List Table 1 Light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List Table 1 Light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List Table 1 Light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List Table 1 Light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List Table 1 Light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List Table 1 Light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List Table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2">
    <w:name w:val="List Table 2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3">
    <w:name w:val="List Table 2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84">
    <w:name w:val="List Table 2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85">
    <w:name w:val="List Table 2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86">
    <w:name w:val="List Table 2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87">
    <w:name w:val="List Table 2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88">
    <w:name w:val="List Table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>
    <w:name w:val="List Table 3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">
    <w:name w:val="List Table 3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List Table 3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List Table 3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List Table 3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3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4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4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4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4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4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4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5 Dark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3">
    <w:name w:val="List Table 5 Dark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4">
    <w:name w:val="List Table 5 Dark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5">
    <w:name w:val="List Table 5 Dark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6">
    <w:name w:val="List Table 5 Dark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7">
    <w:name w:val="List Table 5 Dark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8">
    <w:name w:val="List Table 5 Dark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9">
    <w:name w:val="List Table 6 Colorful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0">
    <w:name w:val="List Table 6 Colorful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1">
    <w:name w:val="List Table 6 Colorful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2">
    <w:name w:val="List Table 6 Colorful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3">
    <w:name w:val="List Table 6 Colorful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14">
    <w:name w:val="List Table 6 Colorful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15">
    <w:name w:val="List Table 6 Colorful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16">
    <w:name w:val="List Table 7 Colorful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17">
    <w:name w:val="List Table 7 Colorful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518">
    <w:name w:val="List Table 7 Colorful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19">
    <w:name w:val="List Table 7 Colorful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20">
    <w:name w:val="List Table 7 Colorful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21">
    <w:name w:val="List Table 7 Colorful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522">
    <w:name w:val="List Table 7 Colorful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23">
    <w:name w:val="Lined - Accent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4">
    <w:name w:val="Lined - Accent 1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25">
    <w:name w:val="Lined - Accent 2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26">
    <w:name w:val="Lined - Accent 3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27">
    <w:name w:val="Lined - Accent 4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28">
    <w:name w:val="Lined - Accent 5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29">
    <w:name w:val="Lined - Accent 6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0">
    <w:name w:val="Bordered &amp; Lined - Accent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1">
    <w:name w:val="Bordered &amp; Lined - Accent 1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2">
    <w:name w:val="Bordered &amp; Lined - Accent 2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3">
    <w:name w:val="Bordered &amp; Lined - Accent 3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4">
    <w:name w:val="Bordered &amp; Lined - Accent 4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5">
    <w:name w:val="Bordered &amp; Lined - Accent 5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6">
    <w:name w:val="Bordered &amp; Lined - Accent 6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7">
    <w:name w:val="Bordered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38">
    <w:name w:val="Bordered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39">
    <w:name w:val="Bordered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0">
    <w:name w:val="Bordered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1">
    <w:name w:val="Bordered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2">
    <w:name w:val="Bordered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43">
    <w:name w:val="Bordered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44">
    <w:name w:val="Hyperlink"/>
    <w:uiPriority w:val="99"/>
    <w:unhideWhenUsed/>
    <w:rPr>
      <w:color w:val="0000FF" w:themeColor="hyperlink"/>
      <w:u w:val="single"/>
    </w:rPr>
  </w:style>
  <w:style w:type="paragraph" w:styleId="545">
    <w:name w:val="footnote text"/>
    <w:basedOn w:val="558"/>
    <w:link w:val="546"/>
    <w:uiPriority w:val="99"/>
    <w:semiHidden/>
    <w:unhideWhenUsed/>
    <w:rPr>
      <w:sz w:val="18"/>
    </w:rPr>
    <w:pPr>
      <w:spacing w:lineRule="auto" w:line="240" w:after="40"/>
    </w:pPr>
  </w:style>
  <w:style w:type="character" w:styleId="546">
    <w:name w:val="Footnote Text Char"/>
    <w:link w:val="545"/>
    <w:uiPriority w:val="99"/>
    <w:rPr>
      <w:sz w:val="18"/>
    </w:rPr>
  </w:style>
  <w:style w:type="character" w:styleId="547">
    <w:name w:val="footnote reference"/>
    <w:basedOn w:val="559"/>
    <w:uiPriority w:val="99"/>
    <w:unhideWhenUsed/>
    <w:rPr>
      <w:vertAlign w:val="superscript"/>
    </w:rPr>
  </w:style>
  <w:style w:type="paragraph" w:styleId="548">
    <w:name w:val="toc 1"/>
    <w:basedOn w:val="558"/>
    <w:next w:val="558"/>
    <w:uiPriority w:val="39"/>
    <w:unhideWhenUsed/>
    <w:pPr>
      <w:ind w:left="0" w:right="0" w:firstLine="0"/>
      <w:spacing w:after="57"/>
    </w:pPr>
  </w:style>
  <w:style w:type="paragraph" w:styleId="549">
    <w:name w:val="toc 2"/>
    <w:basedOn w:val="558"/>
    <w:next w:val="558"/>
    <w:uiPriority w:val="39"/>
    <w:unhideWhenUsed/>
    <w:pPr>
      <w:ind w:left="283" w:right="0" w:firstLine="0"/>
      <w:spacing w:after="57"/>
    </w:pPr>
  </w:style>
  <w:style w:type="paragraph" w:styleId="550">
    <w:name w:val="toc 3"/>
    <w:basedOn w:val="558"/>
    <w:next w:val="558"/>
    <w:uiPriority w:val="39"/>
    <w:unhideWhenUsed/>
    <w:pPr>
      <w:ind w:left="567" w:right="0" w:firstLine="0"/>
      <w:spacing w:after="57"/>
    </w:pPr>
  </w:style>
  <w:style w:type="paragraph" w:styleId="551">
    <w:name w:val="toc 4"/>
    <w:basedOn w:val="558"/>
    <w:next w:val="558"/>
    <w:uiPriority w:val="39"/>
    <w:unhideWhenUsed/>
    <w:pPr>
      <w:ind w:left="850" w:right="0" w:firstLine="0"/>
      <w:spacing w:after="57"/>
    </w:pPr>
  </w:style>
  <w:style w:type="paragraph" w:styleId="552">
    <w:name w:val="toc 5"/>
    <w:basedOn w:val="558"/>
    <w:next w:val="558"/>
    <w:uiPriority w:val="39"/>
    <w:unhideWhenUsed/>
    <w:pPr>
      <w:ind w:left="1134" w:right="0" w:firstLine="0"/>
      <w:spacing w:after="57"/>
    </w:pPr>
  </w:style>
  <w:style w:type="paragraph" w:styleId="553">
    <w:name w:val="toc 6"/>
    <w:basedOn w:val="558"/>
    <w:next w:val="558"/>
    <w:uiPriority w:val="39"/>
    <w:unhideWhenUsed/>
    <w:pPr>
      <w:ind w:left="1417" w:right="0" w:firstLine="0"/>
      <w:spacing w:after="57"/>
    </w:pPr>
  </w:style>
  <w:style w:type="paragraph" w:styleId="554">
    <w:name w:val="toc 7"/>
    <w:basedOn w:val="558"/>
    <w:next w:val="558"/>
    <w:uiPriority w:val="39"/>
    <w:unhideWhenUsed/>
    <w:pPr>
      <w:ind w:left="1701" w:right="0" w:firstLine="0"/>
      <w:spacing w:after="57"/>
    </w:pPr>
  </w:style>
  <w:style w:type="paragraph" w:styleId="555">
    <w:name w:val="toc 8"/>
    <w:basedOn w:val="558"/>
    <w:next w:val="558"/>
    <w:uiPriority w:val="39"/>
    <w:unhideWhenUsed/>
    <w:pPr>
      <w:ind w:left="1984" w:right="0" w:firstLine="0"/>
      <w:spacing w:after="57"/>
    </w:pPr>
  </w:style>
  <w:style w:type="paragraph" w:styleId="556">
    <w:name w:val="toc 9"/>
    <w:basedOn w:val="558"/>
    <w:next w:val="558"/>
    <w:uiPriority w:val="39"/>
    <w:unhideWhenUsed/>
    <w:pPr>
      <w:ind w:left="2268" w:right="0" w:firstLine="0"/>
      <w:spacing w:after="57"/>
    </w:pPr>
  </w:style>
  <w:style w:type="paragraph" w:styleId="557">
    <w:name w:val="TOC Heading"/>
    <w:uiPriority w:val="39"/>
    <w:unhideWhenUsed/>
  </w:style>
  <w:style w:type="paragraph" w:styleId="558" w:default="1">
    <w:name w:val="Normal"/>
    <w:qFormat/>
    <w:rPr>
      <w:rFonts w:ascii="Calibri" w:hAnsi="Calibri" w:cs="Times New Roman" w:eastAsia="Times New Roman"/>
      <w:lang w:val="ru-RU" w:eastAsia="ru-RU"/>
    </w:rPr>
    <w:pPr>
      <w:spacing w:lineRule="auto" w:line="276" w:after="200"/>
    </w:pPr>
  </w:style>
  <w:style w:type="character" w:styleId="559" w:default="1">
    <w:name w:val="Default Paragraph Font"/>
    <w:uiPriority w:val="1"/>
    <w:semiHidden/>
    <w:unhideWhenUsed/>
  </w:style>
  <w:style w:type="table" w:styleId="56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61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Марцева  Тетяна  Іванівна</cp:lastModifiedBy>
  <cp:revision>5</cp:revision>
  <dcterms:created xsi:type="dcterms:W3CDTF">2021-07-06T07:02:00Z</dcterms:created>
  <dcterms:modified xsi:type="dcterms:W3CDTF">2021-07-07T11:02:22Z</dcterms:modified>
</cp:coreProperties>
</file>