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89"/>
        <w:jc w:val="center"/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lang w:val="ru-RU" w:eastAsia="ru-RU"/>
        </w:rPr>
      </w:r>
      <w:r>
        <w:rPr>
          <w:lang w:eastAsia="uk-U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4340" cy="609600"/>
                <wp:effectExtent l="0" t="0" r="0" b="0"/>
                <wp:docPr id="1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43434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34.2pt;height:48.0pt;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pStyle w:val="589"/>
        <w:jc w:val="center"/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sz w:val="28"/>
          <w:szCs w:val="28"/>
          <w:lang w:bidi="hi-IN" w:eastAsia="hi-IN"/>
        </w:rPr>
        <w:t xml:space="preserve">Україна</w:t>
      </w:r>
      <w:r/>
    </w:p>
    <w:p>
      <w:pPr>
        <w:pStyle w:val="589"/>
        <w:jc w:val="center"/>
        <w:rPr>
          <w:rFonts w:ascii="Times New Roman" w:hAnsi="Times New Roman"/>
          <w:b/>
          <w:sz w:val="28"/>
          <w:szCs w:val="28"/>
          <w:lang w:bidi="hi-IN" w:eastAsia="hi-IN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b/>
          <w:sz w:val="28"/>
          <w:szCs w:val="28"/>
          <w:lang w:bidi="hi-IN" w:eastAsia="hi-IN"/>
        </w:rPr>
        <w:t xml:space="preserve">МЕНСЬКА МІСЬКА РАДА</w:t>
      </w:r>
      <w:r/>
    </w:p>
    <w:p>
      <w:pPr>
        <w:pStyle w:val="589"/>
        <w:jc w:val="center"/>
        <w:rPr>
          <w:rFonts w:ascii="Times New Roman" w:hAnsi="Times New Roman"/>
          <w:b/>
          <w:color w:val="000000"/>
          <w:sz w:val="28"/>
          <w:szCs w:val="28"/>
          <w:lang w:bidi="hi-IN" w:eastAsia="hi-IN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b/>
          <w:sz w:val="28"/>
          <w:szCs w:val="28"/>
          <w:lang w:bidi="hi-IN" w:eastAsia="hi-IN"/>
        </w:rPr>
        <w:t xml:space="preserve">Чернігівська область</w:t>
      </w:r>
      <w:r>
        <w:rPr>
          <w:rFonts w:ascii="Times New Roman" w:hAnsi="Times New Roman"/>
          <w:b/>
          <w:color w:val="000000"/>
          <w:sz w:val="28"/>
          <w:szCs w:val="28"/>
          <w:lang w:bidi="hi-IN" w:eastAsia="hi-IN"/>
        </w:rPr>
      </w:r>
      <w:r/>
    </w:p>
    <w:p>
      <w:pPr>
        <w:pStyle w:val="573"/>
        <w:jc w:val="center"/>
        <w:widowControl w:val="off"/>
        <w:rPr>
          <w:sz w:val="16"/>
          <w:szCs w:val="16"/>
          <w:lang w:bidi="hi-IN" w:eastAsia="hi-IN"/>
        </w:rPr>
      </w:pPr>
      <w:r>
        <w:rPr>
          <w:sz w:val="16"/>
          <w:szCs w:val="16"/>
          <w:lang w:bidi="hi-IN" w:eastAsia="hi-IN"/>
        </w:rPr>
      </w:r>
      <w:r/>
    </w:p>
    <w:p>
      <w:pPr>
        <w:pStyle w:val="573"/>
        <w:jc w:val="center"/>
        <w:widowControl w:val="off"/>
        <w:rPr>
          <w:sz w:val="28"/>
          <w:szCs w:val="28"/>
          <w:lang w:bidi="hi-IN" w:eastAsia="hi-IN"/>
        </w:rPr>
      </w:pPr>
      <w:r>
        <w:rPr>
          <w:b/>
          <w:sz w:val="28"/>
          <w:szCs w:val="28"/>
          <w:lang w:bidi="hi-IN" w:eastAsia="hi-IN"/>
        </w:rPr>
        <w:t xml:space="preserve">РОЗПОРЯДЖЕННЯ </w:t>
      </w:r>
      <w:r>
        <w:rPr>
          <w:sz w:val="28"/>
          <w:szCs w:val="28"/>
          <w:lang w:bidi="hi-IN" w:eastAsia="hi-IN"/>
        </w:rPr>
      </w:r>
      <w:r/>
    </w:p>
    <w:p>
      <w:pPr>
        <w:pStyle w:val="573"/>
        <w:widowControl w:val="off"/>
        <w:rPr>
          <w:sz w:val="20"/>
          <w:szCs w:val="28"/>
          <w:lang w:bidi="hi-IN" w:eastAsia="hi-IN"/>
        </w:rPr>
      </w:pPr>
      <w:r>
        <w:rPr>
          <w:sz w:val="20"/>
          <w:szCs w:val="28"/>
          <w:lang w:bidi="hi-IN" w:eastAsia="hi-IN"/>
        </w:rPr>
      </w:r>
      <w:r/>
    </w:p>
    <w:p>
      <w:pPr>
        <w:pStyle w:val="573"/>
        <w:widowControl w:val="off"/>
        <w:tabs>
          <w:tab w:val="left" w:pos="4535" w:leader="none"/>
          <w:tab w:val="left" w:pos="7371" w:leader="none"/>
          <w:tab w:val="left" w:pos="7513" w:leader="none"/>
        </w:tabs>
        <w:rPr>
          <w:sz w:val="28"/>
          <w:szCs w:val="28"/>
          <w:lang w:bidi="hi-IN" w:eastAsia="hi-IN"/>
        </w:rPr>
      </w:pPr>
      <w:r>
        <w:rPr>
          <w:sz w:val="28"/>
          <w:szCs w:val="28"/>
          <w:lang w:bidi="hi-IN" w:eastAsia="hi-IN"/>
        </w:rPr>
        <w:t xml:space="preserve">Від </w:t>
      </w:r>
      <w:r>
        <w:rPr>
          <w:sz w:val="28"/>
          <w:szCs w:val="28"/>
          <w:lang w:val="uk-UA" w:bidi="hi-IN" w:eastAsia="hi-IN"/>
        </w:rPr>
        <w:t xml:space="preserve">02 липня</w:t>
      </w:r>
      <w:r>
        <w:rPr>
          <w:sz w:val="28"/>
          <w:szCs w:val="28"/>
          <w:lang w:bidi="hi-IN" w:eastAsia="hi-IN"/>
        </w:rPr>
        <w:t xml:space="preserve"> 20</w:t>
      </w:r>
      <w:r>
        <w:rPr>
          <w:sz w:val="28"/>
          <w:szCs w:val="28"/>
          <w:lang w:val="uk-UA" w:bidi="hi-IN" w:eastAsia="hi-IN"/>
        </w:rPr>
        <w:t xml:space="preserve">21</w:t>
      </w:r>
      <w:r>
        <w:rPr>
          <w:sz w:val="28"/>
          <w:szCs w:val="28"/>
          <w:lang w:bidi="hi-IN" w:eastAsia="hi-IN"/>
        </w:rPr>
        <w:t xml:space="preserve"> року</w:t>
        <w:tab/>
        <w:t xml:space="preserve">№ 225</w:t>
      </w:r>
      <w:r/>
    </w:p>
    <w:p>
      <w:pPr>
        <w:pStyle w:val="57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0"/>
        <w:ind w:right="5215"/>
        <w:jc w:val="both"/>
        <w:rPr>
          <w:b/>
          <w:bCs/>
          <w:sz w:val="28"/>
          <w:szCs w:val="28"/>
          <w:lang w:val="uk-UA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b/>
          <w:bCs/>
          <w:sz w:val="28"/>
          <w:szCs w:val="28"/>
          <w:lang w:val="uk-UA"/>
        </w:rPr>
        <w:t xml:space="preserve">Про внесення змін до розпорядження міського голови Менської міської ради від </w:t>
      </w:r>
      <w:r>
        <w:rPr>
          <w:b/>
          <w:bCs/>
          <w:sz w:val="28"/>
          <w:szCs w:val="28"/>
          <w:lang w:val="uk-UA"/>
        </w:rPr>
        <w:t xml:space="preserve">19 травня 2020 року № 137</w:t>
      </w:r>
      <w:r>
        <w:rPr>
          <w:b/>
          <w:bCs/>
          <w:sz w:val="28"/>
          <w:szCs w:val="28"/>
          <w:lang w:val="uk-UA"/>
        </w:rPr>
      </w:r>
      <w:r/>
    </w:p>
    <w:p>
      <w:pPr>
        <w:pStyle w:val="573"/>
        <w:ind w:right="549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Згідно з п. “</w:t>
      </w:r>
      <w:r>
        <w:rPr>
          <w:sz w:val="28"/>
          <w:szCs w:val="28"/>
          <w:lang w:val="uk-UA"/>
        </w:rPr>
        <w:t xml:space="preserve">б” п.п.4 ст. 34 Закону України «</w:t>
      </w:r>
      <w:r>
        <w:rPr>
          <w:sz w:val="28"/>
          <w:szCs w:val="28"/>
          <w:lang w:val="uk-UA"/>
        </w:rPr>
        <w:t xml:space="preserve">Про м</w:t>
      </w:r>
      <w:r>
        <w:rPr>
          <w:sz w:val="28"/>
          <w:szCs w:val="28"/>
          <w:lang w:val="uk-UA"/>
        </w:rPr>
        <w:t xml:space="preserve">ісцеве самоврядування в Україні»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в</w:t>
      </w:r>
      <w:r>
        <w:rPr>
          <w:sz w:val="28"/>
          <w:szCs w:val="28"/>
          <w:lang w:val="uk-UA"/>
        </w:rPr>
        <w:t xml:space="preserve">ідповідно </w:t>
      </w:r>
      <w:r>
        <w:rPr>
          <w:sz w:val="28"/>
          <w:szCs w:val="28"/>
          <w:lang w:val="uk-UA"/>
        </w:rPr>
        <w:t xml:space="preserve">до </w:t>
      </w:r>
      <w:r>
        <w:rPr>
          <w:sz w:val="28"/>
          <w:szCs w:val="28"/>
          <w:lang w:val="uk-UA"/>
        </w:rPr>
        <w:t xml:space="preserve">розпорядження міського голови </w:t>
      </w:r>
      <w:r>
        <w:rPr>
          <w:sz w:val="28"/>
          <w:szCs w:val="28"/>
          <w:lang w:val="uk-UA"/>
        </w:rPr>
        <w:t xml:space="preserve">від 06 січня 2021 року </w:t>
      </w:r>
      <w:r>
        <w:rPr>
          <w:sz w:val="28"/>
          <w:szCs w:val="28"/>
          <w:lang w:val="uk-UA"/>
        </w:rPr>
        <w:t xml:space="preserve">№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6 </w:t>
      </w:r>
      <w:r>
        <w:rPr>
          <w:sz w:val="28"/>
          <w:szCs w:val="28"/>
          <w:lang w:val="uk-UA"/>
        </w:rPr>
        <w:t xml:space="preserve">«Про розподіл повноважень між заступниками міського голови», керуючись </w:t>
      </w:r>
      <w:r>
        <w:rPr>
          <w:sz w:val="28"/>
          <w:szCs w:val="28"/>
          <w:lang w:val="uk-UA"/>
        </w:rPr>
        <w:t xml:space="preserve">п.20 ч.4 ст. 42 Закону України </w:t>
      </w:r>
      <w:r>
        <w:rPr>
          <w:sz w:val="28"/>
          <w:szCs w:val="28"/>
          <w:lang w:val="uk-UA"/>
        </w:rPr>
        <w:t xml:space="preserve">«</w:t>
      </w:r>
      <w:r>
        <w:rPr>
          <w:sz w:val="28"/>
          <w:szCs w:val="28"/>
          <w:lang w:val="uk-UA"/>
        </w:rPr>
        <w:t xml:space="preserve">Про місцеве самоврядування в Україні</w:t>
      </w:r>
      <w:r>
        <w:rPr>
          <w:sz w:val="28"/>
          <w:szCs w:val="28"/>
          <w:lang w:val="uk-UA"/>
        </w:rPr>
        <w:t xml:space="preserve">»</w:t>
      </w:r>
      <w:r>
        <w:rPr>
          <w:sz w:val="28"/>
          <w:szCs w:val="28"/>
          <w:lang w:val="uk-UA"/>
        </w:rPr>
        <w:t xml:space="preserve">:</w:t>
      </w:r>
      <w:r>
        <w:rPr>
          <w:sz w:val="28"/>
          <w:szCs w:val="28"/>
          <w:lang w:val="uk-UA"/>
        </w:rPr>
      </w:r>
      <w:r/>
    </w:p>
    <w:p>
      <w:pPr>
        <w:pStyle w:val="590"/>
        <w:jc w:val="both"/>
        <w:tabs>
          <w:tab w:val="left" w:pos="709" w:leader="none"/>
        </w:tabs>
        <w:rPr>
          <w:rFonts w:eastAsia="Times New Roman"/>
          <w:color w:val="000000"/>
          <w:sz w:val="28"/>
          <w:szCs w:val="28"/>
          <w:lang w:val="uk-UA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sz w:val="28"/>
          <w:szCs w:val="28"/>
          <w:lang w:val="uk-UA"/>
        </w:rPr>
        <w:tab/>
        <w:t xml:space="preserve">1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  <w:t xml:space="preserve"> Внести наступні зміни до розпорядження </w:t>
      </w:r>
      <w:r>
        <w:rPr>
          <w:sz w:val="28"/>
          <w:szCs w:val="28"/>
          <w:lang w:val="uk-UA"/>
        </w:rPr>
        <w:t xml:space="preserve">міського голови </w:t>
      </w:r>
      <w:r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 xml:space="preserve">19 травня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2020 року № 137</w:t>
      </w:r>
      <w:r>
        <w:rPr>
          <w:sz w:val="28"/>
          <w:szCs w:val="28"/>
          <w:lang w:val="uk-UA"/>
        </w:rPr>
        <w:t xml:space="preserve"> «</w:t>
      </w:r>
      <w:r>
        <w:rPr>
          <w:sz w:val="28"/>
          <w:szCs w:val="28"/>
          <w:lang w:val="uk-UA"/>
        </w:rPr>
        <w:t xml:space="preserve">Про </w:t>
      </w:r>
      <w:r>
        <w:rPr>
          <w:sz w:val="28"/>
          <w:szCs w:val="28"/>
          <w:lang w:val="uk-UA"/>
        </w:rPr>
        <w:t xml:space="preserve">створення міжвідомчої робочої групи з питань реформування системи інституційного догляду та виховання дітей</w:t>
      </w:r>
      <w:r>
        <w:rPr>
          <w:sz w:val="28"/>
          <w:szCs w:val="28"/>
          <w:lang w:val="uk-UA"/>
        </w:rPr>
        <w:t xml:space="preserve">»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:</w:t>
      </w:r>
      <w:r/>
    </w:p>
    <w:p>
      <w:pPr>
        <w:pStyle w:val="590"/>
        <w:jc w:val="both"/>
        <w:tabs>
          <w:tab w:val="left" w:pos="709" w:leader="none"/>
        </w:tabs>
        <w:rPr>
          <w:rFonts w:eastAsia="Times New Roman"/>
          <w:color w:val="000000"/>
          <w:sz w:val="28"/>
          <w:szCs w:val="28"/>
          <w:lang w:val="uk-UA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eastAsia="Times New Roman"/>
          <w:color w:val="000000"/>
          <w:sz w:val="28"/>
          <w:szCs w:val="28"/>
          <w:lang w:val="uk-UA"/>
        </w:rPr>
        <w:tab/>
        <w:t xml:space="preserve">- вивести зі складу міжвідомчої робочої групи 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Вишняк Тетяну Сергіївну,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 заступника міського голови з питань діяльності виконавчого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 комітету Менської міської ради, 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голову робочої групи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;</w:t>
      </w:r>
      <w:r>
        <w:rPr>
          <w:rFonts w:eastAsia="Times New Roman"/>
          <w:color w:val="000000"/>
          <w:sz w:val="28"/>
          <w:szCs w:val="28"/>
          <w:lang w:val="uk-UA"/>
        </w:rPr>
      </w:r>
      <w:r/>
    </w:p>
    <w:p>
      <w:pPr>
        <w:pStyle w:val="590"/>
        <w:jc w:val="both"/>
        <w:tabs>
          <w:tab w:val="left" w:pos="709" w:leader="none"/>
        </w:tabs>
        <w:rPr>
          <w:rFonts w:eastAsia="Times New Roman"/>
          <w:color w:val="000000"/>
          <w:sz w:val="28"/>
          <w:szCs w:val="28"/>
          <w:lang w:val="uk-UA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eastAsia="Times New Roman"/>
          <w:color w:val="000000"/>
          <w:sz w:val="28"/>
          <w:szCs w:val="28"/>
          <w:lang w:val="uk-UA"/>
        </w:rPr>
        <w:tab/>
        <w:t xml:space="preserve">- ввести до складу міжвідомчої робочої групи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Прищепу Вікторію Василівну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, заступника міського голови</w:t>
      </w:r>
      <w:r>
        <w:rPr>
          <w:sz w:val="28"/>
          <w:szCs w:val="28"/>
          <w:lang w:val="uk-UA"/>
        </w:rPr>
        <w:t xml:space="preserve"> з питань діяльності виконавчих органів ради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, та призначити її 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головою робочої групи.</w:t>
      </w:r>
      <w:r/>
    </w:p>
    <w:p>
      <w:pPr>
        <w:pStyle w:val="590"/>
        <w:jc w:val="both"/>
        <w:tabs>
          <w:tab w:val="left" w:pos="709" w:leader="none"/>
        </w:tabs>
        <w:rPr>
          <w:rFonts w:eastAsia="Times New Roman"/>
          <w:color w:val="000000"/>
          <w:sz w:val="28"/>
          <w:szCs w:val="28"/>
          <w:lang w:val="uk-UA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eastAsia="Times New Roman"/>
          <w:color w:val="000000"/>
          <w:sz w:val="28"/>
          <w:szCs w:val="28"/>
          <w:lang w:val="uk-UA"/>
        </w:rPr>
      </w:r>
      <w:r>
        <w:rPr>
          <w:sz w:val="28"/>
          <w:szCs w:val="28"/>
          <w:lang w:val="uk-UA"/>
        </w:rPr>
        <w:tab/>
        <w:t xml:space="preserve">2</w:t>
      </w:r>
      <w:r>
        <w:rPr>
          <w:sz w:val="28"/>
          <w:szCs w:val="28"/>
          <w:lang w:val="uk-UA"/>
        </w:rPr>
        <w:t xml:space="preserve">. Контроль за виконанням </w:t>
      </w:r>
      <w:r>
        <w:rPr>
          <w:sz w:val="28"/>
          <w:szCs w:val="28"/>
          <w:lang w:val="uk-UA"/>
        </w:rPr>
        <w:t xml:space="preserve">даного р</w:t>
      </w:r>
      <w:r>
        <w:rPr>
          <w:sz w:val="28"/>
          <w:szCs w:val="28"/>
          <w:lang w:val="uk-UA"/>
        </w:rPr>
        <w:t xml:space="preserve">озпорядження</w:t>
      </w:r>
      <w:r>
        <w:rPr>
          <w:sz w:val="28"/>
          <w:szCs w:val="28"/>
          <w:lang w:val="uk-UA"/>
        </w:rPr>
        <w:t xml:space="preserve"> покласти на </w:t>
      </w:r>
      <w:r>
        <w:rPr>
          <w:sz w:val="28"/>
          <w:szCs w:val="28"/>
          <w:lang w:val="uk-UA"/>
        </w:rPr>
        <w:t xml:space="preserve">заступника міського голови </w:t>
      </w:r>
      <w:r>
        <w:rPr>
          <w:sz w:val="28"/>
          <w:szCs w:val="28"/>
          <w:lang w:val="uk-UA"/>
        </w:rPr>
        <w:t xml:space="preserve">з питань діяльності виконавчих органів ради </w:t>
      </w:r>
      <w:r>
        <w:rPr>
          <w:sz w:val="28"/>
          <w:szCs w:val="28"/>
          <w:lang w:val="uk-UA"/>
        </w:rPr>
        <w:t xml:space="preserve">В.В.Прищепу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/>
    </w:p>
    <w:p>
      <w:pPr>
        <w:pStyle w:val="57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940" w:leader="none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/>
    </w:p>
    <w:p>
      <w:pPr>
        <w:pStyle w:val="573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940" w:leader="none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Міський голова</w:t>
        <w:tab/>
        <w:tab/>
        <w:tab/>
        <w:tab/>
        <w:tab/>
        <w:tab/>
        <w:tab/>
        <w:tab/>
        <w:tab/>
      </w:r>
      <w:r>
        <w:rPr>
          <w:b/>
          <w:sz w:val="28"/>
          <w:szCs w:val="28"/>
          <w:lang w:val="uk-UA"/>
        </w:rPr>
        <w:t xml:space="preserve">Г.А.Примаков</w:t>
      </w:r>
      <w:r>
        <w:rPr>
          <w:b/>
          <w:sz w:val="28"/>
          <w:szCs w:val="28"/>
          <w:lang w:val="uk-UA"/>
        </w:rPr>
      </w:r>
      <w:r/>
    </w:p>
    <w:p>
      <w:pPr>
        <w:pStyle w:val="573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9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9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</w:r>
      <w:r>
        <w:rPr>
          <w:sz w:val="28"/>
          <w:szCs w:val="28"/>
          <w:lang w:val="uk-UA"/>
        </w:rPr>
      </w:r>
      <w:r/>
    </w:p>
    <w:p>
      <w:pPr>
        <w:pStyle w:val="573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73"/>
        <w:jc w:val="both"/>
        <w:rPr>
          <w:sz w:val="28"/>
          <w:szCs w:val="28"/>
          <w:lang w:val="uk-UA"/>
        </w:rPr>
      </w:pPr>
      <w:r>
        <w:rPr>
          <w:b/>
          <w:sz w:val="28"/>
          <w:lang w:val="uk-UA"/>
        </w:rPr>
        <w:t xml:space="preserve">П</w:t>
      </w:r>
      <w:r>
        <w:rPr>
          <w:b/>
          <w:sz w:val="28"/>
          <w:lang w:val="uk-UA"/>
        </w:rPr>
        <w:t xml:space="preserve">ода</w:t>
      </w:r>
      <w:r>
        <w:rPr>
          <w:b/>
          <w:sz w:val="28"/>
          <w:lang w:val="uk-UA"/>
        </w:rPr>
        <w:t xml:space="preserve">ння</w:t>
      </w:r>
      <w:r>
        <w:rPr>
          <w:b/>
          <w:sz w:val="28"/>
          <w:lang w:val="uk-UA"/>
        </w:rPr>
        <w:t xml:space="preserve">:</w:t>
      </w:r>
      <w:r>
        <w:rPr>
          <w:sz w:val="28"/>
          <w:szCs w:val="28"/>
          <w:lang w:val="uk-UA"/>
        </w:rPr>
      </w:r>
      <w:r/>
    </w:p>
    <w:p>
      <w:pPr>
        <w:pStyle w:val="57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Служба у справах дітей</w:t>
      </w:r>
      <w:r>
        <w:rPr>
          <w:sz w:val="28"/>
          <w:szCs w:val="28"/>
          <w:lang w:val="uk-UA"/>
        </w:rPr>
      </w:r>
      <w:r/>
    </w:p>
    <w:p>
      <w:pPr>
        <w:pStyle w:val="573"/>
        <w:rPr>
          <w:b/>
          <w:sz w:val="28"/>
          <w:lang w:val="uk-UA"/>
        </w:rPr>
      </w:pPr>
      <w:r>
        <w:rPr>
          <w:sz w:val="28"/>
          <w:szCs w:val="28"/>
          <w:lang w:val="uk-UA"/>
        </w:rPr>
        <w:t xml:space="preserve">Менської міської ради</w:t>
      </w:r>
      <w:r>
        <w:rPr>
          <w:b/>
          <w:sz w:val="28"/>
          <w:lang w:val="uk-UA"/>
        </w:rPr>
      </w:r>
      <w:r/>
    </w:p>
    <w:p>
      <w:pPr>
        <w:pStyle w:val="57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/>
    </w:p>
    <w:p>
      <w:pPr>
        <w:pStyle w:val="57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Начальник Служби                                                                О.М.Васильчук</w:t>
      </w:r>
      <w:r>
        <w:rPr>
          <w:sz w:val="28"/>
          <w:szCs w:val="28"/>
          <w:lang w:val="uk-UA"/>
        </w:rPr>
      </w:r>
      <w:r/>
    </w:p>
    <w:p>
      <w:pPr>
        <w:pStyle w:val="57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rPr>
          <w:lang w:val="uk-UA"/>
        </w:rPr>
      </w:pPr>
      <w:r>
        <w:rPr>
          <w:lang w:val="uk-UA"/>
        </w:rPr>
      </w:r>
      <w:r/>
    </w:p>
    <w:p>
      <w:pPr>
        <w:pStyle w:val="573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 xml:space="preserve">Погоджено:</w:t>
      </w:r>
      <w:r>
        <w:rPr>
          <w:sz w:val="28"/>
          <w:lang w:val="uk-UA"/>
        </w:rPr>
      </w:r>
      <w:r/>
    </w:p>
    <w:p>
      <w:pPr>
        <w:pStyle w:val="573"/>
        <w:jc w:val="both"/>
        <w:rPr>
          <w:sz w:val="28"/>
          <w:lang w:val="uk-UA"/>
        </w:rPr>
      </w:pPr>
      <w:r>
        <w:rPr>
          <w:sz w:val="28"/>
          <w:lang w:val="uk-UA"/>
        </w:rPr>
      </w:r>
      <w:r/>
    </w:p>
    <w:p>
      <w:pPr>
        <w:pStyle w:val="57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Заступник міського голови з питань</w:t>
      </w:r>
      <w:r/>
    </w:p>
    <w:p>
      <w:pPr>
        <w:pStyle w:val="57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діяльності виконавчих органів ради</w:t>
      </w:r>
      <w:r/>
    </w:p>
    <w:p>
      <w:pPr>
        <w:pStyle w:val="57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Менської </w:t>
      </w:r>
      <w:r>
        <w:rPr>
          <w:sz w:val="28"/>
          <w:szCs w:val="28"/>
          <w:lang w:val="uk-UA"/>
        </w:rPr>
        <w:t xml:space="preserve">міської ради                                                          В.В.Прищепа                                                                      </w:t>
      </w:r>
      <w:r/>
    </w:p>
    <w:p>
      <w:pPr>
        <w:pStyle w:val="573"/>
        <w:jc w:val="both"/>
        <w:rPr>
          <w:sz w:val="28"/>
          <w:lang w:val="uk-UA"/>
        </w:rPr>
      </w:pPr>
      <w:r>
        <w:rPr>
          <w:sz w:val="28"/>
          <w:lang w:val="uk-UA"/>
        </w:rPr>
      </w:r>
      <w:r/>
    </w:p>
    <w:p>
      <w:pPr>
        <w:pStyle w:val="573"/>
        <w:jc w:val="both"/>
        <w:rPr>
          <w:sz w:val="28"/>
          <w:lang w:val="uk-UA"/>
        </w:rPr>
      </w:pPr>
      <w:r>
        <w:rPr>
          <w:sz w:val="28"/>
          <w:lang w:val="uk-UA"/>
        </w:rPr>
      </w:r>
      <w:r/>
    </w:p>
    <w:p>
      <w:pPr>
        <w:pStyle w:val="573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Начальник юридичного </w:t>
      </w:r>
      <w:r/>
    </w:p>
    <w:p>
      <w:pPr>
        <w:pStyle w:val="573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відділу Менської міської ради                                              Т.А.Бернадська</w:t>
      </w:r>
      <w:r>
        <w:rPr>
          <w:sz w:val="28"/>
          <w:lang w:val="uk-UA"/>
        </w:rPr>
      </w:r>
      <w:r/>
    </w:p>
    <w:p>
      <w:pPr>
        <w:pStyle w:val="573"/>
        <w:jc w:val="both"/>
        <w:rPr>
          <w:sz w:val="28"/>
          <w:lang w:val="uk-UA"/>
        </w:rPr>
      </w:pPr>
      <w:r>
        <w:rPr>
          <w:sz w:val="28"/>
          <w:lang w:val="uk-UA"/>
        </w:rPr>
      </w:r>
      <w:r/>
    </w:p>
    <w:p>
      <w:pPr>
        <w:pStyle w:val="573"/>
        <w:jc w:val="both"/>
        <w:rPr>
          <w:sz w:val="28"/>
          <w:lang w:val="uk-UA"/>
        </w:rPr>
      </w:pPr>
      <w:r>
        <w:rPr>
          <w:sz w:val="28"/>
          <w:lang w:val="uk-UA"/>
        </w:rPr>
      </w:r>
      <w:r/>
    </w:p>
    <w:p>
      <w:pPr>
        <w:pStyle w:val="573"/>
        <w:jc w:val="both"/>
        <w:rPr>
          <w:sz w:val="28"/>
          <w:lang w:val="uk-UA"/>
        </w:rPr>
      </w:pPr>
      <w:r>
        <w:rPr>
          <w:sz w:val="28"/>
          <w:lang w:val="uk-UA"/>
        </w:rPr>
      </w:r>
      <w:r/>
    </w:p>
    <w:p>
      <w:pPr>
        <w:pStyle w:val="573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Начальник</w:t>
      </w: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відділу документування</w:t>
      </w:r>
      <w:r/>
    </w:p>
    <w:p>
      <w:pPr>
        <w:pStyle w:val="573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та забезпечення діяльності апарату                                   </w:t>
      </w:r>
      <w:r>
        <w:rPr>
          <w:sz w:val="28"/>
          <w:lang w:val="uk-UA"/>
        </w:rPr>
      </w:r>
      <w:r/>
    </w:p>
    <w:p>
      <w:pPr>
        <w:pStyle w:val="573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Менської міської ради                                                           А.В.Жураковська                         </w:t>
      </w:r>
      <w:r>
        <w:rPr>
          <w:sz w:val="28"/>
          <w:lang w:val="uk-UA"/>
        </w:rPr>
      </w:r>
      <w:r/>
    </w:p>
    <w:p>
      <w:pPr>
        <w:pStyle w:val="573"/>
        <w:jc w:val="both"/>
        <w:rPr>
          <w:sz w:val="28"/>
          <w:lang w:val="uk-UA"/>
        </w:rPr>
      </w:pPr>
      <w:r>
        <w:rPr>
          <w:sz w:val="28"/>
          <w:lang w:val="uk-UA"/>
        </w:rPr>
      </w:r>
      <w:r/>
    </w:p>
    <w:p>
      <w:pPr>
        <w:pStyle w:val="573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</w:t>
        <w:tab/>
        <w:tab/>
        <w:tab/>
      </w:r>
      <w:r/>
    </w:p>
    <w:p>
      <w:pPr>
        <w:pStyle w:val="573"/>
        <w:jc w:val="both"/>
        <w:rPr>
          <w:sz w:val="28"/>
          <w:lang w:val="uk-UA"/>
        </w:rPr>
      </w:pPr>
      <w:r>
        <w:rPr>
          <w:sz w:val="28"/>
          <w:lang w:val="uk-UA"/>
        </w:rPr>
      </w:r>
      <w:r/>
    </w:p>
    <w:p>
      <w:pPr>
        <w:pStyle w:val="573"/>
        <w:jc w:val="both"/>
        <w:rPr>
          <w:sz w:val="28"/>
          <w:lang w:val="uk-UA"/>
        </w:rPr>
      </w:pPr>
      <w:r>
        <w:rPr>
          <w:sz w:val="28"/>
          <w:lang w:val="uk-UA"/>
        </w:rPr>
      </w:r>
      <w:r/>
    </w:p>
    <w:p>
      <w:pPr>
        <w:pStyle w:val="573"/>
        <w:jc w:val="both"/>
        <w:rPr>
          <w:sz w:val="28"/>
          <w:lang w:val="uk-UA"/>
        </w:rPr>
      </w:pPr>
      <w:r>
        <w:rPr>
          <w:sz w:val="28"/>
          <w:lang w:val="uk-UA"/>
        </w:rPr>
      </w:r>
      <w:r/>
    </w:p>
    <w:p>
      <w:pPr>
        <w:pStyle w:val="57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</w:t>
      </w:r>
      <w:r>
        <w:rPr>
          <w:sz w:val="28"/>
          <w:szCs w:val="28"/>
          <w:lang w:val="uk-UA"/>
        </w:rPr>
      </w:r>
      <w:r/>
    </w:p>
    <w:p>
      <w:pPr>
        <w:pStyle w:val="57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7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r/>
      <w:r/>
    </w:p>
    <w:sectPr>
      <w:footnotePr/>
      <w:type w:val="nextPage"/>
      <w:pgSz w:w="11906" w:h="16838" w:orient="portrait"/>
      <w:pgMar w:top="1079" w:right="566" w:bottom="539" w:left="1701" w:header="709" w:footer="709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Lucida Sans Unicode">
    <w:panose1 w:val="020B0604030504040204"/>
  </w:font>
  <w:font w:name="Calibri">
    <w:panose1 w:val="020F05020202040302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73"/>
        <w:ind w:left="540" w:hanging="360"/>
        <w:tabs>
          <w:tab w:val="left" w:pos="54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573"/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573"/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573"/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573"/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573"/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573"/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573"/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573"/>
        <w:ind w:left="6480" w:hanging="360"/>
        <w:tabs>
          <w:tab w:val="left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73"/>
        <w:ind w:left="720" w:hanging="360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573"/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573"/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573"/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573"/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573"/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573"/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573"/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573"/>
        <w:ind w:left="6480" w:hanging="360"/>
        <w:tabs>
          <w:tab w:val="left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73"/>
        <w:ind w:left="1785" w:hanging="360"/>
        <w:tabs>
          <w:tab w:val="left" w:pos="1785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573"/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573"/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573"/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573"/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573"/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573"/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573"/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573"/>
        <w:ind w:left="6480" w:hanging="360"/>
        <w:tabs>
          <w:tab w:val="left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73"/>
        <w:ind w:left="720" w:hanging="360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573"/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573"/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573"/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573"/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573"/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573"/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573"/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573"/>
        <w:ind w:left="6480" w:hanging="180"/>
        <w:tabs>
          <w:tab w:val="left" w:pos="648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73"/>
        <w:ind w:left="720" w:hanging="360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573"/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573"/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573"/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573"/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573"/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573"/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573"/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573"/>
        <w:ind w:left="6480" w:hanging="180"/>
        <w:tabs>
          <w:tab w:val="left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73"/>
        <w:ind w:left="840" w:hanging="360"/>
        <w:tabs>
          <w:tab w:val="left" w:pos="84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573"/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573"/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573"/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573"/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573"/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573"/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573"/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573"/>
        <w:ind w:left="6480" w:hanging="180"/>
        <w:tabs>
          <w:tab w:val="left" w:pos="648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73"/>
        <w:ind w:left="720" w:hanging="360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573"/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573"/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573"/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573"/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573"/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573"/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573"/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573"/>
        <w:ind w:left="6480" w:hanging="180"/>
        <w:tabs>
          <w:tab w:val="left" w:pos="6480" w:leader="none"/>
        </w:tabs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5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 w:hint="default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02">
    <w:name w:val="Heading 1"/>
    <w:link w:val="403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403">
    <w:name w:val="Heading 1 Char"/>
    <w:link w:val="402"/>
    <w:uiPriority w:val="9"/>
    <w:rPr>
      <w:rFonts w:ascii="Arial" w:hAnsi="Arial" w:cs="Arial" w:eastAsia="Arial"/>
      <w:sz w:val="40"/>
      <w:szCs w:val="40"/>
    </w:rPr>
  </w:style>
  <w:style w:type="paragraph" w:styleId="404">
    <w:name w:val="Heading 2"/>
    <w:link w:val="405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405">
    <w:name w:val="Heading 2 Char"/>
    <w:link w:val="404"/>
    <w:uiPriority w:val="9"/>
    <w:rPr>
      <w:rFonts w:ascii="Arial" w:hAnsi="Arial" w:cs="Arial" w:eastAsia="Arial"/>
      <w:sz w:val="34"/>
    </w:rPr>
  </w:style>
  <w:style w:type="paragraph" w:styleId="406">
    <w:name w:val="Heading 3"/>
    <w:link w:val="407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407">
    <w:name w:val="Heading 3 Char"/>
    <w:link w:val="406"/>
    <w:uiPriority w:val="9"/>
    <w:rPr>
      <w:rFonts w:ascii="Arial" w:hAnsi="Arial" w:cs="Arial" w:eastAsia="Arial"/>
      <w:sz w:val="30"/>
      <w:szCs w:val="30"/>
    </w:rPr>
  </w:style>
  <w:style w:type="paragraph" w:styleId="408">
    <w:name w:val="Heading 4"/>
    <w:link w:val="409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409">
    <w:name w:val="Heading 4 Char"/>
    <w:link w:val="408"/>
    <w:uiPriority w:val="9"/>
    <w:rPr>
      <w:rFonts w:ascii="Arial" w:hAnsi="Arial" w:cs="Arial" w:eastAsia="Arial"/>
      <w:b/>
      <w:bCs/>
      <w:sz w:val="26"/>
      <w:szCs w:val="26"/>
    </w:rPr>
  </w:style>
  <w:style w:type="paragraph" w:styleId="410">
    <w:name w:val="Heading 5"/>
    <w:link w:val="411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411">
    <w:name w:val="Heading 5 Char"/>
    <w:link w:val="410"/>
    <w:uiPriority w:val="9"/>
    <w:rPr>
      <w:rFonts w:ascii="Arial" w:hAnsi="Arial" w:cs="Arial" w:eastAsia="Arial"/>
      <w:b/>
      <w:bCs/>
      <w:sz w:val="24"/>
      <w:szCs w:val="24"/>
    </w:rPr>
  </w:style>
  <w:style w:type="paragraph" w:styleId="412">
    <w:name w:val="Heading 6"/>
    <w:link w:val="413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413">
    <w:name w:val="Heading 6 Char"/>
    <w:link w:val="412"/>
    <w:uiPriority w:val="9"/>
    <w:rPr>
      <w:rFonts w:ascii="Arial" w:hAnsi="Arial" w:cs="Arial" w:eastAsia="Arial"/>
      <w:b/>
      <w:bCs/>
      <w:sz w:val="22"/>
      <w:szCs w:val="22"/>
    </w:rPr>
  </w:style>
  <w:style w:type="paragraph" w:styleId="414">
    <w:name w:val="Heading 7"/>
    <w:link w:val="415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15">
    <w:name w:val="Heading 7 Char"/>
    <w:link w:val="41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16">
    <w:name w:val="Heading 8"/>
    <w:link w:val="417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17">
    <w:name w:val="Heading 8 Char"/>
    <w:link w:val="416"/>
    <w:uiPriority w:val="9"/>
    <w:rPr>
      <w:rFonts w:ascii="Arial" w:hAnsi="Arial" w:cs="Arial" w:eastAsia="Arial"/>
      <w:i/>
      <w:iCs/>
      <w:sz w:val="22"/>
      <w:szCs w:val="22"/>
    </w:rPr>
  </w:style>
  <w:style w:type="paragraph" w:styleId="418">
    <w:name w:val="Heading 9"/>
    <w:link w:val="419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19">
    <w:name w:val="Heading 9 Char"/>
    <w:link w:val="418"/>
    <w:uiPriority w:val="9"/>
    <w:rPr>
      <w:rFonts w:ascii="Arial" w:hAnsi="Arial" w:cs="Arial" w:eastAsia="Arial"/>
      <w:i/>
      <w:iCs/>
      <w:sz w:val="21"/>
      <w:szCs w:val="21"/>
    </w:rPr>
  </w:style>
  <w:style w:type="paragraph" w:styleId="420">
    <w:name w:val="List Paragraph"/>
    <w:qFormat/>
    <w:uiPriority w:val="34"/>
    <w:pPr>
      <w:contextualSpacing w:val="true"/>
      <w:ind w:left="720"/>
    </w:pPr>
  </w:style>
  <w:style w:type="paragraph" w:styleId="421">
    <w:name w:val="Title"/>
    <w:link w:val="422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22">
    <w:name w:val="Title Char"/>
    <w:link w:val="421"/>
    <w:uiPriority w:val="10"/>
    <w:rPr>
      <w:sz w:val="48"/>
      <w:szCs w:val="48"/>
    </w:rPr>
  </w:style>
  <w:style w:type="paragraph" w:styleId="423">
    <w:name w:val="Subtitle"/>
    <w:link w:val="424"/>
    <w:qFormat/>
    <w:uiPriority w:val="11"/>
    <w:rPr>
      <w:sz w:val="24"/>
      <w:szCs w:val="24"/>
    </w:rPr>
    <w:pPr>
      <w:spacing w:after="200" w:before="200"/>
    </w:pPr>
  </w:style>
  <w:style w:type="character" w:styleId="424">
    <w:name w:val="Subtitle Char"/>
    <w:link w:val="423"/>
    <w:uiPriority w:val="11"/>
    <w:rPr>
      <w:sz w:val="24"/>
      <w:szCs w:val="24"/>
    </w:rPr>
  </w:style>
  <w:style w:type="paragraph" w:styleId="425">
    <w:name w:val="Quote"/>
    <w:link w:val="426"/>
    <w:qFormat/>
    <w:uiPriority w:val="29"/>
    <w:rPr>
      <w:i/>
    </w:rPr>
    <w:pPr>
      <w:ind w:left="720" w:right="720"/>
    </w:pPr>
  </w:style>
  <w:style w:type="character" w:styleId="426">
    <w:name w:val="Quote Char"/>
    <w:link w:val="425"/>
    <w:uiPriority w:val="29"/>
    <w:rPr>
      <w:i/>
    </w:rPr>
  </w:style>
  <w:style w:type="paragraph" w:styleId="427">
    <w:name w:val="Intense Quote"/>
    <w:link w:val="428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28">
    <w:name w:val="Intense Quote Char"/>
    <w:link w:val="427"/>
    <w:uiPriority w:val="30"/>
    <w:rPr>
      <w:i/>
    </w:rPr>
  </w:style>
  <w:style w:type="paragraph" w:styleId="429">
    <w:name w:val="Header"/>
    <w:link w:val="430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0">
    <w:name w:val="Header Char"/>
    <w:link w:val="429"/>
    <w:uiPriority w:val="99"/>
  </w:style>
  <w:style w:type="paragraph" w:styleId="431">
    <w:name w:val="Footer"/>
    <w:link w:val="432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2">
    <w:name w:val="Footer Char"/>
    <w:link w:val="431"/>
    <w:uiPriority w:val="99"/>
  </w:style>
  <w:style w:type="table" w:styleId="433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4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5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36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37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38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9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40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1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2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3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4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5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6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7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48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49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50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51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52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53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54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5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6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7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8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9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0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1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62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463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464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465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466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467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468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469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470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471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472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473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474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475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476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477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478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479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480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81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82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83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84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85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86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87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88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89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90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91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492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493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494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95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96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497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498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499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00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01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02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03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4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5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6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7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8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9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0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1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2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3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4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5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6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7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8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9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0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1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2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3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4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25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26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27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28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29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30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31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32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33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34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35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36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37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38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39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40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41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42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43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44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45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46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47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48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49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50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51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52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553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554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555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556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557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558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559">
    <w:name w:val="Hyperlink"/>
    <w:uiPriority w:val="99"/>
    <w:unhideWhenUsed/>
    <w:rPr>
      <w:color w:val="0000FF" w:themeColor="hyperlink"/>
      <w:u w:val="single"/>
    </w:rPr>
  </w:style>
  <w:style w:type="paragraph" w:styleId="560">
    <w:name w:val="footnote text"/>
    <w:link w:val="561"/>
    <w:uiPriority w:val="99"/>
    <w:semiHidden/>
    <w:unhideWhenUsed/>
    <w:rPr>
      <w:sz w:val="18"/>
    </w:rPr>
    <w:pPr>
      <w:spacing w:lineRule="auto" w:line="240" w:after="40"/>
    </w:pPr>
  </w:style>
  <w:style w:type="character" w:styleId="561">
    <w:name w:val="Footnote Text Char"/>
    <w:link w:val="560"/>
    <w:uiPriority w:val="99"/>
    <w:rPr>
      <w:sz w:val="18"/>
    </w:rPr>
  </w:style>
  <w:style w:type="character" w:styleId="562">
    <w:name w:val="footnote reference"/>
    <w:uiPriority w:val="99"/>
    <w:unhideWhenUsed/>
    <w:rPr>
      <w:vertAlign w:val="superscript"/>
    </w:rPr>
  </w:style>
  <w:style w:type="paragraph" w:styleId="563">
    <w:name w:val="toc 1"/>
    <w:uiPriority w:val="39"/>
    <w:unhideWhenUsed/>
    <w:pPr>
      <w:ind w:left="0" w:right="0" w:firstLine="0"/>
      <w:spacing w:after="57"/>
    </w:pPr>
  </w:style>
  <w:style w:type="paragraph" w:styleId="564">
    <w:name w:val="toc 2"/>
    <w:uiPriority w:val="39"/>
    <w:unhideWhenUsed/>
    <w:pPr>
      <w:ind w:left="283" w:right="0" w:firstLine="0"/>
      <w:spacing w:after="57"/>
    </w:pPr>
  </w:style>
  <w:style w:type="paragraph" w:styleId="565">
    <w:name w:val="toc 3"/>
    <w:uiPriority w:val="39"/>
    <w:unhideWhenUsed/>
    <w:pPr>
      <w:ind w:left="567" w:right="0" w:firstLine="0"/>
      <w:spacing w:after="57"/>
    </w:pPr>
  </w:style>
  <w:style w:type="paragraph" w:styleId="566">
    <w:name w:val="toc 4"/>
    <w:uiPriority w:val="39"/>
    <w:unhideWhenUsed/>
    <w:pPr>
      <w:ind w:left="850" w:right="0" w:firstLine="0"/>
      <w:spacing w:after="57"/>
    </w:pPr>
  </w:style>
  <w:style w:type="paragraph" w:styleId="567">
    <w:name w:val="toc 5"/>
    <w:uiPriority w:val="39"/>
    <w:unhideWhenUsed/>
    <w:pPr>
      <w:ind w:left="1134" w:right="0" w:firstLine="0"/>
      <w:spacing w:after="57"/>
    </w:pPr>
  </w:style>
  <w:style w:type="paragraph" w:styleId="568">
    <w:name w:val="toc 6"/>
    <w:uiPriority w:val="39"/>
    <w:unhideWhenUsed/>
    <w:pPr>
      <w:ind w:left="1417" w:right="0" w:firstLine="0"/>
      <w:spacing w:after="57"/>
    </w:pPr>
  </w:style>
  <w:style w:type="paragraph" w:styleId="569">
    <w:name w:val="toc 7"/>
    <w:uiPriority w:val="39"/>
    <w:unhideWhenUsed/>
    <w:pPr>
      <w:ind w:left="1701" w:right="0" w:firstLine="0"/>
      <w:spacing w:after="57"/>
    </w:pPr>
  </w:style>
  <w:style w:type="paragraph" w:styleId="570">
    <w:name w:val="toc 8"/>
    <w:uiPriority w:val="39"/>
    <w:unhideWhenUsed/>
    <w:pPr>
      <w:ind w:left="1984" w:right="0" w:firstLine="0"/>
      <w:spacing w:after="57"/>
    </w:pPr>
  </w:style>
  <w:style w:type="paragraph" w:styleId="571">
    <w:name w:val="toc 9"/>
    <w:uiPriority w:val="39"/>
    <w:unhideWhenUsed/>
    <w:pPr>
      <w:ind w:left="2268" w:right="0" w:firstLine="0"/>
      <w:spacing w:after="57"/>
    </w:pPr>
  </w:style>
  <w:style w:type="paragraph" w:styleId="572">
    <w:name w:val="TOC Heading"/>
    <w:uiPriority w:val="39"/>
    <w:unhideWhenUsed/>
  </w:style>
  <w:style w:type="paragraph" w:styleId="573">
    <w:name w:val="Обычный"/>
    <w:next w:val="573"/>
    <w:link w:val="573"/>
    <w:rPr>
      <w:sz w:val="24"/>
      <w:szCs w:val="24"/>
      <w:lang w:val="ru-RU" w:bidi="ar-SA" w:eastAsia="ru-RU"/>
    </w:rPr>
  </w:style>
  <w:style w:type="paragraph" w:styleId="574">
    <w:name w:val="Заголовок 1"/>
    <w:basedOn w:val="573"/>
    <w:next w:val="573"/>
    <w:link w:val="573"/>
    <w:rPr>
      <w:b/>
      <w:bCs/>
      <w:sz w:val="32"/>
      <w:lang w:val="uk-UA"/>
    </w:rPr>
    <w:pPr>
      <w:jc w:val="center"/>
      <w:keepNext/>
      <w:outlineLvl w:val="0"/>
    </w:pPr>
  </w:style>
  <w:style w:type="paragraph" w:styleId="575">
    <w:name w:val="Заголовок 2"/>
    <w:basedOn w:val="573"/>
    <w:next w:val="573"/>
    <w:link w:val="573"/>
    <w:rPr>
      <w:b/>
      <w:bCs/>
      <w:lang w:val="uk-UA"/>
    </w:rPr>
    <w:pPr>
      <w:jc w:val="center"/>
      <w:keepNext/>
      <w:outlineLvl w:val="1"/>
    </w:pPr>
  </w:style>
  <w:style w:type="paragraph" w:styleId="576">
    <w:name w:val="Заголовок 3"/>
    <w:basedOn w:val="573"/>
    <w:next w:val="573"/>
    <w:link w:val="573"/>
    <w:rPr>
      <w:rFonts w:ascii="Arial" w:hAnsi="Arial"/>
      <w:b/>
      <w:bCs/>
      <w:sz w:val="26"/>
      <w:szCs w:val="26"/>
    </w:rPr>
    <w:pPr>
      <w:keepNext/>
      <w:spacing w:after="60" w:before="240"/>
      <w:outlineLvl w:val="2"/>
    </w:pPr>
  </w:style>
  <w:style w:type="paragraph" w:styleId="577">
    <w:name w:val="Заголовок 4"/>
    <w:basedOn w:val="573"/>
    <w:next w:val="573"/>
    <w:link w:val="573"/>
    <w:rPr>
      <w:b/>
      <w:bCs/>
      <w:sz w:val="28"/>
      <w:szCs w:val="28"/>
    </w:rPr>
    <w:pPr>
      <w:keepNext/>
      <w:spacing w:after="60" w:before="240"/>
      <w:outlineLvl w:val="3"/>
    </w:pPr>
  </w:style>
  <w:style w:type="character" w:styleId="578">
    <w:name w:val="Основной шрифт абзаца"/>
    <w:next w:val="578"/>
    <w:link w:val="573"/>
    <w:semiHidden/>
  </w:style>
  <w:style w:type="table" w:styleId="579">
    <w:name w:val="Обычная таблица"/>
    <w:next w:val="579"/>
    <w:link w:val="573"/>
    <w:semiHidden/>
    <w:tblPr/>
  </w:style>
  <w:style w:type="numbering" w:styleId="580">
    <w:name w:val="Нет списка"/>
    <w:next w:val="580"/>
    <w:link w:val="573"/>
    <w:semiHidden/>
  </w:style>
  <w:style w:type="paragraph" w:styleId="581">
    <w:name w:val="Текст выноски"/>
    <w:basedOn w:val="573"/>
    <w:next w:val="581"/>
    <w:link w:val="573"/>
    <w:semiHidden/>
    <w:rPr>
      <w:rFonts w:ascii="Tahoma" w:hAnsi="Tahoma"/>
      <w:sz w:val="16"/>
      <w:szCs w:val="16"/>
    </w:rPr>
  </w:style>
  <w:style w:type="character" w:styleId="582">
    <w:name w:val="Строгий"/>
    <w:basedOn w:val="578"/>
    <w:next w:val="582"/>
    <w:link w:val="573"/>
    <w:rPr>
      <w:b/>
      <w:bCs/>
    </w:rPr>
  </w:style>
  <w:style w:type="paragraph" w:styleId="583">
    <w:name w:val=" Знак Знак Знак Знак"/>
    <w:basedOn w:val="573"/>
    <w:next w:val="583"/>
    <w:link w:val="573"/>
    <w:rPr>
      <w:rFonts w:ascii="Verdana" w:hAnsi="Verdana"/>
      <w:sz w:val="20"/>
      <w:szCs w:val="20"/>
      <w:lang w:val="en-US" w:eastAsia="en-US"/>
    </w:rPr>
  </w:style>
  <w:style w:type="paragraph" w:styleId="584">
    <w:name w:val=" Знак Знак1 Знак Знак Знак"/>
    <w:basedOn w:val="573"/>
    <w:next w:val="584"/>
    <w:link w:val="573"/>
    <w:rPr>
      <w:rFonts w:ascii="Verdana" w:hAnsi="Verdana"/>
      <w:sz w:val="20"/>
      <w:szCs w:val="20"/>
      <w:lang w:val="en-US" w:eastAsia="en-US"/>
    </w:rPr>
  </w:style>
  <w:style w:type="paragraph" w:styleId="585">
    <w:name w:val="Название объекта"/>
    <w:basedOn w:val="573"/>
    <w:next w:val="573"/>
    <w:link w:val="573"/>
    <w:rPr>
      <w:rFonts w:eastAsia="Calibri"/>
      <w:sz w:val="32"/>
      <w:szCs w:val="20"/>
      <w:lang w:val="uk-UA"/>
    </w:rPr>
    <w:pPr>
      <w:jc w:val="center"/>
    </w:pPr>
  </w:style>
  <w:style w:type="paragraph" w:styleId="586">
    <w:name w:val="chddocumenttext"/>
    <w:basedOn w:val="573"/>
    <w:next w:val="586"/>
    <w:link w:val="573"/>
    <w:rPr>
      <w:rFonts w:eastAsia="Lucida Sans Unicode"/>
      <w:lang w:val="uk-UA" w:bidi="hi-IN" w:eastAsia="zh-CN"/>
    </w:rPr>
    <w:pPr>
      <w:spacing w:after="100" w:before="100"/>
      <w:widowControl w:val="off"/>
    </w:pPr>
  </w:style>
  <w:style w:type="paragraph" w:styleId="587">
    <w:name w:val="rvps2"/>
    <w:basedOn w:val="573"/>
    <w:next w:val="587"/>
    <w:link w:val="573"/>
    <w:pPr>
      <w:spacing w:after="100" w:afterAutospacing="1" w:before="100" w:beforeAutospacing="1"/>
    </w:pPr>
  </w:style>
  <w:style w:type="paragraph" w:styleId="588">
    <w:name w:val="Обычный (веб)"/>
    <w:basedOn w:val="573"/>
    <w:next w:val="588"/>
    <w:link w:val="573"/>
    <w:pPr>
      <w:spacing w:after="100" w:afterAutospacing="1" w:before="100" w:beforeAutospacing="1"/>
    </w:pPr>
  </w:style>
  <w:style w:type="paragraph" w:styleId="589">
    <w:name w:val="No Spacing"/>
    <w:next w:val="589"/>
    <w:link w:val="573"/>
    <w:rPr>
      <w:rFonts w:ascii="Calibri" w:hAnsi="Calibri"/>
      <w:sz w:val="22"/>
      <w:szCs w:val="22"/>
      <w:lang w:val="uk-UA" w:bidi="ar-SA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590">
    <w:name w:val="Заголовок 1 Знак"/>
    <w:next w:val="590"/>
    <w:link w:val="573"/>
    <w:rPr>
      <w:rFonts w:eastAsia="Batang"/>
      <w:sz w:val="24"/>
      <w:szCs w:val="24"/>
      <w:lang w:val="ru-RU" w:bidi="ar-SA" w:eastAsia="ru-RU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591" w:default="1">
    <w:name w:val="Default Paragraph Font"/>
    <w:uiPriority w:val="1"/>
    <w:semiHidden/>
    <w:unhideWhenUsed/>
  </w:style>
  <w:style w:type="numbering" w:styleId="592" w:default="1">
    <w:name w:val="No List"/>
    <w:uiPriority w:val="99"/>
    <w:semiHidden/>
    <w:unhideWhenUsed/>
  </w:style>
  <w:style w:type="paragraph" w:styleId="593" w:default="1">
    <w:name w:val="Normal"/>
    <w:qFormat/>
  </w:style>
  <w:style w:type="table" w:styleId="59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image" Target="media/image1.png"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ONLYOFFICE/5.4.2.46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2</cp:revision>
  <dcterms:modified xsi:type="dcterms:W3CDTF">2021-07-05T13:15:33Z</dcterms:modified>
</cp:coreProperties>
</file>