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8F" w:rsidRDefault="00C40BFB">
      <w:pPr>
        <w:pStyle w:val="13"/>
        <w:widowControl w:val="0"/>
        <w:jc w:val="center"/>
        <w:rPr>
          <w:rFonts w:eastAsia="Lucida Sans Unicode"/>
          <w:sz w:val="28"/>
          <w:szCs w:val="28"/>
          <w:lang w:val="uk-UA" w:eastAsia="hi-IN" w:bidi="hi-IN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8F" w:rsidRDefault="00C40BFB">
      <w:pPr>
        <w:pStyle w:val="13"/>
        <w:widowControl w:val="0"/>
        <w:jc w:val="center"/>
        <w:rPr>
          <w:rFonts w:eastAsia="Lucida Sans Unicode"/>
          <w:b/>
          <w:sz w:val="32"/>
          <w:szCs w:val="32"/>
          <w:lang w:val="uk-UA" w:eastAsia="hi-IN" w:bidi="hi-IN"/>
        </w:rPr>
      </w:pPr>
      <w:r>
        <w:rPr>
          <w:rFonts w:eastAsia="Lucida Sans Unicode"/>
          <w:sz w:val="28"/>
          <w:szCs w:val="28"/>
          <w:lang w:val="uk-UA" w:eastAsia="hi-IN" w:bidi="hi-IN"/>
        </w:rPr>
        <w:t>Україна</w:t>
      </w:r>
    </w:p>
    <w:p w:rsidR="00030D8F" w:rsidRDefault="00C40BFB">
      <w:pPr>
        <w:pStyle w:val="13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МЕНСЬКА МІСЬКА РАДА</w:t>
      </w:r>
    </w:p>
    <w:p w:rsidR="00030D8F" w:rsidRDefault="00C40BFB">
      <w:pPr>
        <w:pStyle w:val="13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Чернігівська область</w:t>
      </w:r>
    </w:p>
    <w:p w:rsidR="00030D8F" w:rsidRDefault="00C40BFB">
      <w:pPr>
        <w:pStyle w:val="13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030D8F" w:rsidRDefault="00C40BFB">
      <w:pPr>
        <w:pStyle w:val="13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030D8F" w:rsidRDefault="00030D8F">
      <w:pPr>
        <w:pStyle w:val="13"/>
        <w:widowControl w:val="0"/>
        <w:rPr>
          <w:rFonts w:eastAsia="Lucida Sans Unicode"/>
          <w:b/>
          <w:sz w:val="28"/>
          <w:szCs w:val="28"/>
          <w:lang w:val="uk-UA" w:eastAsia="hi-IN" w:bidi="hi-IN"/>
        </w:rPr>
      </w:pPr>
    </w:p>
    <w:p w:rsidR="00030D8F" w:rsidRDefault="00C40BFB">
      <w:pPr>
        <w:pStyle w:val="13"/>
        <w:widowControl w:val="0"/>
        <w:tabs>
          <w:tab w:val="left" w:pos="4253"/>
          <w:tab w:val="left" w:pos="7088"/>
        </w:tabs>
        <w:rPr>
          <w:rFonts w:eastAsia="Lucida Sans Unicode"/>
          <w:sz w:val="28"/>
          <w:szCs w:val="28"/>
          <w:lang w:val="uk-UA" w:eastAsia="hi-IN" w:bidi="hi-IN"/>
        </w:rPr>
      </w:pPr>
      <w:r>
        <w:rPr>
          <w:rFonts w:eastAsia="Lucida Sans Unicode"/>
          <w:sz w:val="28"/>
          <w:szCs w:val="28"/>
          <w:lang w:val="uk-UA" w:eastAsia="hi-IN" w:bidi="hi-IN"/>
        </w:rPr>
        <w:t xml:space="preserve">29 червня 2021 року                          м. </w:t>
      </w:r>
      <w:proofErr w:type="spellStart"/>
      <w:r>
        <w:rPr>
          <w:rFonts w:eastAsia="Lucida Sans Unicode"/>
          <w:sz w:val="28"/>
          <w:szCs w:val="28"/>
          <w:lang w:val="uk-UA" w:eastAsia="hi-IN" w:bidi="hi-IN"/>
        </w:rPr>
        <w:t>Мена</w:t>
      </w:r>
      <w:proofErr w:type="spellEnd"/>
      <w:r>
        <w:rPr>
          <w:rFonts w:eastAsia="Lucida Sans Unicode"/>
          <w:sz w:val="28"/>
          <w:szCs w:val="28"/>
          <w:lang w:val="uk-UA" w:eastAsia="hi-IN" w:bidi="hi-IN"/>
        </w:rPr>
        <w:t xml:space="preserve">                          №</w:t>
      </w:r>
      <w:r>
        <w:rPr>
          <w:rFonts w:eastAsia="Lucida Sans Unicode"/>
          <w:color w:val="FF0000"/>
          <w:sz w:val="28"/>
          <w:szCs w:val="28"/>
          <w:lang w:val="uk-UA" w:eastAsia="hi-IN" w:bidi="hi-IN"/>
        </w:rPr>
        <w:t xml:space="preserve"> </w:t>
      </w:r>
      <w:r w:rsidR="00397B5D">
        <w:rPr>
          <w:rFonts w:eastAsia="Lucida Sans Unicode"/>
          <w:sz w:val="28"/>
          <w:szCs w:val="28"/>
          <w:lang w:val="uk-UA" w:eastAsia="hi-IN" w:bidi="hi-IN"/>
        </w:rPr>
        <w:t>191</w:t>
      </w:r>
    </w:p>
    <w:p w:rsidR="00030D8F" w:rsidRDefault="00030D8F">
      <w:pPr>
        <w:pStyle w:val="13"/>
        <w:ind w:firstLine="709"/>
        <w:jc w:val="both"/>
        <w:rPr>
          <w:b/>
          <w:sz w:val="28"/>
          <w:lang w:val="uk-UA"/>
        </w:rPr>
      </w:pPr>
    </w:p>
    <w:p w:rsidR="00030D8F" w:rsidRDefault="00C40BFB">
      <w:pPr>
        <w:pStyle w:val="13"/>
        <w:ind w:right="56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тимчасового робочого місця на території сіл Волосківці та </w:t>
      </w:r>
      <w:proofErr w:type="spellStart"/>
      <w:r>
        <w:rPr>
          <w:b/>
          <w:sz w:val="28"/>
          <w:szCs w:val="28"/>
          <w:lang w:val="uk-UA"/>
        </w:rPr>
        <w:t>Степанівка</w:t>
      </w:r>
      <w:proofErr w:type="spellEnd"/>
    </w:p>
    <w:p w:rsidR="00030D8F" w:rsidRDefault="00030D8F">
      <w:pPr>
        <w:pStyle w:val="13"/>
        <w:ind w:right="5669"/>
        <w:jc w:val="both"/>
        <w:rPr>
          <w:b/>
          <w:sz w:val="28"/>
          <w:szCs w:val="28"/>
          <w:lang w:val="uk-UA"/>
        </w:rPr>
      </w:pPr>
    </w:p>
    <w:p w:rsidR="00030D8F" w:rsidRDefault="00C40BFB"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Заслухавши інформацію про створення 1 (одного) тимчасового робочого місця на території сіл Волосківці та </w:t>
      </w:r>
      <w:proofErr w:type="spellStart"/>
      <w:r>
        <w:rPr>
          <w:sz w:val="28"/>
          <w:szCs w:val="28"/>
          <w:lang w:val="uk-UA"/>
        </w:rPr>
        <w:t>Степанівка</w:t>
      </w:r>
      <w:proofErr w:type="spellEnd"/>
      <w:r>
        <w:rPr>
          <w:sz w:val="28"/>
          <w:szCs w:val="28"/>
          <w:lang w:val="uk-UA"/>
        </w:rPr>
        <w:t xml:space="preserve"> для організації та проведення громадських робіт у період з 01 по 31 липня 2021 року включно, відповідно до Порядку організації громадських та інших робіт тимчасового характеру, затвердженого постановою Кабінету Міністрів України  від 20 березня 2013 року № 175 </w:t>
      </w:r>
      <w:bookmarkStart w:id="0" w:name="n9"/>
      <w:bookmarkEnd w:id="0"/>
      <w:r>
        <w:rPr>
          <w:sz w:val="28"/>
          <w:szCs w:val="28"/>
          <w:lang w:val="uk-UA"/>
        </w:rPr>
        <w:t>та договору про організацію громадських робіт та їх фінансування з Менською районною філією Чернігівського обласного центру зайнятості, керуючись ст. 34 Закону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 xml:space="preserve"> </w:t>
      </w:r>
    </w:p>
    <w:p w:rsidR="00030D8F" w:rsidRDefault="00C40BFB">
      <w:pPr>
        <w:pStyle w:val="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30D8F" w:rsidRDefault="00C40BFB">
      <w:pPr>
        <w:pStyle w:val="13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Створити в Менській міській раді 1 (одне) тимчасове робоче місце (підсобний робітник) на території сіл Волосківці та </w:t>
      </w:r>
      <w:proofErr w:type="spellStart"/>
      <w:r>
        <w:rPr>
          <w:sz w:val="28"/>
          <w:lang w:val="uk-UA"/>
        </w:rPr>
        <w:t>Степанівка</w:t>
      </w:r>
      <w:proofErr w:type="spellEnd"/>
      <w:r>
        <w:rPr>
          <w:sz w:val="28"/>
          <w:lang w:val="uk-UA"/>
        </w:rPr>
        <w:t xml:space="preserve"> для організації та проведення громадських робіт на період з 01 липня по 31 липня 2021 року включно.</w:t>
      </w:r>
      <w:r>
        <w:rPr>
          <w:b/>
          <w:sz w:val="28"/>
          <w:lang w:val="uk-UA"/>
        </w:rPr>
        <w:t xml:space="preserve"> </w:t>
      </w:r>
    </w:p>
    <w:p w:rsidR="00030D8F" w:rsidRDefault="00C40BFB">
      <w:pPr>
        <w:pStyle w:val="13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Завідувачу</w:t>
      </w:r>
      <w:proofErr w:type="spellEnd"/>
      <w:r>
        <w:rPr>
          <w:sz w:val="28"/>
          <w:szCs w:val="28"/>
        </w:rPr>
        <w:t xml:space="preserve"> сектору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lang w:val="uk-UA"/>
        </w:rPr>
        <w:t>Осєдач</w:t>
      </w:r>
      <w:proofErr w:type="spellEnd"/>
      <w:r>
        <w:rPr>
          <w:sz w:val="28"/>
          <w:lang w:val="uk-UA"/>
        </w:rPr>
        <w:t> Р.М. провести роботу по оформленню відповідних документів на безробітного, направленого Менською районною філією Чернігівського обласного центру зайнятості.</w:t>
      </w:r>
    </w:p>
    <w:p w:rsidR="00030D8F" w:rsidRDefault="00C40BFB">
      <w:pPr>
        <w:pStyle w:val="13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Старості </w:t>
      </w:r>
      <w:proofErr w:type="spellStart"/>
      <w:r>
        <w:rPr>
          <w:sz w:val="28"/>
          <w:lang w:val="uk-UA"/>
        </w:rPr>
        <w:t>Волосківського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 </w:t>
      </w:r>
      <w:proofErr w:type="spellStart"/>
      <w:r>
        <w:rPr>
          <w:sz w:val="28"/>
          <w:lang w:val="uk-UA"/>
        </w:rPr>
        <w:t>Андрійченко</w:t>
      </w:r>
      <w:proofErr w:type="spellEnd"/>
      <w:r>
        <w:rPr>
          <w:sz w:val="28"/>
          <w:lang w:val="uk-UA"/>
        </w:rPr>
        <w:t xml:space="preserve"> Ю.М. 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особи, залученої до виконання громадських робіт.</w:t>
      </w:r>
    </w:p>
    <w:p w:rsidR="00030D8F" w:rsidRDefault="00C40BFB">
      <w:pPr>
        <w:pStyle w:val="13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 Відділу бухгалтерського обліку та звітності міської ради  забезпечити подання звітів, відповідно до вимог законодавства, щодо особи, залученої до виконання громадських робіт.</w:t>
      </w:r>
    </w:p>
    <w:p w:rsidR="00030D8F" w:rsidRDefault="00C40BFB">
      <w:pPr>
        <w:pStyle w:val="13"/>
        <w:spacing w:after="120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5.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8"/>
          <w:lang w:val="uk-UA"/>
        </w:rPr>
        <w:t>Гаєвого</w:t>
      </w:r>
      <w:proofErr w:type="spellEnd"/>
      <w:r>
        <w:rPr>
          <w:sz w:val="28"/>
          <w:lang w:val="uk-UA"/>
        </w:rPr>
        <w:t xml:space="preserve"> С.М.</w:t>
      </w:r>
    </w:p>
    <w:p w:rsidR="00030D8F" w:rsidRDefault="00C40BFB">
      <w:pPr>
        <w:pStyle w:val="13"/>
        <w:tabs>
          <w:tab w:val="left" w:pos="6237"/>
          <w:tab w:val="left" w:pos="7088"/>
        </w:tabs>
        <w:jc w:val="both"/>
        <w:rPr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 w:rsidR="00D34CE3">
        <w:rPr>
          <w:b/>
          <w:sz w:val="28"/>
          <w:lang w:val="uk-UA"/>
        </w:rPr>
        <w:t xml:space="preserve">              </w:t>
      </w:r>
      <w:bookmarkStart w:id="1" w:name="_GoBack"/>
      <w:bookmarkEnd w:id="1"/>
      <w:r>
        <w:rPr>
          <w:b/>
          <w:sz w:val="28"/>
          <w:lang w:val="uk-UA"/>
        </w:rPr>
        <w:t>Г.А. Примаков</w:t>
      </w:r>
    </w:p>
    <w:sectPr w:rsidR="00030D8F" w:rsidSect="00F551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BB8" w:rsidRDefault="009E0BB8">
      <w:r>
        <w:separator/>
      </w:r>
    </w:p>
  </w:endnote>
  <w:endnote w:type="continuationSeparator" w:id="0">
    <w:p w:rsidR="009E0BB8" w:rsidRDefault="009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BB8" w:rsidRDefault="009E0BB8">
      <w:r>
        <w:separator/>
      </w:r>
    </w:p>
  </w:footnote>
  <w:footnote w:type="continuationSeparator" w:id="0">
    <w:p w:rsidR="009E0BB8" w:rsidRDefault="009E0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8F"/>
    <w:rsid w:val="00030D8F"/>
    <w:rsid w:val="003109E5"/>
    <w:rsid w:val="00397B5D"/>
    <w:rsid w:val="009E0BB8"/>
    <w:rsid w:val="00C40BFB"/>
    <w:rsid w:val="00D07AB7"/>
    <w:rsid w:val="00D34CE3"/>
    <w:rsid w:val="00E1525D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382E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/>
      <w:sz w:val="34"/>
      <w:szCs w:val="22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pPr>
      <w:ind w:left="720"/>
      <w:contextualSpacing/>
    </w:pPr>
    <w:rPr>
      <w:lang w:val="uk-UA" w:eastAsia="en-US" w:bidi="en-US"/>
    </w:rPr>
  </w:style>
  <w:style w:type="paragraph" w:styleId="a4">
    <w:name w:val="No Spacing"/>
    <w:uiPriority w:val="1"/>
    <w:qFormat/>
    <w:rPr>
      <w:lang w:val="uk-UA" w:eastAsia="en-US" w:bidi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  <w:lang w:bidi="ar-SA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val="uk-UA" w:eastAsia="en-US" w:bidi="en-US"/>
    </w:rPr>
  </w:style>
  <w:style w:type="character" w:customStyle="1" w:styleId="aa">
    <w:name w:val="Цитата Знак"/>
    <w:link w:val="a9"/>
    <w:uiPriority w:val="29"/>
    <w:rPr>
      <w:i/>
      <w:szCs w:val="22"/>
      <w:lang w:val="uk-UA" w:eastAsia="en-US" w:bidi="en-US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 w:eastAsia="en-US" w:bidi="en-US"/>
    </w:rPr>
  </w:style>
  <w:style w:type="character" w:customStyle="1" w:styleId="ac">
    <w:name w:val="Насичена цитата Знак"/>
    <w:link w:val="ab"/>
    <w:uiPriority w:val="30"/>
    <w:rPr>
      <w:i/>
      <w:szCs w:val="22"/>
      <w:shd w:val="clear" w:color="auto" w:fill="F2F2F2"/>
      <w:lang w:val="uk-UA" w:eastAsia="en-US" w:bidi="en-US"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val="uk-UA" w:eastAsia="en-US" w:bidi="en-US"/>
    </w:rPr>
  </w:style>
  <w:style w:type="character" w:customStyle="1" w:styleId="HeaderChar">
    <w:name w:val="Header Char"/>
    <w:link w:val="1"/>
    <w:uiPriority w:val="99"/>
    <w:rPr>
      <w:szCs w:val="22"/>
      <w:lang w:val="uk-UA" w:eastAsia="en-US" w:bidi="en-US"/>
    </w:rPr>
  </w:style>
  <w:style w:type="paragraph" w:customStyle="1" w:styleId="10">
    <w:name w:val="Нижній колонтитул1"/>
    <w:link w:val="FooterChar"/>
    <w:uiPriority w:val="99"/>
    <w:unhideWhenUsed/>
    <w:pPr>
      <w:tabs>
        <w:tab w:val="center" w:pos="7143"/>
        <w:tab w:val="right" w:pos="14287"/>
      </w:tabs>
    </w:pPr>
    <w:rPr>
      <w:lang w:val="uk-UA" w:eastAsia="en-US" w:bidi="en-US"/>
    </w:rPr>
  </w:style>
  <w:style w:type="character" w:customStyle="1" w:styleId="FooterChar">
    <w:name w:val="Footer Char"/>
    <w:link w:val="10"/>
    <w:uiPriority w:val="99"/>
    <w:rPr>
      <w:szCs w:val="22"/>
      <w:lang w:val="uk-UA" w:eastAsia="en-US" w:bidi="en-US"/>
    </w:rPr>
  </w:style>
  <w:style w:type="table" w:styleId="ad">
    <w:name w:val="Table Grid"/>
    <w:uiPriority w:val="59"/>
    <w:rPr>
      <w:lang w:val="uk-UA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uk-UA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rPr>
      <w:lang w:val="uk-UA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rPr>
      <w:lang w:val="uk-UA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uk-UA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semiHidden/>
    <w:rPr>
      <w:sz w:val="18"/>
      <w:szCs w:val="22"/>
      <w:lang w:bidi="ar-SA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uk-UA" w:eastAsia="en-US" w:bidi="en-US"/>
    </w:rPr>
  </w:style>
  <w:style w:type="paragraph" w:styleId="2">
    <w:name w:val="toc 2"/>
    <w:uiPriority w:val="39"/>
    <w:unhideWhenUsed/>
    <w:pPr>
      <w:spacing w:after="57"/>
      <w:ind w:left="283"/>
    </w:pPr>
    <w:rPr>
      <w:lang w:val="uk-UA" w:eastAsia="en-US" w:bidi="en-US"/>
    </w:rPr>
  </w:style>
  <w:style w:type="paragraph" w:styleId="3">
    <w:name w:val="toc 3"/>
    <w:uiPriority w:val="39"/>
    <w:unhideWhenUsed/>
    <w:pPr>
      <w:spacing w:after="57"/>
      <w:ind w:left="567"/>
    </w:pPr>
    <w:rPr>
      <w:lang w:val="uk-UA" w:eastAsia="en-US" w:bidi="en-US"/>
    </w:rPr>
  </w:style>
  <w:style w:type="paragraph" w:styleId="4">
    <w:name w:val="toc 4"/>
    <w:uiPriority w:val="39"/>
    <w:unhideWhenUsed/>
    <w:pPr>
      <w:spacing w:after="57"/>
      <w:ind w:left="850"/>
    </w:pPr>
    <w:rPr>
      <w:lang w:val="uk-UA" w:eastAsia="en-US" w:bidi="en-US"/>
    </w:rPr>
  </w:style>
  <w:style w:type="paragraph" w:styleId="5">
    <w:name w:val="toc 5"/>
    <w:uiPriority w:val="39"/>
    <w:unhideWhenUsed/>
    <w:pPr>
      <w:spacing w:after="57"/>
      <w:ind w:left="1134"/>
    </w:pPr>
    <w:rPr>
      <w:lang w:val="uk-UA" w:eastAsia="en-US" w:bidi="en-US"/>
    </w:rPr>
  </w:style>
  <w:style w:type="paragraph" w:styleId="6">
    <w:name w:val="toc 6"/>
    <w:uiPriority w:val="39"/>
    <w:unhideWhenUsed/>
    <w:pPr>
      <w:spacing w:after="57"/>
      <w:ind w:left="1417"/>
    </w:pPr>
    <w:rPr>
      <w:lang w:val="uk-UA" w:eastAsia="en-US" w:bidi="en-US"/>
    </w:rPr>
  </w:style>
  <w:style w:type="paragraph" w:styleId="7">
    <w:name w:val="toc 7"/>
    <w:uiPriority w:val="39"/>
    <w:unhideWhenUsed/>
    <w:pPr>
      <w:spacing w:after="57"/>
      <w:ind w:left="1701"/>
    </w:pPr>
    <w:rPr>
      <w:lang w:val="uk-UA" w:eastAsia="en-US" w:bidi="en-US"/>
    </w:rPr>
  </w:style>
  <w:style w:type="paragraph" w:styleId="8">
    <w:name w:val="toc 8"/>
    <w:uiPriority w:val="39"/>
    <w:unhideWhenUsed/>
    <w:pPr>
      <w:spacing w:after="57"/>
      <w:ind w:left="1984"/>
    </w:pPr>
    <w:rPr>
      <w:lang w:val="uk-UA" w:eastAsia="en-US" w:bidi="en-US"/>
    </w:rPr>
  </w:style>
  <w:style w:type="paragraph" w:styleId="9">
    <w:name w:val="toc 9"/>
    <w:uiPriority w:val="39"/>
    <w:unhideWhenUsed/>
    <w:pPr>
      <w:spacing w:after="57"/>
      <w:ind w:left="2268"/>
    </w:pPr>
    <w:rPr>
      <w:lang w:val="uk-UA" w:eastAsia="en-US" w:bidi="en-US"/>
    </w:rPr>
  </w:style>
  <w:style w:type="paragraph" w:styleId="af2">
    <w:name w:val="TOC Heading"/>
    <w:uiPriority w:val="39"/>
    <w:unhideWhenUsed/>
    <w:rPr>
      <w:lang w:val="uk-UA" w:eastAsia="en-US" w:bidi="en-US"/>
    </w:rPr>
  </w:style>
  <w:style w:type="paragraph" w:customStyle="1" w:styleId="13">
    <w:name w:val="Звичайний1"/>
    <w:link w:val="13"/>
  </w:style>
  <w:style w:type="character" w:customStyle="1" w:styleId="14">
    <w:name w:val="Шрифт абзацу за замовчуванням1"/>
    <w:semiHidden/>
  </w:style>
  <w:style w:type="table" w:customStyle="1" w:styleId="15">
    <w:name w:val="Звичайна таблиця1"/>
    <w:semiHidden/>
    <w:rPr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має списку1"/>
    <w:semiHidden/>
  </w:style>
  <w:style w:type="character" w:customStyle="1" w:styleId="docdatadocyv52036bqiaagaaeyqcaaagiaiaaapyawaabeydaaaaaaaaaaaaaaaaaaaaaaaaaaaaaaaaaaaaaaaaaaaaaaaaaaaaaaaaaaaaaaaaaaaaaaaaaaaaaaaaaaaaaaaaaaaaaaaaaaaaaaaaaaaaaaaaaaaaaaaaaaaaaaaaaaaaaaaaaaaaaaaaaaaaaaaaaaaaaaaaaaaaaaaaaaaaaaaaaaaaaaaaaaaaaaaaaaaaaaaa">
    <w:name w:val="docdata;docy;v5;2036;bqiaagaaeyqcaaagiaiaaapyawaabeydaaaaaaaaaaaaaaaaaaaaaaaaaaaaaaaaaaaaaaaaaaaaaaaaaaaaaaaaaaaaaaaaaaaaaaaaaaaaaaaaaaaaaaaaaaaaaaaaaaaaaaaaaaaaaaaaaaaaaaaaaaaaaaaaaaaaaaaaaaaaaaaaaaaaaaaaaaaaaaaaaaaaaaaaaaaaaaaaaaaaaaaaaaaaaaaaaaaaaaaa"/>
    <w:basedOn w:val="14"/>
  </w:style>
  <w:style w:type="paragraph" w:customStyle="1" w:styleId="17">
    <w:name w:val="Заголовок 1 Знак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2021-06-30T08:43:00Z</dcterms:created>
  <dcterms:modified xsi:type="dcterms:W3CDTF">2021-06-30T09:37:00Z</dcterms:modified>
</cp:coreProperties>
</file>