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bCs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sz w:val="28"/>
          <w:lang w:val="ru-RU" w:eastAsia="ru-RU"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9600"/>
                <wp:effectExtent l="0" t="0" r="0" b="0"/>
                <wp:docPr id="1" name="Рисунок 1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5.2pt;height:48.0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30"/>
        <w:rPr>
          <w:rFonts w:ascii="Times New Roman" w:hAnsi="Times New Roman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</w:rPr>
        <w:t xml:space="preserve">УКРАЇНА</w:t>
      </w:r>
      <w:r/>
    </w:p>
    <w:p>
      <w:pPr>
        <w:pStyle w:val="830"/>
        <w:rPr>
          <w:rFonts w:ascii="Times New Roman" w:hAnsi="Times New Roman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</w:rPr>
        <w:t xml:space="preserve">МЕНСЬКА  МІСЬКА  РАДА</w:t>
      </w:r>
      <w:r/>
    </w:p>
    <w:p>
      <w:pPr>
        <w:pStyle w:val="829"/>
        <w:rPr>
          <w:rFonts w:ascii="Times New Roman" w:hAnsi="Times New Roman"/>
          <w:b/>
          <w:bCs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b/>
          <w:bCs/>
          <w:sz w:val="28"/>
          <w:szCs w:val="28"/>
        </w:rPr>
        <w:t xml:space="preserve">Чернігівська область</w:t>
      </w:r>
      <w:r/>
    </w:p>
    <w:p>
      <w:pPr>
        <w:rPr>
          <w:rFonts w:ascii="Times New Roman" w:hAnsi="Times New Roman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bCs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b/>
          <w:bCs/>
          <w:sz w:val="28"/>
          <w:szCs w:val="28"/>
        </w:rPr>
        <w:t xml:space="preserve">Р</w:t>
      </w:r>
      <w:r>
        <w:rPr>
          <w:rFonts w:ascii="Times New Roman" w:hAnsi="Times New Roman"/>
          <w:b/>
          <w:bCs/>
          <w:sz w:val="28"/>
          <w:szCs w:val="28"/>
        </w:rPr>
        <w:t xml:space="preserve">О</w:t>
      </w:r>
      <w:r>
        <w:rPr>
          <w:rFonts w:ascii="Times New Roman" w:hAnsi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/>
          <w:b/>
          <w:bCs/>
          <w:sz w:val="28"/>
          <w:szCs w:val="28"/>
        </w:rPr>
        <w:t xml:space="preserve">П</w:t>
      </w:r>
      <w:r>
        <w:rPr>
          <w:rFonts w:ascii="Times New Roman" w:hAnsi="Times New Roman"/>
          <w:b/>
          <w:bCs/>
          <w:sz w:val="28"/>
          <w:szCs w:val="28"/>
        </w:rPr>
        <w:t xml:space="preserve">О</w:t>
      </w:r>
      <w:r>
        <w:rPr>
          <w:rFonts w:ascii="Times New Roman" w:hAnsi="Times New Roman"/>
          <w:b/>
          <w:bCs/>
          <w:sz w:val="28"/>
          <w:szCs w:val="28"/>
        </w:rPr>
        <w:t xml:space="preserve">Р</w:t>
      </w:r>
      <w:r>
        <w:rPr>
          <w:rFonts w:ascii="Times New Roman" w:hAnsi="Times New Roman"/>
          <w:b/>
          <w:bCs/>
          <w:sz w:val="28"/>
          <w:szCs w:val="28"/>
        </w:rPr>
        <w:t xml:space="preserve">Я</w:t>
      </w:r>
      <w:r>
        <w:rPr>
          <w:rFonts w:ascii="Times New Roman" w:hAnsi="Times New Roman"/>
          <w:b/>
          <w:bCs/>
          <w:sz w:val="28"/>
          <w:szCs w:val="28"/>
        </w:rPr>
        <w:t xml:space="preserve">Д</w:t>
      </w:r>
      <w:r>
        <w:rPr>
          <w:rFonts w:ascii="Times New Roman" w:hAnsi="Times New Roman"/>
          <w:b/>
          <w:bCs/>
          <w:sz w:val="28"/>
          <w:szCs w:val="28"/>
        </w:rPr>
        <w:t xml:space="preserve">Ж</w:t>
      </w:r>
      <w:r>
        <w:rPr>
          <w:rFonts w:ascii="Times New Roman" w:hAnsi="Times New Roman"/>
          <w:b/>
          <w:bCs/>
          <w:sz w:val="28"/>
          <w:szCs w:val="28"/>
        </w:rPr>
        <w:t xml:space="preserve">Е</w:t>
      </w:r>
      <w:r>
        <w:rPr>
          <w:rFonts w:ascii="Times New Roman" w:hAnsi="Times New Roman"/>
          <w:b/>
          <w:bCs/>
          <w:sz w:val="28"/>
          <w:szCs w:val="28"/>
        </w:rPr>
        <w:t xml:space="preserve">Н</w:t>
      </w:r>
      <w:r>
        <w:rPr>
          <w:rFonts w:ascii="Times New Roman" w:hAnsi="Times New Roman"/>
          <w:b/>
          <w:bCs/>
          <w:sz w:val="28"/>
          <w:szCs w:val="28"/>
        </w:rPr>
        <w:t xml:space="preserve">Н</w:t>
      </w:r>
      <w:r>
        <w:rPr>
          <w:rFonts w:ascii="Times New Roman" w:hAnsi="Times New Roman"/>
          <w:b/>
          <w:bCs/>
          <w:sz w:val="28"/>
          <w:szCs w:val="28"/>
        </w:rPr>
        <w:t xml:space="preserve">Я</w:t>
      </w:r>
      <w:r/>
    </w:p>
    <w:p>
      <w:pPr>
        <w:jc w:val="center"/>
        <w:rPr>
          <w:rFonts w:ascii="Times New Roman" w:hAnsi="Times New Roman"/>
          <w:b/>
          <w:bCs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  <w:lang w:val="ru-RU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sz w:val="28"/>
          <w:szCs w:val="28"/>
        </w:rPr>
        <w:t xml:space="preserve">Від 0</w:t>
      </w: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квіт</w:t>
      </w:r>
      <w:r>
        <w:rPr>
          <w:rFonts w:ascii="Times New Roman" w:hAnsi="Times New Roman"/>
          <w:sz w:val="28"/>
          <w:szCs w:val="28"/>
        </w:rPr>
        <w:t xml:space="preserve">ня 202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№ </w:t>
      </w:r>
      <w:r>
        <w:rPr>
          <w:rFonts w:ascii="Times New Roman" w:hAnsi="Times New Roman"/>
          <w:sz w:val="28"/>
          <w:szCs w:val="28"/>
        </w:rPr>
        <w:t xml:space="preserve">117</w:t>
      </w:r>
      <w:r/>
    </w:p>
    <w:p>
      <w:pPr>
        <w:rPr>
          <w:rFonts w:ascii="Times New Roman" w:hAnsi="Times New Roman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b/>
          <w:bCs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b/>
          <w:bCs/>
          <w:sz w:val="28"/>
          <w:szCs w:val="28"/>
        </w:rPr>
        <w:t xml:space="preserve">Про прийняття на громадські роботи </w:t>
      </w:r>
      <w:r/>
    </w:p>
    <w:p>
      <w:pPr>
        <w:rPr>
          <w:rFonts w:ascii="Times New Roman" w:hAnsi="Times New Roman"/>
          <w:b/>
          <w:bCs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b/>
          <w:bCs/>
          <w:sz w:val="28"/>
          <w:szCs w:val="28"/>
        </w:rPr>
        <w:t xml:space="preserve">засудженого гр. </w:t>
      </w:r>
      <w:r>
        <w:rPr>
          <w:rFonts w:ascii="Times New Roman" w:hAnsi="Times New Roman"/>
          <w:b/>
          <w:bCs/>
          <w:sz w:val="28"/>
          <w:szCs w:val="28"/>
        </w:rPr>
        <w:t xml:space="preserve">ХХХ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rPr>
          <w:rFonts w:ascii="Times New Roman" w:hAnsi="Times New Roman"/>
          <w:b/>
          <w:bCs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 w:eastAsia="Times New Roman"/>
          <w:sz w:val="28"/>
          <w:szCs w:val="28"/>
        </w:rPr>
        <w:t xml:space="preserve">Відповідно до направлення Менського районного сектору філії Державної установи «Центр пробації» в Чернігівській області від </w:t>
      </w:r>
      <w:r>
        <w:rPr>
          <w:rFonts w:ascii="Times New Roman" w:hAnsi="Times New Roman" w:eastAsia="Times New Roman"/>
          <w:sz w:val="28"/>
          <w:szCs w:val="28"/>
        </w:rPr>
        <w:t xml:space="preserve">06 квітня 2021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року за №</w:t>
      </w:r>
      <w:r>
        <w:rPr>
          <w:rFonts w:ascii="Times New Roman" w:hAnsi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eastAsia="Times New Roman"/>
          <w:sz w:val="28"/>
          <w:szCs w:val="28"/>
        </w:rPr>
        <w:t xml:space="preserve">35/12/</w:t>
      </w:r>
      <w:r>
        <w:rPr>
          <w:rFonts w:ascii="Times New Roman" w:hAnsi="Times New Roman" w:eastAsia="Times New Roman"/>
          <w:sz w:val="28"/>
          <w:szCs w:val="28"/>
        </w:rPr>
        <w:t xml:space="preserve">466-21</w:t>
      </w:r>
      <w:r>
        <w:rPr>
          <w:rFonts w:ascii="Times New Roman" w:hAnsi="Times New Roman" w:eastAsia="Times New Roman"/>
          <w:sz w:val="28"/>
          <w:szCs w:val="28"/>
        </w:rPr>
        <w:t xml:space="preserve"> на засудженого </w:t>
      </w:r>
      <w:r>
        <w:rPr>
          <w:rFonts w:ascii="Times New Roman" w:hAnsi="Times New Roman" w:eastAsia="Times New Roman"/>
          <w:sz w:val="28"/>
          <w:szCs w:val="28"/>
        </w:rPr>
        <w:t xml:space="preserve">ХХХ ХХХ ХХХ</w:t>
      </w:r>
      <w:r>
        <w:rPr>
          <w:rFonts w:ascii="Times New Roman" w:hAnsi="Times New Roman" w:eastAsia="Times New Roman"/>
          <w:sz w:val="28"/>
          <w:szCs w:val="28"/>
        </w:rPr>
        <w:t xml:space="preserve">, якого вироком Менського районного суду Чернігівської о</w:t>
      </w:r>
      <w:r>
        <w:rPr>
          <w:rFonts w:ascii="Times New Roman" w:hAnsi="Times New Roman" w:eastAsia="Times New Roman"/>
          <w:sz w:val="28"/>
          <w:szCs w:val="28"/>
        </w:rPr>
        <w:t xml:space="preserve">бласті від </w:t>
      </w:r>
      <w:r>
        <w:rPr>
          <w:rFonts w:ascii="Times New Roman" w:hAnsi="Times New Roman" w:eastAsia="Times New Roman"/>
          <w:sz w:val="28"/>
          <w:szCs w:val="28"/>
        </w:rPr>
        <w:t xml:space="preserve">22 лютого </w:t>
      </w:r>
      <w:r>
        <w:rPr>
          <w:rFonts w:ascii="Times New Roman" w:hAnsi="Times New Roman" w:eastAsia="Times New Roman"/>
          <w:sz w:val="28"/>
          <w:szCs w:val="28"/>
        </w:rPr>
        <w:t xml:space="preserve">202</w:t>
      </w:r>
      <w:r>
        <w:rPr>
          <w:rFonts w:ascii="Times New Roman" w:hAnsi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року </w:t>
      </w:r>
      <w:r>
        <w:rPr>
          <w:rFonts w:ascii="Times New Roman" w:hAnsi="Times New Roman" w:eastAsia="Times New Roman"/>
          <w:sz w:val="28"/>
          <w:szCs w:val="28"/>
        </w:rPr>
        <w:t xml:space="preserve">визнано винуватим у вчиненні кримінального правопорушення, передбаченого </w:t>
      </w:r>
      <w:r>
        <w:rPr>
          <w:rFonts w:ascii="Times New Roman" w:hAnsi="Times New Roman" w:eastAsia="Times New Roman"/>
          <w:sz w:val="28"/>
          <w:szCs w:val="28"/>
        </w:rPr>
        <w:t xml:space="preserve">ч.</w:t>
      </w:r>
      <w:r>
        <w:rPr>
          <w:rFonts w:ascii="Times New Roman" w:hAnsi="Times New Roman" w:eastAsia="Times New Roman"/>
          <w:sz w:val="28"/>
          <w:szCs w:val="28"/>
        </w:rPr>
        <w:t xml:space="preserve">ХХ </w:t>
      </w:r>
      <w:r>
        <w:rPr>
          <w:rFonts w:ascii="Times New Roman" w:hAnsi="Times New Roman" w:eastAsia="Times New Roman"/>
          <w:sz w:val="28"/>
          <w:szCs w:val="28"/>
        </w:rPr>
        <w:t xml:space="preserve">ст. ХХХ </w:t>
      </w:r>
      <w:r>
        <w:rPr>
          <w:rFonts w:ascii="Times New Roman" w:hAnsi="Times New Roman" w:eastAsia="Times New Roman"/>
          <w:sz w:val="28"/>
          <w:szCs w:val="28"/>
        </w:rPr>
        <w:t xml:space="preserve">КК України </w:t>
      </w:r>
      <w:r>
        <w:rPr>
          <w:rFonts w:ascii="Times New Roman" w:hAnsi="Times New Roman" w:eastAsia="Times New Roman"/>
          <w:sz w:val="28"/>
          <w:szCs w:val="28"/>
        </w:rPr>
        <w:t xml:space="preserve">та призначено йому покарання </w:t>
      </w:r>
      <w:r>
        <w:rPr>
          <w:rFonts w:ascii="Times New Roman" w:hAnsi="Times New Roman" w:eastAsia="Times New Roman"/>
          <w:sz w:val="28"/>
          <w:szCs w:val="28"/>
        </w:rPr>
        <w:t xml:space="preserve">у вигляді </w:t>
      </w:r>
      <w:r>
        <w:rPr>
          <w:rFonts w:ascii="Times New Roman" w:hAnsi="Times New Roman" w:eastAsia="Times New Roman"/>
          <w:sz w:val="28"/>
          <w:szCs w:val="28"/>
        </w:rPr>
        <w:t xml:space="preserve">громадських робіт</w:t>
      </w:r>
      <w:r>
        <w:rPr>
          <w:rFonts w:ascii="Times New Roman" w:hAnsi="Times New Roman" w:eastAsia="Times New Roman"/>
          <w:sz w:val="28"/>
          <w:szCs w:val="28"/>
        </w:rPr>
        <w:t xml:space="preserve"> на строк </w:t>
      </w:r>
      <w:r>
        <w:rPr>
          <w:rFonts w:ascii="Times New Roman" w:hAnsi="Times New Roman" w:eastAsia="Times New Roman"/>
          <w:sz w:val="28"/>
          <w:szCs w:val="28"/>
        </w:rPr>
        <w:t xml:space="preserve">180 годин</w:t>
      </w:r>
      <w:r>
        <w:rPr>
          <w:rFonts w:ascii="Times New Roman" w:hAnsi="Times New Roman" w:eastAsia="Times New Roman"/>
          <w:sz w:val="28"/>
          <w:szCs w:val="28"/>
        </w:rPr>
        <w:t xml:space="preserve">, для відбування призначеного судом адмі</w:t>
      </w:r>
      <w:r>
        <w:rPr>
          <w:rFonts w:ascii="Times New Roman" w:hAnsi="Times New Roman" w:eastAsia="Times New Roman"/>
          <w:sz w:val="28"/>
          <w:szCs w:val="28"/>
        </w:rPr>
        <w:t xml:space="preserve">ністративного стягнення:</w:t>
      </w:r>
      <w:r/>
    </w:p>
    <w:p>
      <w:pPr>
        <w:numPr>
          <w:ilvl w:val="0"/>
          <w:numId w:val="1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 w:eastAsia="Times New Roman"/>
          <w:sz w:val="28"/>
          <w:szCs w:val="28"/>
        </w:rPr>
        <w:t xml:space="preserve"> Прийняти на громадські роботи гр. </w:t>
      </w:r>
      <w:r>
        <w:rPr>
          <w:rFonts w:ascii="Times New Roman" w:hAnsi="Times New Roman" w:eastAsia="Times New Roman"/>
          <w:sz w:val="28"/>
          <w:szCs w:val="28"/>
        </w:rPr>
        <w:t xml:space="preserve">ХХХ ХХХ ХХХ </w:t>
      </w:r>
      <w:r>
        <w:rPr>
          <w:rFonts w:ascii="Times New Roman" w:hAnsi="Times New Roman" w:eastAsia="Times New Roman"/>
          <w:sz w:val="28"/>
          <w:szCs w:val="28"/>
        </w:rPr>
        <w:t xml:space="preserve">не пізніше </w:t>
      </w:r>
      <w:r>
        <w:rPr>
          <w:rFonts w:ascii="Times New Roman" w:hAnsi="Times New Roman" w:eastAsia="Times New Roman"/>
          <w:sz w:val="28"/>
          <w:szCs w:val="28"/>
        </w:rPr>
        <w:t xml:space="preserve">07 квітня</w:t>
      </w:r>
      <w:r>
        <w:rPr>
          <w:rFonts w:ascii="Times New Roman" w:hAnsi="Times New Roman" w:eastAsia="Times New Roman"/>
          <w:sz w:val="28"/>
          <w:szCs w:val="28"/>
        </w:rPr>
        <w:t xml:space="preserve"> 202</w:t>
      </w:r>
      <w:r>
        <w:rPr>
          <w:rFonts w:ascii="Times New Roman" w:hAnsi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eastAsia="Times New Roman"/>
          <w:sz w:val="28"/>
          <w:szCs w:val="28"/>
        </w:rPr>
        <w:t xml:space="preserve"> року на території населених пунктів </w:t>
      </w:r>
      <w:r>
        <w:rPr>
          <w:rFonts w:ascii="Times New Roman" w:hAnsi="Times New Roman" w:eastAsia="Times New Roman"/>
          <w:sz w:val="28"/>
          <w:szCs w:val="28"/>
        </w:rPr>
        <w:t xml:space="preserve">Волосківського </w:t>
      </w:r>
      <w:r>
        <w:rPr>
          <w:rFonts w:ascii="Times New Roman" w:hAnsi="Times New Roman" w:eastAsia="Times New Roman"/>
          <w:sz w:val="28"/>
          <w:szCs w:val="28"/>
        </w:rPr>
        <w:t xml:space="preserve">старостинського округу на </w:t>
      </w:r>
      <w:r>
        <w:rPr>
          <w:rFonts w:ascii="Times New Roman" w:hAnsi="Times New Roman" w:eastAsia="Times New Roman"/>
          <w:sz w:val="28"/>
          <w:szCs w:val="28"/>
        </w:rPr>
        <w:t xml:space="preserve">180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/>
          <w:sz w:val="28"/>
          <w:szCs w:val="28"/>
        </w:rPr>
        <w:t xml:space="preserve">годин громадських робіт пов’язаних із благоустроєм на вищезазначе</w:t>
      </w:r>
      <w:r>
        <w:rPr>
          <w:rFonts w:ascii="Times New Roman" w:hAnsi="Times New Roman" w:eastAsia="Times New Roman"/>
          <w:sz w:val="28"/>
          <w:szCs w:val="28"/>
        </w:rPr>
        <w:t xml:space="preserve">ній території.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sz w:val="28"/>
          <w:szCs w:val="28"/>
        </w:rPr>
        <w:tab/>
        <w:t xml:space="preserve">2. Призначити з </w:t>
      </w:r>
      <w:r>
        <w:rPr>
          <w:rFonts w:ascii="Times New Roman" w:hAnsi="Times New Roman"/>
          <w:sz w:val="28"/>
          <w:szCs w:val="28"/>
        </w:rPr>
        <w:t xml:space="preserve">07 квітня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року старосту </w:t>
      </w:r>
      <w:r>
        <w:rPr>
          <w:rFonts w:ascii="Times New Roman" w:hAnsi="Times New Roman"/>
          <w:sz w:val="28"/>
          <w:szCs w:val="28"/>
        </w:rPr>
        <w:t xml:space="preserve">Волосківського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 </w:t>
      </w:r>
      <w:r>
        <w:rPr>
          <w:rFonts w:ascii="Times New Roman" w:hAnsi="Times New Roman"/>
          <w:sz w:val="28"/>
          <w:szCs w:val="28"/>
        </w:rPr>
        <w:t xml:space="preserve">Андрійченка Юрія Михайловича</w:t>
      </w:r>
      <w:r>
        <w:rPr>
          <w:rFonts w:ascii="Times New Roman" w:hAnsi="Times New Roman"/>
          <w:sz w:val="28"/>
          <w:szCs w:val="28"/>
        </w:rPr>
        <w:t xml:space="preserve"> відповідальною особою, а також: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sz w:val="28"/>
          <w:szCs w:val="28"/>
        </w:rPr>
        <w:tab/>
        <w:t xml:space="preserve">- забезпечити контроль за засудженим та бути відповідальним за техніку безпеки;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забезпечити ведення графіку та табелю виходу на роботу на відпрацювання громадських робіт;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sz w:val="28"/>
          <w:szCs w:val="28"/>
        </w:rPr>
        <w:tab/>
        <w:t xml:space="preserve">- забезпечити подання інформації про кількість відпрацьованих годин до Менського районного сектору філії Державної установи «Центр пробації» в Чернігівській облас</w:t>
      </w:r>
      <w:r>
        <w:rPr>
          <w:rFonts w:ascii="Times New Roman" w:hAnsi="Times New Roman"/>
          <w:sz w:val="28"/>
          <w:szCs w:val="28"/>
        </w:rPr>
        <w:t xml:space="preserve">ті;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sz w:val="28"/>
          <w:szCs w:val="28"/>
        </w:rPr>
        <w:tab/>
        <w:t xml:space="preserve">- при ухиленні порушника від відбування адміністративного стягнення повідомляти Менський районний сектор філії Державної установи «Центр пробації» в Чернігівській області.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sz w:val="28"/>
          <w:szCs w:val="28"/>
        </w:rPr>
        <w:t xml:space="preserve">3. Відповідальній особі провести інструктаж про дотримання правил те</w:t>
      </w:r>
      <w:r>
        <w:rPr>
          <w:rFonts w:ascii="Times New Roman" w:hAnsi="Times New Roman"/>
          <w:sz w:val="28"/>
          <w:szCs w:val="28"/>
        </w:rPr>
        <w:t xml:space="preserve">хніки безпеки із засудженим.</w:t>
      </w:r>
      <w:r/>
    </w:p>
    <w:p>
      <w:pPr>
        <w:rPr>
          <w:rFonts w:ascii="Times New Roman" w:hAnsi="Times New Roman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7087" w:leader="none"/>
        </w:tabs>
        <w:rPr>
          <w:rFonts w:ascii="Times New Roman" w:hAnsi="Times New Roman"/>
          <w:b/>
          <w:bCs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 міської ради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Ю.В.Стальниченко</w:t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30"/>
    <w:uiPriority w:val="99"/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20">
    <w:name w:val="Heading 1"/>
    <w:basedOn w:val="650"/>
    <w:next w:val="650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21">
    <w:name w:val="Heading 2"/>
    <w:basedOn w:val="650"/>
    <w:next w:val="650"/>
    <w:link w:val="66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22">
    <w:name w:val="Heading 3"/>
    <w:basedOn w:val="650"/>
    <w:next w:val="650"/>
    <w:link w:val="6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23">
    <w:name w:val="Heading 4"/>
    <w:basedOn w:val="650"/>
    <w:next w:val="650"/>
    <w:link w:val="6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24">
    <w:name w:val="Heading 5"/>
    <w:basedOn w:val="650"/>
    <w:next w:val="650"/>
    <w:link w:val="6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25">
    <w:name w:val="Heading 6"/>
    <w:basedOn w:val="650"/>
    <w:next w:val="650"/>
    <w:link w:val="6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26">
    <w:name w:val="Heading 7"/>
    <w:basedOn w:val="650"/>
    <w:next w:val="650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27">
    <w:name w:val="Heading 8"/>
    <w:basedOn w:val="650"/>
    <w:next w:val="650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28">
    <w:name w:val="Heading 9"/>
    <w:basedOn w:val="650"/>
    <w:next w:val="650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629">
    <w:name w:val="Header"/>
    <w:basedOn w:val="650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30">
    <w:name w:val="Footer"/>
    <w:basedOn w:val="650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table" w:styleId="631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2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3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34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5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36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7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9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40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641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42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4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45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49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50" w:default="1">
    <w:name w:val="Normal"/>
    <w:qFormat/>
    <w:pPr>
      <w:spacing w:after="0" w:line="240" w:lineRule="auto"/>
    </w:pPr>
    <w:rPr>
      <w:rFonts w:cs="Times New Roman"/>
      <w:sz w:val="20"/>
      <w:lang w:bidi="en-US"/>
    </w:rPr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character" w:styleId="654" w:customStyle="1">
    <w:name w:val="Title Char"/>
    <w:basedOn w:val="651"/>
    <w:uiPriority w:val="10"/>
    <w:rPr>
      <w:sz w:val="48"/>
      <w:szCs w:val="48"/>
    </w:rPr>
  </w:style>
  <w:style w:type="character" w:styleId="655" w:customStyle="1">
    <w:name w:val="Subtitle Char"/>
    <w:basedOn w:val="651"/>
    <w:uiPriority w:val="11"/>
    <w:rPr>
      <w:sz w:val="24"/>
      <w:szCs w:val="24"/>
    </w:rPr>
  </w:style>
  <w:style w:type="character" w:styleId="656" w:customStyle="1">
    <w:name w:val="Quote Char"/>
    <w:uiPriority w:val="29"/>
    <w:rPr>
      <w:i/>
    </w:rPr>
  </w:style>
  <w:style w:type="character" w:styleId="657" w:customStyle="1">
    <w:name w:val="Intense Quote Char"/>
    <w:uiPriority w:val="30"/>
    <w:rPr>
      <w:i/>
    </w:rPr>
  </w:style>
  <w:style w:type="character" w:styleId="658" w:customStyle="1">
    <w:name w:val="Footnote Text Char"/>
    <w:uiPriority w:val="99"/>
    <w:rPr>
      <w:sz w:val="18"/>
    </w:rPr>
  </w:style>
  <w:style w:type="character" w:styleId="659" w:customStyle="1">
    <w:name w:val="Heading 1 Char"/>
    <w:basedOn w:val="651"/>
    <w:uiPriority w:val="9"/>
    <w:rPr>
      <w:rFonts w:ascii="Arial" w:hAnsi="Arial" w:eastAsia="Arial" w:cs="Arial"/>
      <w:sz w:val="40"/>
      <w:szCs w:val="40"/>
    </w:rPr>
  </w:style>
  <w:style w:type="character" w:styleId="660" w:customStyle="1">
    <w:name w:val="Heading 2 Char"/>
    <w:basedOn w:val="651"/>
    <w:uiPriority w:val="9"/>
    <w:rPr>
      <w:rFonts w:ascii="Arial" w:hAnsi="Arial" w:eastAsia="Arial" w:cs="Arial"/>
      <w:sz w:val="34"/>
    </w:rPr>
  </w:style>
  <w:style w:type="paragraph" w:styleId="661" w:customStyle="1">
    <w:name w:val="Заголовок 31"/>
    <w:basedOn w:val="650"/>
    <w:next w:val="650"/>
    <w:link w:val="6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2" w:customStyle="1">
    <w:name w:val="Heading 3 Char"/>
    <w:basedOn w:val="651"/>
    <w:link w:val="661"/>
    <w:uiPriority w:val="9"/>
    <w:rPr>
      <w:rFonts w:ascii="Arial" w:hAnsi="Arial" w:eastAsia="Arial" w:cs="Arial"/>
      <w:sz w:val="30"/>
      <w:szCs w:val="30"/>
    </w:rPr>
  </w:style>
  <w:style w:type="paragraph" w:styleId="663" w:customStyle="1">
    <w:name w:val="Заголовок 41"/>
    <w:basedOn w:val="650"/>
    <w:next w:val="650"/>
    <w:link w:val="6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4" w:customStyle="1">
    <w:name w:val="Heading 4 Char"/>
    <w:basedOn w:val="651"/>
    <w:link w:val="663"/>
    <w:uiPriority w:val="9"/>
    <w:rPr>
      <w:rFonts w:ascii="Arial" w:hAnsi="Arial" w:eastAsia="Arial" w:cs="Arial"/>
      <w:b/>
      <w:bCs/>
      <w:sz w:val="26"/>
      <w:szCs w:val="26"/>
    </w:rPr>
  </w:style>
  <w:style w:type="paragraph" w:styleId="665" w:customStyle="1">
    <w:name w:val="Заголовок 51"/>
    <w:basedOn w:val="650"/>
    <w:next w:val="650"/>
    <w:link w:val="6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6" w:customStyle="1">
    <w:name w:val="Heading 5 Char"/>
    <w:basedOn w:val="651"/>
    <w:link w:val="665"/>
    <w:uiPriority w:val="9"/>
    <w:rPr>
      <w:rFonts w:ascii="Arial" w:hAnsi="Arial" w:eastAsia="Arial" w:cs="Arial"/>
      <w:b/>
      <w:bCs/>
      <w:sz w:val="24"/>
      <w:szCs w:val="24"/>
    </w:rPr>
  </w:style>
  <w:style w:type="paragraph" w:styleId="667" w:customStyle="1">
    <w:name w:val="Заголовок 61"/>
    <w:basedOn w:val="650"/>
    <w:next w:val="650"/>
    <w:link w:val="6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</w:rPr>
  </w:style>
  <w:style w:type="character" w:styleId="668" w:customStyle="1">
    <w:name w:val="Heading 6 Char"/>
    <w:basedOn w:val="651"/>
    <w:link w:val="667"/>
    <w:uiPriority w:val="9"/>
    <w:rPr>
      <w:rFonts w:ascii="Arial" w:hAnsi="Arial" w:eastAsia="Arial" w:cs="Arial"/>
      <w:b/>
      <w:bCs/>
      <w:sz w:val="22"/>
      <w:szCs w:val="22"/>
    </w:rPr>
  </w:style>
  <w:style w:type="paragraph" w:styleId="669" w:customStyle="1">
    <w:name w:val="Заголовок 71"/>
    <w:basedOn w:val="650"/>
    <w:next w:val="650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</w:rPr>
  </w:style>
  <w:style w:type="character" w:styleId="670" w:customStyle="1">
    <w:name w:val="Heading 7 Char"/>
    <w:basedOn w:val="651"/>
    <w:link w:val="6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1" w:customStyle="1">
    <w:name w:val="Заголовок 81"/>
    <w:basedOn w:val="650"/>
    <w:next w:val="650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</w:rPr>
  </w:style>
  <w:style w:type="character" w:styleId="672" w:customStyle="1">
    <w:name w:val="Heading 8 Char"/>
    <w:basedOn w:val="651"/>
    <w:link w:val="671"/>
    <w:uiPriority w:val="9"/>
    <w:rPr>
      <w:rFonts w:ascii="Arial" w:hAnsi="Arial" w:eastAsia="Arial" w:cs="Arial"/>
      <w:i/>
      <w:iCs/>
      <w:sz w:val="22"/>
      <w:szCs w:val="22"/>
    </w:rPr>
  </w:style>
  <w:style w:type="paragraph" w:styleId="673" w:customStyle="1">
    <w:name w:val="Заголовок 91"/>
    <w:basedOn w:val="650"/>
    <w:next w:val="650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4" w:customStyle="1">
    <w:name w:val="Heading 9 Char"/>
    <w:basedOn w:val="651"/>
    <w:link w:val="673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0"/>
    <w:uiPriority w:val="34"/>
    <w:qFormat/>
    <w:pPr>
      <w:contextualSpacing/>
      <w:ind w:left="720"/>
    </w:pPr>
  </w:style>
  <w:style w:type="paragraph" w:styleId="676">
    <w:name w:val="No Spacing"/>
    <w:uiPriority w:val="1"/>
    <w:qFormat/>
    <w:pPr>
      <w:spacing w:after="0" w:line="240" w:lineRule="auto"/>
    </w:pPr>
  </w:style>
  <w:style w:type="paragraph" w:styleId="677">
    <w:name w:val="Title"/>
    <w:basedOn w:val="650"/>
    <w:next w:val="650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 w:customStyle="1">
    <w:name w:val="Название Знак"/>
    <w:basedOn w:val="651"/>
    <w:link w:val="677"/>
    <w:uiPriority w:val="10"/>
    <w:rPr>
      <w:sz w:val="48"/>
      <w:szCs w:val="48"/>
    </w:rPr>
  </w:style>
  <w:style w:type="paragraph" w:styleId="679">
    <w:name w:val="Subtitle"/>
    <w:basedOn w:val="650"/>
    <w:next w:val="650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 w:customStyle="1">
    <w:name w:val="Подзаголовок Знак"/>
    <w:basedOn w:val="651"/>
    <w:link w:val="679"/>
    <w:uiPriority w:val="11"/>
    <w:rPr>
      <w:sz w:val="24"/>
      <w:szCs w:val="24"/>
    </w:rPr>
  </w:style>
  <w:style w:type="paragraph" w:styleId="681">
    <w:name w:val="Quote"/>
    <w:basedOn w:val="650"/>
    <w:next w:val="650"/>
    <w:link w:val="682"/>
    <w:uiPriority w:val="29"/>
    <w:qFormat/>
    <w:pPr>
      <w:ind w:left="720" w:right="720"/>
    </w:pPr>
    <w:rPr>
      <w:i/>
    </w:rPr>
  </w:style>
  <w:style w:type="character" w:styleId="682" w:customStyle="1">
    <w:name w:val="Цитата 2 Знак"/>
    <w:link w:val="681"/>
    <w:uiPriority w:val="29"/>
    <w:rPr>
      <w:i/>
    </w:rPr>
  </w:style>
  <w:style w:type="paragraph" w:styleId="683">
    <w:name w:val="Intense Quote"/>
    <w:basedOn w:val="650"/>
    <w:next w:val="650"/>
    <w:link w:val="68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 w:customStyle="1">
    <w:name w:val="Выделенная цитата Знак"/>
    <w:link w:val="683"/>
    <w:uiPriority w:val="30"/>
    <w:rPr>
      <w:i/>
    </w:rPr>
  </w:style>
  <w:style w:type="paragraph" w:styleId="685" w:customStyle="1">
    <w:name w:val="Верхний колонтитул1"/>
    <w:basedOn w:val="650"/>
    <w:link w:val="68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6" w:customStyle="1">
    <w:name w:val="Header Char"/>
    <w:basedOn w:val="651"/>
    <w:link w:val="685"/>
    <w:uiPriority w:val="99"/>
  </w:style>
  <w:style w:type="paragraph" w:styleId="687" w:customStyle="1">
    <w:name w:val="Нижний колонтитул1"/>
    <w:basedOn w:val="650"/>
    <w:link w:val="68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51"/>
    <w:link w:val="687"/>
    <w:uiPriority w:val="99"/>
  </w:style>
  <w:style w:type="table" w:styleId="689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 w:customStyle="1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 w:customStyle="1">
    <w:name w:val="Таблица простая 11"/>
    <w:basedOn w:val="65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Таблица простая 2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Таблица простая 3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 w:customStyle="1">
    <w:name w:val="Таблица простая 4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Таблица простая 5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 w:customStyle="1">
    <w:name w:val="Таблица-сетка 1 светлая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Таблица-сетка 2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Таблица-сетка 3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Таблица-сетка 4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 w:customStyle="1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9" w:customStyle="1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0" w:customStyle="1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1" w:customStyle="1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2" w:customStyle="1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3" w:customStyle="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4" w:customStyle="1">
    <w:name w:val="Таблица-сетка 5 темная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themeColor="light1" w:sz="4" w:space="0"/>
        </w:tcBorders>
      </w:tcPr>
    </w:tblStylePr>
  </w:style>
  <w:style w:type="table" w:styleId="731" w:customStyle="1">
    <w:name w:val="Таблица-сетка 6 цветная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3" w:customStyle="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4" w:customStyle="1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5" w:customStyle="1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6" w:customStyle="1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8" w:customStyle="1">
    <w:name w:val="Таблица-сетка 7 цветная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Список-таблица 1 светлая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Список-таблица 2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9" w:customStyle="1">
    <w:name w:val="Список-таблица 3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Список-таблица 4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Список-таблица 5 темная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auto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auto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Список-таблица 6 цветная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1" w:customStyle="1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2" w:customStyle="1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3" w:customStyle="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4" w:customStyle="1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5" w:customStyle="1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6" w:customStyle="1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7" w:customStyle="1">
    <w:name w:val="Список-таблица 7 цветная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ned - Accent"/>
    <w:basedOn w:val="65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795" w:customStyle="1">
    <w:name w:val="Lined - Accent 1"/>
    <w:basedOn w:val="65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796" w:customStyle="1">
    <w:name w:val="Lined - Accent 2"/>
    <w:basedOn w:val="65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797" w:customStyle="1">
    <w:name w:val="Lined - Accent 3"/>
    <w:basedOn w:val="65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798" w:customStyle="1">
    <w:name w:val="Lined - Accent 4"/>
    <w:basedOn w:val="65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799" w:customStyle="1">
    <w:name w:val="Lined - Accent 5"/>
    <w:basedOn w:val="65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800" w:customStyle="1">
    <w:name w:val="Lined - Accent 6"/>
    <w:basedOn w:val="65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801" w:customStyle="1">
    <w:name w:val="Bordered &amp; Lined - Accent"/>
    <w:basedOn w:val="65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02" w:customStyle="1">
    <w:name w:val="Bordered &amp; Lined - Accent 1"/>
    <w:basedOn w:val="65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803" w:customStyle="1">
    <w:name w:val="Bordered &amp; Lined - Accent 2"/>
    <w:basedOn w:val="65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804" w:customStyle="1">
    <w:name w:val="Bordered &amp; Lined - Accent 3"/>
    <w:basedOn w:val="65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805" w:customStyle="1">
    <w:name w:val="Bordered &amp; Lined - Accent 4"/>
    <w:basedOn w:val="65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806" w:customStyle="1">
    <w:name w:val="Bordered &amp; Lined - Accent 5"/>
    <w:basedOn w:val="65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807" w:customStyle="1">
    <w:name w:val="Bordered &amp; Lined - Accent 6"/>
    <w:basedOn w:val="65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808" w:customStyle="1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9" w:customStyle="1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0" w:customStyle="1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1" w:customStyle="1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2" w:customStyle="1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3" w:customStyle="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4" w:customStyle="1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563c1" w:themeColor="hyperlink"/>
      <w:u w:val="single"/>
    </w:rPr>
  </w:style>
  <w:style w:type="paragraph" w:styleId="816">
    <w:name w:val="footnote text"/>
    <w:basedOn w:val="650"/>
    <w:link w:val="817"/>
    <w:uiPriority w:val="99"/>
    <w:semiHidden/>
    <w:unhideWhenUsed/>
    <w:pPr>
      <w:spacing w:after="40"/>
    </w:pPr>
    <w:rPr>
      <w:sz w:val="18"/>
    </w:rPr>
  </w:style>
  <w:style w:type="character" w:styleId="817" w:customStyle="1">
    <w:name w:val="Текст сноски Знак"/>
    <w:link w:val="816"/>
    <w:uiPriority w:val="99"/>
    <w:rPr>
      <w:sz w:val="18"/>
    </w:rPr>
  </w:style>
  <w:style w:type="character" w:styleId="818">
    <w:name w:val="footnote reference"/>
    <w:basedOn w:val="651"/>
    <w:uiPriority w:val="99"/>
    <w:unhideWhenUsed/>
    <w:rPr>
      <w:vertAlign w:val="superscript"/>
    </w:rPr>
  </w:style>
  <w:style w:type="paragraph" w:styleId="819">
    <w:name w:val="toc 1"/>
    <w:basedOn w:val="650"/>
    <w:next w:val="650"/>
    <w:uiPriority w:val="39"/>
    <w:unhideWhenUsed/>
    <w:pPr>
      <w:spacing w:after="57"/>
    </w:pPr>
  </w:style>
  <w:style w:type="paragraph" w:styleId="820">
    <w:name w:val="toc 2"/>
    <w:basedOn w:val="650"/>
    <w:next w:val="650"/>
    <w:uiPriority w:val="39"/>
    <w:unhideWhenUsed/>
    <w:pPr>
      <w:ind w:left="283"/>
      <w:spacing w:after="57"/>
    </w:pPr>
  </w:style>
  <w:style w:type="paragraph" w:styleId="821">
    <w:name w:val="toc 3"/>
    <w:basedOn w:val="650"/>
    <w:next w:val="650"/>
    <w:uiPriority w:val="39"/>
    <w:unhideWhenUsed/>
    <w:pPr>
      <w:ind w:left="567"/>
      <w:spacing w:after="57"/>
    </w:pPr>
  </w:style>
  <w:style w:type="paragraph" w:styleId="822">
    <w:name w:val="toc 4"/>
    <w:basedOn w:val="650"/>
    <w:next w:val="650"/>
    <w:uiPriority w:val="39"/>
    <w:unhideWhenUsed/>
    <w:pPr>
      <w:ind w:left="850"/>
      <w:spacing w:after="57"/>
    </w:pPr>
  </w:style>
  <w:style w:type="paragraph" w:styleId="823">
    <w:name w:val="toc 5"/>
    <w:basedOn w:val="650"/>
    <w:next w:val="650"/>
    <w:uiPriority w:val="39"/>
    <w:unhideWhenUsed/>
    <w:pPr>
      <w:ind w:left="1134"/>
      <w:spacing w:after="57"/>
    </w:pPr>
  </w:style>
  <w:style w:type="paragraph" w:styleId="824">
    <w:name w:val="toc 6"/>
    <w:basedOn w:val="650"/>
    <w:next w:val="650"/>
    <w:uiPriority w:val="39"/>
    <w:unhideWhenUsed/>
    <w:pPr>
      <w:ind w:left="1417"/>
      <w:spacing w:after="57"/>
    </w:pPr>
  </w:style>
  <w:style w:type="paragraph" w:styleId="825">
    <w:name w:val="toc 7"/>
    <w:basedOn w:val="650"/>
    <w:next w:val="650"/>
    <w:uiPriority w:val="39"/>
    <w:unhideWhenUsed/>
    <w:pPr>
      <w:ind w:left="1701"/>
      <w:spacing w:after="57"/>
    </w:pPr>
  </w:style>
  <w:style w:type="paragraph" w:styleId="826">
    <w:name w:val="toc 8"/>
    <w:basedOn w:val="650"/>
    <w:next w:val="650"/>
    <w:uiPriority w:val="39"/>
    <w:unhideWhenUsed/>
    <w:pPr>
      <w:ind w:left="1984"/>
      <w:spacing w:after="57"/>
    </w:pPr>
  </w:style>
  <w:style w:type="paragraph" w:styleId="827">
    <w:name w:val="toc 9"/>
    <w:basedOn w:val="650"/>
    <w:next w:val="650"/>
    <w:uiPriority w:val="39"/>
    <w:unhideWhenUsed/>
    <w:pPr>
      <w:ind w:left="2268"/>
      <w:spacing w:after="57"/>
    </w:pPr>
  </w:style>
  <w:style w:type="paragraph" w:styleId="828">
    <w:name w:val="TOC Heading"/>
    <w:uiPriority w:val="39"/>
    <w:unhideWhenUsed/>
  </w:style>
  <w:style w:type="paragraph" w:styleId="829" w:customStyle="1">
    <w:name w:val="Заголовок 11"/>
    <w:basedOn w:val="650"/>
    <w:next w:val="650"/>
    <w:link w:val="831"/>
    <w:pPr>
      <w:jc w:val="center"/>
      <w:keepNext/>
      <w:outlineLvl w:val="0"/>
    </w:pPr>
    <w:rPr>
      <w:sz w:val="32"/>
      <w:lang w:eastAsia="ru-RU"/>
    </w:rPr>
  </w:style>
  <w:style w:type="paragraph" w:styleId="830" w:customStyle="1">
    <w:name w:val="Заголовок 21"/>
    <w:basedOn w:val="650"/>
    <w:next w:val="650"/>
    <w:link w:val="832"/>
    <w:semiHidden/>
    <w:pPr>
      <w:jc w:val="center"/>
      <w:keepNext/>
      <w:outlineLvl w:val="1"/>
    </w:pPr>
    <w:rPr>
      <w:b/>
      <w:sz w:val="28"/>
      <w:lang w:eastAsia="ru-RU"/>
    </w:rPr>
  </w:style>
  <w:style w:type="character" w:styleId="831" w:customStyle="1">
    <w:name w:val="Заголовок 1 Знак"/>
    <w:basedOn w:val="651"/>
    <w:link w:val="829"/>
    <w:rPr>
      <w:rFonts w:ascii="Calibri" w:hAnsi="Calibri" w:eastAsia="Calibri" w:cs="Times New Roman"/>
      <w:sz w:val="32"/>
      <w:lang w:eastAsia="ru-RU" w:bidi="en-US"/>
    </w:rPr>
  </w:style>
  <w:style w:type="character" w:styleId="832" w:customStyle="1">
    <w:name w:val="Заголовок 2 Знак"/>
    <w:basedOn w:val="651"/>
    <w:link w:val="830"/>
    <w:semiHidden/>
    <w:rPr>
      <w:rFonts w:ascii="Calibri" w:hAnsi="Calibri" w:eastAsia="Calibri" w:cs="Times New Roman"/>
      <w:b/>
      <w:sz w:val="28"/>
      <w:lang w:eastAsia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revision>7</cp:revision>
  <dcterms:created xsi:type="dcterms:W3CDTF">2021-04-07T06:01:00Z</dcterms:created>
  <dcterms:modified xsi:type="dcterms:W3CDTF">2023-10-12T10:46:12Z</dcterms:modified>
</cp:coreProperties>
</file>