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11" w:rsidRDefault="00475D11" w:rsidP="00475D11">
      <w:pPr>
        <w:tabs>
          <w:tab w:val="left" w:pos="7185"/>
          <w:tab w:val="left" w:pos="7695"/>
        </w:tabs>
        <w:spacing w:after="0" w:line="285" w:lineRule="atLeast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  <w:t>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</w:p>
    <w:p w:rsidR="00475D11" w:rsidRDefault="00475D11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B26FF" w:rsidRPr="00434468" w:rsidRDefault="000B26FF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E64711"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A55459" w:rsidRPr="00434468" w:rsidRDefault="00596BA8" w:rsidP="00C05D43">
      <w:pPr>
        <w:pStyle w:val="aa"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434468">
        <w:rPr>
          <w:rFonts w:ascii="Times New Roman" w:hAnsi="Times New Roman"/>
          <w:b/>
          <w:sz w:val="28"/>
          <w:szCs w:val="28"/>
        </w:rPr>
        <w:t xml:space="preserve">постійної депутатської комісії </w:t>
      </w:r>
      <w:r w:rsidR="001209AA" w:rsidRPr="00434468">
        <w:rPr>
          <w:rFonts w:ascii="Times New Roman" w:hAnsi="Times New Roman"/>
          <w:b/>
          <w:sz w:val="28"/>
          <w:szCs w:val="28"/>
        </w:rPr>
        <w:t>Менськ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ої міської ради з питань </w:t>
      </w:r>
      <w:r w:rsidR="00E621AD" w:rsidRPr="00434468">
        <w:rPr>
          <w:rFonts w:ascii="Times New Roman" w:hAnsi="Times New Roman"/>
          <w:b/>
          <w:sz w:val="28"/>
          <w:szCs w:val="28"/>
        </w:rPr>
        <w:t>планування,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фінансів</w:t>
      </w:r>
      <w:r w:rsidR="00E621AD" w:rsidRPr="00434468">
        <w:rPr>
          <w:rFonts w:ascii="Times New Roman" w:hAnsi="Times New Roman"/>
          <w:b/>
          <w:sz w:val="28"/>
          <w:szCs w:val="28"/>
        </w:rPr>
        <w:t>, бюджету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та соціально-економічного розвитку</w:t>
      </w:r>
      <w:r w:rsidR="00E621AD" w:rsidRPr="00434468">
        <w:rPr>
          <w:rFonts w:ascii="Times New Roman" w:hAnsi="Times New Roman"/>
          <w:b/>
          <w:sz w:val="28"/>
          <w:szCs w:val="28"/>
        </w:rPr>
        <w:t xml:space="preserve"> Менської міської ради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щодо регуляторного впливу </w:t>
      </w:r>
      <w:proofErr w:type="spellStart"/>
      <w:r w:rsidR="00A55459" w:rsidRPr="00434468">
        <w:rPr>
          <w:rFonts w:ascii="Times New Roman" w:hAnsi="Times New Roman"/>
          <w:b/>
          <w:sz w:val="28"/>
          <w:szCs w:val="28"/>
        </w:rPr>
        <w:t>про</w:t>
      </w:r>
      <w:r w:rsidR="00C05D43">
        <w:rPr>
          <w:rFonts w:ascii="Times New Roman" w:hAnsi="Times New Roman"/>
          <w:b/>
          <w:sz w:val="28"/>
          <w:szCs w:val="28"/>
        </w:rPr>
        <w:t>є</w:t>
      </w:r>
      <w:r w:rsidR="00A55459" w:rsidRPr="00434468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A55459" w:rsidRPr="00434468">
        <w:rPr>
          <w:rFonts w:ascii="Times New Roman" w:hAnsi="Times New Roman"/>
          <w:b/>
          <w:sz w:val="28"/>
          <w:szCs w:val="28"/>
        </w:rPr>
        <w:t xml:space="preserve"> рішення </w:t>
      </w:r>
      <w:r w:rsidR="001209AA" w:rsidRPr="00434468">
        <w:rPr>
          <w:rFonts w:ascii="Times New Roman" w:hAnsi="Times New Roman"/>
          <w:b/>
          <w:sz w:val="28"/>
          <w:szCs w:val="28"/>
        </w:rPr>
        <w:t>Менської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міської ради Чернігівської області «</w:t>
      </w:r>
      <w:r w:rsidR="00C05D43" w:rsidRPr="00C05D43">
        <w:rPr>
          <w:rFonts w:ascii="Times New Roman" w:hAnsi="Times New Roman"/>
          <w:b/>
          <w:noProof/>
          <w:sz w:val="28"/>
          <w:szCs w:val="28"/>
        </w:rPr>
        <w:t>Про ставки податку на нерухоме майно, відмінне від</w:t>
      </w:r>
      <w:r w:rsidR="00C05D4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C05D43" w:rsidRPr="00C05D43">
        <w:rPr>
          <w:rFonts w:ascii="Times New Roman" w:hAnsi="Times New Roman"/>
          <w:b/>
          <w:noProof/>
          <w:sz w:val="28"/>
          <w:szCs w:val="28"/>
        </w:rPr>
        <w:t>земельної ділянки</w:t>
      </w:r>
      <w:r w:rsidR="00A55459" w:rsidRPr="00434468">
        <w:rPr>
          <w:rFonts w:ascii="Times New Roman" w:hAnsi="Times New Roman"/>
          <w:b/>
          <w:sz w:val="28"/>
          <w:szCs w:val="28"/>
        </w:rPr>
        <w:t>»</w:t>
      </w:r>
    </w:p>
    <w:p w:rsidR="00596BA8" w:rsidRPr="00434468" w:rsidRDefault="00596BA8" w:rsidP="00A554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26FF" w:rsidRPr="00434468" w:rsidRDefault="000B26FF" w:rsidP="00A55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 xml:space="preserve">Відповідальна комісія – постійна </w:t>
      </w:r>
      <w:r w:rsidR="00596BA8" w:rsidRPr="00434468">
        <w:rPr>
          <w:rFonts w:ascii="Times New Roman" w:hAnsi="Times New Roman" w:cs="Times New Roman"/>
          <w:sz w:val="28"/>
          <w:szCs w:val="28"/>
        </w:rPr>
        <w:t xml:space="preserve">депутатська </w:t>
      </w:r>
      <w:r w:rsidRPr="00434468">
        <w:rPr>
          <w:rFonts w:ascii="Times New Roman" w:hAnsi="Times New Roman" w:cs="Times New Roman"/>
          <w:sz w:val="28"/>
          <w:szCs w:val="28"/>
        </w:rPr>
        <w:t xml:space="preserve">комісія </w:t>
      </w:r>
      <w:r w:rsidR="001209AA" w:rsidRPr="00434468">
        <w:rPr>
          <w:rFonts w:ascii="Times New Roman" w:hAnsi="Times New Roman" w:cs="Times New Roman"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E621AD" w:rsidRPr="00434468">
        <w:rPr>
          <w:rFonts w:ascii="Times New Roman" w:hAnsi="Times New Roman" w:cs="Times New Roman"/>
          <w:sz w:val="28"/>
          <w:szCs w:val="28"/>
        </w:rPr>
        <w:t>з питань планування, фінансів, бюджету та соціально-економічного розвитку Менської міської ради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sz w:val="28"/>
          <w:szCs w:val="28"/>
        </w:rPr>
        <w:t xml:space="preserve">(надалі – Постійна комісія), керуючись статтями 4, 8, 34 Закону України «Про засади державної регуляторної політики у сфері господарської діяльності», </w:t>
      </w:r>
      <w:r w:rsidRPr="00AB0FA9">
        <w:rPr>
          <w:rFonts w:ascii="Times New Roman" w:hAnsi="Times New Roman" w:cs="Times New Roman"/>
          <w:sz w:val="28"/>
          <w:szCs w:val="28"/>
        </w:rPr>
        <w:t xml:space="preserve">розглянула </w:t>
      </w:r>
      <w:proofErr w:type="spellStart"/>
      <w:r w:rsidR="00AB0FA9" w:rsidRPr="00AB0FA9">
        <w:rPr>
          <w:rFonts w:ascii="Times New Roman" w:hAnsi="Times New Roman" w:cs="Times New Roman"/>
          <w:sz w:val="28"/>
          <w:szCs w:val="28"/>
        </w:rPr>
        <w:t>проє</w:t>
      </w:r>
      <w:r w:rsidRPr="00AB0FA9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B0FA9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434468">
        <w:rPr>
          <w:rFonts w:ascii="Times New Roman" w:hAnsi="Times New Roman" w:cs="Times New Roman"/>
          <w:sz w:val="28"/>
          <w:szCs w:val="28"/>
        </w:rPr>
        <w:t xml:space="preserve"> </w:t>
      </w:r>
      <w:r w:rsidR="00E621AD" w:rsidRPr="00434468">
        <w:rPr>
          <w:rFonts w:ascii="Times New Roman" w:hAnsi="Times New Roman" w:cs="Times New Roman"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C05D43" w:rsidRPr="00C05D43">
        <w:rPr>
          <w:rFonts w:ascii="Times New Roman" w:hAnsi="Times New Roman" w:cs="Times New Roman"/>
          <w:sz w:val="28"/>
          <w:szCs w:val="28"/>
        </w:rPr>
        <w:t>«</w:t>
      </w:r>
      <w:r w:rsidR="00C05D43" w:rsidRPr="00C05D43">
        <w:rPr>
          <w:rFonts w:ascii="Times New Roman" w:hAnsi="Times New Roman"/>
          <w:noProof/>
          <w:sz w:val="28"/>
          <w:szCs w:val="28"/>
        </w:rPr>
        <w:t>Про ставки податку на нерухоме майно, відмінне від земельної ділянки</w:t>
      </w:r>
      <w:r w:rsidR="00C05D43" w:rsidRPr="00C05D43">
        <w:rPr>
          <w:rFonts w:ascii="Times New Roman" w:hAnsi="Times New Roman" w:cs="Times New Roman"/>
          <w:sz w:val="28"/>
          <w:szCs w:val="28"/>
        </w:rPr>
        <w:t>»</w:t>
      </w:r>
      <w:r w:rsidR="00C05D43">
        <w:rPr>
          <w:rFonts w:ascii="Times New Roman" w:hAnsi="Times New Roman" w:cs="Times New Roman"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sz w:val="28"/>
          <w:szCs w:val="28"/>
        </w:rPr>
        <w:t>та встановила наступне.</w:t>
      </w:r>
    </w:p>
    <w:p w:rsidR="000B26FF" w:rsidRPr="00434468" w:rsidRDefault="000B26FF" w:rsidP="001C72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468">
        <w:rPr>
          <w:rFonts w:ascii="Times New Roman" w:hAnsi="Times New Roman" w:cs="Times New Roman"/>
          <w:sz w:val="28"/>
          <w:szCs w:val="28"/>
        </w:rPr>
        <w:t>Про</w:t>
      </w:r>
      <w:r w:rsidR="00C05D43">
        <w:rPr>
          <w:rFonts w:ascii="Times New Roman" w:hAnsi="Times New Roman" w:cs="Times New Roman"/>
          <w:sz w:val="28"/>
          <w:szCs w:val="28"/>
        </w:rPr>
        <w:t>є</w:t>
      </w:r>
      <w:r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34468">
        <w:rPr>
          <w:rFonts w:ascii="Times New Roman" w:hAnsi="Times New Roman" w:cs="Times New Roman"/>
          <w:sz w:val="28"/>
          <w:szCs w:val="28"/>
        </w:rPr>
        <w:t xml:space="preserve"> рішення підготовлено на підставі Закону України «Про мі</w:t>
      </w:r>
      <w:r w:rsidR="00AB0FA9">
        <w:rPr>
          <w:rFonts w:ascii="Times New Roman" w:hAnsi="Times New Roman" w:cs="Times New Roman"/>
          <w:sz w:val="28"/>
          <w:szCs w:val="28"/>
        </w:rPr>
        <w:t>сцеве самоврядування в Україні».</w:t>
      </w:r>
    </w:p>
    <w:p w:rsidR="000B26FF" w:rsidRPr="00434468" w:rsidRDefault="000B26FF" w:rsidP="00A55459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</w:t>
      </w:r>
      <w:r w:rsidR="00C05D4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є</w:t>
      </w:r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кт</w:t>
      </w:r>
      <w:proofErr w:type="spellEnd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регуляторного </w:t>
      </w:r>
      <w:proofErr w:type="spellStart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акта</w:t>
      </w:r>
      <w:proofErr w:type="spellEnd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рішення </w:t>
      </w:r>
      <w:r w:rsidR="00E621AD" w:rsidRPr="00434468">
        <w:rPr>
          <w:rFonts w:ascii="Times New Roman" w:hAnsi="Times New Roman" w:cs="Times New Roman"/>
          <w:i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i/>
          <w:sz w:val="28"/>
          <w:szCs w:val="28"/>
        </w:rPr>
        <w:t xml:space="preserve"> міської ради «</w:t>
      </w:r>
      <w:r w:rsidR="00C05D43" w:rsidRPr="00C05D43">
        <w:rPr>
          <w:rFonts w:ascii="Times New Roman" w:hAnsi="Times New Roman"/>
          <w:i/>
          <w:noProof/>
          <w:sz w:val="28"/>
          <w:szCs w:val="28"/>
        </w:rPr>
        <w:t>Про ставки податку на нерухоме майно, відмінне від земельної ділянки</w:t>
      </w:r>
      <w:r w:rsidR="00A55459" w:rsidRPr="004344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відповідає принципам державної регуляторної політики, визначеним у ст. 4 Закону України «Про засади державної регуляторної політики у сфері господарської діяльності», зокрема: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E61521" w:rsidRPr="00434468" w:rsidTr="00CF60E0">
        <w:tc>
          <w:tcPr>
            <w:tcW w:w="2694" w:type="dxa"/>
          </w:tcPr>
          <w:p w:rsidR="00E61521" w:rsidRPr="00434468" w:rsidRDefault="00E61521" w:rsidP="00D7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E61521" w:rsidRPr="00434468" w:rsidRDefault="00E61521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Яким чином забезпечено дотримання принципу під час розробки </w:t>
            </w:r>
            <w:proofErr w:type="spellStart"/>
            <w:r w:rsidR="00AB0FA9"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проє</w:t>
            </w:r>
            <w:r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кту</w:t>
            </w:r>
            <w:proofErr w:type="spellEnd"/>
            <w:r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р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егуляторного акту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CF60E0">
            <w:pPr>
              <w:shd w:val="clear" w:color="auto" w:fill="FFFFFF" w:themeFill="background1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оцільність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3264B" w:rsidRPr="00434468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E61521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A3264B" w:rsidRPr="00434468" w:rsidRDefault="00E61521" w:rsidP="00041169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адекватності забезпечено шляхом становлення регуляторним актом адекватних ставок податку, що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рівню соціально-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економічного розвитку та запровадження яких відповідає вимо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гам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фективність 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1F351F" w:rsidRPr="00434468" w:rsidRDefault="00E61521" w:rsidP="00A55459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C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1F351F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збалансованості забезпечено шляхом </w:t>
            </w:r>
            <w:r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розробки </w:t>
            </w:r>
            <w:proofErr w:type="spellStart"/>
            <w:r w:rsidR="00AB0FA9"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</w:t>
            </w:r>
            <w:r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кту</w:t>
            </w:r>
            <w:proofErr w:type="spellEnd"/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регуляторного </w:t>
            </w:r>
            <w:proofErr w:type="spellStart"/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який забезпечує баланс інтересів юридичних, фіз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ичних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осіб, громадян та держави:</w:t>
            </w:r>
          </w:p>
          <w:p w:rsidR="00E61521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юридичним особам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</w:t>
            </w:r>
            <w:r w:rsidR="00E621AD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Менської міської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ради;</w:t>
            </w:r>
          </w:p>
          <w:p w:rsidR="00E61521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мешканцям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населення;</w:t>
            </w:r>
          </w:p>
          <w:p w:rsidR="00A3264B" w:rsidRPr="00434468" w:rsidRDefault="00E61521" w:rsidP="00E621AD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21AD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Менській міській раді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податків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розвиток території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0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П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E61521" w:rsidRPr="00434468" w:rsidRDefault="00A3264B" w:rsidP="00A55459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001710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ринцип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передбачуваності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абезпечено шляхом дотримання норм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законодавства у сфері регуляторної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r w:rsidR="001F351F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</w:tr>
      <w:tr w:rsidR="006236E4" w:rsidRPr="00434468" w:rsidTr="00AB3DCB">
        <w:trPr>
          <w:trHeight w:val="2930"/>
        </w:trPr>
        <w:tc>
          <w:tcPr>
            <w:tcW w:w="2694" w:type="dxa"/>
          </w:tcPr>
          <w:p w:rsidR="006236E4" w:rsidRPr="00434468" w:rsidRDefault="009B3DB3" w:rsidP="001C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236E4"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розорість та  врахування громадської думки</w:t>
            </w:r>
            <w:r w:rsidR="006236E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6E4"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36E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</w:p>
        </w:tc>
        <w:tc>
          <w:tcPr>
            <w:tcW w:w="6945" w:type="dxa"/>
          </w:tcPr>
          <w:p w:rsidR="006236E4" w:rsidRPr="00434468" w:rsidRDefault="006236E4" w:rsidP="00434468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344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r w:rsidR="00E621AD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r w:rsidR="00434468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</w:t>
            </w:r>
            <w:r w:rsidR="00E621AD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ради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як регуляторного органу, на всіх етапах його регуляторної діяльності, обо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в'язковий розгляд регуляторним органом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ініціатив, зауваже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 та пропозицій, наданих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встановленому законом порядку фізичними та юридичними особами, </w:t>
            </w:r>
            <w:r w:rsidR="00AB3DCB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об'єднаннями, інформування громадськос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про здійснення регуляторної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0B26FF" w:rsidRPr="00434468" w:rsidRDefault="000B26FF" w:rsidP="00E615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351F" w:rsidRPr="00434468" w:rsidRDefault="00D45459" w:rsidP="00CF60E0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Проє</w:t>
      </w:r>
      <w:r w:rsidRPr="00AB0FA9">
        <w:rPr>
          <w:rFonts w:ascii="Times New Roman" w:hAnsi="Times New Roman" w:cs="Times New Roman"/>
          <w:b/>
          <w:i/>
          <w:sz w:val="28"/>
          <w:szCs w:val="28"/>
        </w:rPr>
        <w:t>кт</w:t>
      </w:r>
      <w:proofErr w:type="spellEnd"/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</w:t>
      </w:r>
      <w:proofErr w:type="spellStart"/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>акта</w:t>
      </w:r>
      <w:proofErr w:type="spellEnd"/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EC" w:rsidRPr="0043446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344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рішення</w:t>
      </w:r>
      <w:r w:rsidR="001C72EC" w:rsidRPr="004344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E621AD" w:rsidRPr="00434468">
        <w:rPr>
          <w:rFonts w:ascii="Times New Roman" w:hAnsi="Times New Roman" w:cs="Times New Roman"/>
          <w:b/>
          <w:i/>
          <w:sz w:val="28"/>
          <w:szCs w:val="28"/>
        </w:rPr>
        <w:t>Менської</w:t>
      </w:r>
      <w:r w:rsidR="00B6487E"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міської ради </w:t>
      </w:r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B0FA9" w:rsidRPr="00AB0FA9">
        <w:rPr>
          <w:rFonts w:ascii="Times New Roman" w:hAnsi="Times New Roman"/>
          <w:b/>
          <w:i/>
          <w:noProof/>
          <w:sz w:val="28"/>
          <w:szCs w:val="28"/>
        </w:rPr>
        <w:t>Про ставки податку на нерухоме майно, відмінне від земельної ділянки</w:t>
      </w:r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B0FA9" w:rsidRPr="00434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434468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 w:rsidRPr="00434468">
        <w:rPr>
          <w:rFonts w:ascii="Times New Roman" w:hAnsi="Times New Roman" w:cs="Times New Roman"/>
          <w:sz w:val="28"/>
          <w:szCs w:val="28"/>
        </w:rPr>
        <w:t>:</w:t>
      </w:r>
      <w:r w:rsidR="001F351F" w:rsidRPr="00434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lastRenderedPageBreak/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</w:t>
      </w:r>
      <w:r w:rsidR="00B6487E" w:rsidRPr="00434468">
        <w:rPr>
          <w:rFonts w:ascii="Times New Roman" w:hAnsi="Times New Roman" w:cs="Times New Roman"/>
          <w:sz w:val="28"/>
          <w:szCs w:val="28"/>
        </w:rPr>
        <w:t>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76694E" w:rsidRPr="00434468" w:rsidRDefault="0076694E" w:rsidP="00766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058" w:rsidRPr="00434468" w:rsidRDefault="006C3058" w:rsidP="0047622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3.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Узагальнений висновок </w:t>
      </w:r>
    </w:p>
    <w:p w:rsidR="009B3DB3" w:rsidRPr="00434468" w:rsidRDefault="00AB0FA9" w:rsidP="00476224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Проаналізувавши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="006C3058" w:rsidRPr="0043446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Постійна комісія вважає,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 xml:space="preserve">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71760B" w:rsidRPr="00434468">
        <w:rPr>
          <w:rFonts w:ascii="Times New Roman" w:hAnsi="Times New Roman" w:cs="Times New Roman"/>
          <w:i/>
          <w:sz w:val="28"/>
          <w:szCs w:val="28"/>
        </w:rPr>
        <w:t>Менської</w:t>
      </w:r>
      <w:r w:rsidR="00B6487E" w:rsidRPr="00434468">
        <w:rPr>
          <w:rFonts w:ascii="Times New Roman" w:hAnsi="Times New Roman" w:cs="Times New Roman"/>
          <w:i/>
          <w:sz w:val="28"/>
          <w:szCs w:val="28"/>
        </w:rPr>
        <w:t xml:space="preserve"> міської ради </w:t>
      </w:r>
      <w:r w:rsidRPr="00434468">
        <w:rPr>
          <w:rFonts w:ascii="Times New Roman" w:hAnsi="Times New Roman" w:cs="Times New Roman"/>
          <w:i/>
          <w:sz w:val="28"/>
          <w:szCs w:val="28"/>
        </w:rPr>
        <w:t>«</w:t>
      </w:r>
      <w:r w:rsidRPr="00C05D43">
        <w:rPr>
          <w:rFonts w:ascii="Times New Roman" w:hAnsi="Times New Roman"/>
          <w:i/>
          <w:noProof/>
          <w:sz w:val="28"/>
          <w:szCs w:val="28"/>
        </w:rPr>
        <w:t>Про ставки податку на нерухоме майно, відмінне від земельної ділянки</w:t>
      </w:r>
      <w:bookmarkStart w:id="0" w:name="_GoBack"/>
      <w:bookmarkEnd w:id="0"/>
      <w:r w:rsidRPr="004344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B3DB3" w:rsidRPr="00434468">
        <w:rPr>
          <w:rFonts w:ascii="Times New Roman" w:hAnsi="Times New Roman" w:cs="Times New Roman"/>
          <w:sz w:val="28"/>
          <w:szCs w:val="28"/>
        </w:rPr>
        <w:t xml:space="preserve"> та аналіз регуляторного впливу</w:t>
      </w:r>
      <w:r w:rsidR="006C3058" w:rsidRPr="0043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цього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B6487E" w:rsidRPr="0043446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6487E" w:rsidRPr="0043446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6C3058" w:rsidRPr="00434468">
        <w:rPr>
          <w:rFonts w:ascii="Times New Roman" w:hAnsi="Times New Roman" w:cs="Times New Roman"/>
          <w:sz w:val="28"/>
          <w:szCs w:val="28"/>
        </w:rPr>
        <w:t>відповіда</w:t>
      </w:r>
      <w:r w:rsidR="009B3DB3" w:rsidRPr="00434468">
        <w:rPr>
          <w:rFonts w:ascii="Times New Roman" w:hAnsi="Times New Roman" w:cs="Times New Roman"/>
          <w:sz w:val="28"/>
          <w:szCs w:val="28"/>
        </w:rPr>
        <w:t>ють</w:t>
      </w:r>
      <w:r w:rsidR="006C3058" w:rsidRPr="00434468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9B3DB3" w:rsidRPr="00434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6E4" w:rsidRPr="00434468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434468" w:rsidRDefault="00D677F6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Pr="00434468" w:rsidRDefault="006236E4" w:rsidP="006C3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Голова постійної </w:t>
      </w:r>
      <w:r w:rsidR="00A3264B" w:rsidRPr="00434468">
        <w:rPr>
          <w:rFonts w:ascii="Times New Roman" w:hAnsi="Times New Roman" w:cs="Times New Roman"/>
          <w:b/>
          <w:sz w:val="28"/>
          <w:szCs w:val="28"/>
        </w:rPr>
        <w:t xml:space="preserve">депутатської </w:t>
      </w:r>
      <w:r w:rsidRPr="00434468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Менської </w:t>
      </w:r>
      <w:r w:rsidR="00B6487E" w:rsidRPr="00434468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6236E4" w:rsidRPr="00434468">
        <w:rPr>
          <w:rFonts w:ascii="Times New Roman" w:hAnsi="Times New Roman" w:cs="Times New Roman"/>
          <w:b/>
          <w:sz w:val="28"/>
          <w:szCs w:val="28"/>
        </w:rPr>
        <w:t xml:space="preserve">ради 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з питань планування,</w:t>
      </w:r>
    </w:p>
    <w:p w:rsidR="0071760B" w:rsidRPr="00434468" w:rsidRDefault="0071760B" w:rsidP="0071760B">
      <w:pPr>
        <w:pStyle w:val="a3"/>
        <w:tabs>
          <w:tab w:val="left" w:pos="7335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фінансів, бюджету та                    </w:t>
      </w:r>
      <w:r w:rsidRPr="00434468">
        <w:rPr>
          <w:rFonts w:ascii="Times New Roman" w:hAnsi="Times New Roman" w:cs="Times New Roman"/>
          <w:b/>
          <w:sz w:val="28"/>
          <w:szCs w:val="28"/>
        </w:rPr>
        <w:tab/>
        <w:t>Р.О. Бутенко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соціально-економічного </w:t>
      </w:r>
    </w:p>
    <w:p w:rsidR="001D5C49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розвитку Менської міської ради</w:t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60E0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7622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sectPr w:rsidR="001D5C49" w:rsidRPr="00434468" w:rsidSect="00E64711">
      <w:headerReference w:type="default" r:id="rId9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7C" w:rsidRDefault="0083727C" w:rsidP="00E64711">
      <w:pPr>
        <w:spacing w:after="0" w:line="240" w:lineRule="auto"/>
      </w:pPr>
      <w:r>
        <w:separator/>
      </w:r>
    </w:p>
  </w:endnote>
  <w:endnote w:type="continuationSeparator" w:id="0">
    <w:p w:rsidR="0083727C" w:rsidRDefault="0083727C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7C" w:rsidRDefault="0083727C" w:rsidP="00E64711">
      <w:pPr>
        <w:spacing w:after="0" w:line="240" w:lineRule="auto"/>
      </w:pPr>
      <w:r>
        <w:separator/>
      </w:r>
    </w:p>
  </w:footnote>
  <w:footnote w:type="continuationSeparator" w:id="0">
    <w:p w:rsidR="0083727C" w:rsidRDefault="0083727C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6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4711" w:rsidRPr="00B86292" w:rsidRDefault="00D41D2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6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2077" w:rsidRPr="00B86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BC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711" w:rsidRDefault="00E647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6FF"/>
    <w:rsid w:val="00001710"/>
    <w:rsid w:val="00041169"/>
    <w:rsid w:val="000B26FF"/>
    <w:rsid w:val="000C0961"/>
    <w:rsid w:val="001020D4"/>
    <w:rsid w:val="001209AA"/>
    <w:rsid w:val="00192077"/>
    <w:rsid w:val="001C72EC"/>
    <w:rsid w:val="001D1E86"/>
    <w:rsid w:val="001D5C49"/>
    <w:rsid w:val="001F351F"/>
    <w:rsid w:val="00230FCF"/>
    <w:rsid w:val="00283F01"/>
    <w:rsid w:val="0043045B"/>
    <w:rsid w:val="00434468"/>
    <w:rsid w:val="00475D11"/>
    <w:rsid w:val="00476224"/>
    <w:rsid w:val="004C57E0"/>
    <w:rsid w:val="004D1BCD"/>
    <w:rsid w:val="00596BA8"/>
    <w:rsid w:val="005A0572"/>
    <w:rsid w:val="005A0E55"/>
    <w:rsid w:val="005A67C5"/>
    <w:rsid w:val="006236E4"/>
    <w:rsid w:val="006254EC"/>
    <w:rsid w:val="00627C81"/>
    <w:rsid w:val="00645025"/>
    <w:rsid w:val="006B4A6B"/>
    <w:rsid w:val="006C3058"/>
    <w:rsid w:val="007038F9"/>
    <w:rsid w:val="0071760B"/>
    <w:rsid w:val="0076694E"/>
    <w:rsid w:val="00781C96"/>
    <w:rsid w:val="007A1E92"/>
    <w:rsid w:val="007F2FC1"/>
    <w:rsid w:val="0083727C"/>
    <w:rsid w:val="0088027F"/>
    <w:rsid w:val="00884270"/>
    <w:rsid w:val="008F34D1"/>
    <w:rsid w:val="00914061"/>
    <w:rsid w:val="009805B3"/>
    <w:rsid w:val="009B3DB3"/>
    <w:rsid w:val="00A3264B"/>
    <w:rsid w:val="00A55459"/>
    <w:rsid w:val="00AB0FA9"/>
    <w:rsid w:val="00AB3DCB"/>
    <w:rsid w:val="00B6487E"/>
    <w:rsid w:val="00B86292"/>
    <w:rsid w:val="00C05D43"/>
    <w:rsid w:val="00C227C0"/>
    <w:rsid w:val="00C75A11"/>
    <w:rsid w:val="00CB6AE7"/>
    <w:rsid w:val="00CC514F"/>
    <w:rsid w:val="00CF60E0"/>
    <w:rsid w:val="00D24296"/>
    <w:rsid w:val="00D41D26"/>
    <w:rsid w:val="00D45459"/>
    <w:rsid w:val="00D57C7A"/>
    <w:rsid w:val="00D677F6"/>
    <w:rsid w:val="00D71B42"/>
    <w:rsid w:val="00E61521"/>
    <w:rsid w:val="00E621AD"/>
    <w:rsid w:val="00E622E2"/>
    <w:rsid w:val="00E64711"/>
    <w:rsid w:val="00F132FC"/>
    <w:rsid w:val="00F2045F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  <w:style w:type="paragraph" w:customStyle="1" w:styleId="aa">
    <w:name w:val="Нормальний текст"/>
    <w:basedOn w:val="a"/>
    <w:rsid w:val="00C05D4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D6B9-3624-42BC-A925-44D9A332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stas</cp:lastModifiedBy>
  <cp:revision>15</cp:revision>
  <cp:lastPrinted>2019-05-10T12:41:00Z</cp:lastPrinted>
  <dcterms:created xsi:type="dcterms:W3CDTF">2019-03-22T06:23:00Z</dcterms:created>
  <dcterms:modified xsi:type="dcterms:W3CDTF">2021-04-14T09:52:00Z</dcterms:modified>
</cp:coreProperties>
</file>