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</w:rPr>
      </w:pPr>
      <w:r>
        <w:rPr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Чернігівська область</w:t>
      </w:r>
      <w:r>
        <w:rPr>
          <w:sz w:val="28"/>
        </w:rPr>
      </w:r>
    </w:p>
    <w:p>
      <w:pPr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(</w:t>
      </w:r>
      <w:r>
        <w:rPr>
          <w:b/>
          <w:color w:val="000000" w:themeColor="text1"/>
          <w:sz w:val="28"/>
        </w:rPr>
        <w:t xml:space="preserve">п’ята</w:t>
      </w:r>
      <w:r>
        <w:rPr>
          <w:b/>
          <w:color w:val="000000" w:themeColor="text1"/>
          <w:sz w:val="28"/>
        </w:rPr>
        <w:t xml:space="preserve"> сесія восьмого скликання)</w:t>
      </w:r>
      <w:r>
        <w:rPr>
          <w:sz w:val="28"/>
        </w:rPr>
      </w:r>
    </w:p>
    <w:p>
      <w:pPr>
        <w:ind w:left="40" w:hanging="20"/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Р І Ш Е Н </w:t>
      </w:r>
      <w:r>
        <w:rPr>
          <w:b/>
          <w:color w:val="000000" w:themeColor="text1"/>
          <w:sz w:val="28"/>
        </w:rPr>
        <w:t xml:space="preserve">Н</w:t>
      </w:r>
      <w:r>
        <w:rPr>
          <w:b/>
          <w:color w:val="000000" w:themeColor="text1"/>
          <w:sz w:val="28"/>
        </w:rPr>
        <w:t xml:space="preserve"> Я</w:t>
      </w:r>
      <w:r>
        <w:rPr>
          <w:sz w:val="28"/>
        </w:rPr>
      </w:r>
    </w:p>
    <w:p>
      <w:pPr>
        <w:tabs>
          <w:tab w:val="left" w:pos="4535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23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квітня</w:t>
      </w:r>
      <w:r>
        <w:rPr>
          <w:color w:val="000000" w:themeColor="text1"/>
          <w:sz w:val="28"/>
        </w:rPr>
        <w:t xml:space="preserve"> 202</w:t>
      </w:r>
      <w:r>
        <w:rPr>
          <w:color w:val="000000" w:themeColor="text1"/>
          <w:sz w:val="28"/>
        </w:rPr>
        <w:t xml:space="preserve">1</w:t>
      </w:r>
      <w:r>
        <w:rPr>
          <w:color w:val="000000" w:themeColor="text1"/>
          <w:sz w:val="28"/>
        </w:rPr>
        <w:t xml:space="preserve"> року</w:t>
      </w:r>
      <w:r>
        <w:rPr>
          <w:color w:val="000000" w:themeColor="text1"/>
          <w:sz w:val="28"/>
        </w:rPr>
        <w:tab/>
        <w:t xml:space="preserve">№ 179</w:t>
      </w:r>
      <w:r>
        <w:rPr>
          <w:sz w:val="28"/>
        </w:rPr>
      </w:r>
    </w:p>
    <w:p>
      <w:pPr>
        <w:pStyle w:val="559"/>
        <w:ind w:right="5103"/>
        <w:jc w:val="both"/>
        <w:spacing w:after="113" w:before="113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затвердження технологічних карток та доповнення переліку адміністративних послуг, які надаються через відділ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Менської міської ради</w:t>
      </w:r>
      <w:r>
        <w:rPr>
          <w:sz w:val="28"/>
        </w:rPr>
      </w:r>
    </w:p>
    <w:p>
      <w:pPr>
        <w:ind w:firstLine="708"/>
        <w:jc w:val="both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Відповідно до </w:t>
      </w:r>
      <w:r>
        <w:rPr>
          <w:sz w:val="28"/>
        </w:rPr>
        <w:t xml:space="preserve">статті 7, 8, 12 Закону України</w:t>
      </w:r>
      <w:r>
        <w:rPr>
          <w:color w:val="000000"/>
          <w:sz w:val="28"/>
        </w:rPr>
        <w:t xml:space="preserve"> «Про адміністративні послуги», </w:t>
      </w:r>
      <w:r>
        <w:rPr>
          <w:sz w:val="28"/>
        </w:rPr>
        <w:t xml:space="preserve">статті 26 Закону України</w:t>
      </w:r>
      <w:r>
        <w:rPr>
          <w:color w:val="000000"/>
          <w:sz w:val="28"/>
        </w:rPr>
        <w:t xml:space="preserve"> «Про місцеве самоврядування в Україні», керуючись вимогами підготовки технологічної картки адміністративної послуги, затверджен</w:t>
      </w:r>
      <w:r>
        <w:rPr>
          <w:color w:val="000000"/>
          <w:sz w:val="28"/>
        </w:rPr>
        <w:t xml:space="preserve">им</w:t>
      </w:r>
      <w:r>
        <w:rPr>
          <w:color w:val="000000"/>
          <w:sz w:val="28"/>
        </w:rPr>
        <w:t xml:space="preserve">и пос</w:t>
      </w:r>
      <w:r>
        <w:rPr>
          <w:color w:val="000000"/>
          <w:sz w:val="28"/>
        </w:rPr>
        <w:t xml:space="preserve">тановою Кабінету Міністрів України від 30 січня 2013 року  № 44, розпорядженням Кабінету Міністрів України від 16 травня 2014 року №523-р «Деякі питання надання адміністративних послуг органів виконавчої влади через центри надання адміністративних послуг»</w:t>
      </w:r>
      <w:r>
        <w:rPr>
          <w:sz w:val="28"/>
        </w:rPr>
        <w:t xml:space="preserve">,  з метою забезпечення якісного надання адміністративних послуг </w:t>
      </w:r>
      <w:r>
        <w:rPr>
          <w:color w:val="000000"/>
          <w:sz w:val="28"/>
        </w:rPr>
        <w:t xml:space="preserve">через відділ </w:t>
      </w:r>
      <w:r>
        <w:rPr>
          <w:color w:val="000000"/>
          <w:sz w:val="28"/>
        </w:rPr>
        <w:t xml:space="preserve">«</w:t>
      </w:r>
      <w:r>
        <w:rPr>
          <w:color w:val="000000"/>
          <w:sz w:val="28"/>
        </w:rPr>
        <w:t xml:space="preserve">Центр надання адміністративних послуг</w:t>
      </w:r>
      <w:r>
        <w:rPr>
          <w:color w:val="000000"/>
          <w:sz w:val="28"/>
        </w:rPr>
        <w:t xml:space="preserve">»</w:t>
      </w:r>
      <w:r>
        <w:rPr>
          <w:color w:val="000000"/>
          <w:sz w:val="28"/>
        </w:rPr>
        <w:t xml:space="preserve"> Менської міської ради, Менська міська рада</w:t>
      </w:r>
      <w:r>
        <w:rPr>
          <w:sz w:val="28"/>
        </w:rPr>
      </w:r>
    </w:p>
    <w:p>
      <w:pPr>
        <w:jc w:val="both"/>
        <w:shd w:val="clear" w:color="auto" w:fill="FFFFFF"/>
        <w:rPr>
          <w:sz w:val="28"/>
        </w:rPr>
      </w:pPr>
      <w:r>
        <w:rPr>
          <w:b/>
          <w:color w:val="000000"/>
          <w:sz w:val="28"/>
        </w:rPr>
        <w:t xml:space="preserve">ВИРІШИЛА</w:t>
      </w:r>
      <w:r>
        <w:rPr>
          <w:color w:val="000000"/>
          <w:sz w:val="28"/>
        </w:rPr>
        <w:t xml:space="preserve">:</w:t>
      </w:r>
      <w:r>
        <w:rPr>
          <w:sz w:val="28"/>
        </w:rPr>
      </w:r>
    </w:p>
    <w:p>
      <w:pPr>
        <w:pStyle w:val="569"/>
        <w:numPr>
          <w:ilvl w:val="0"/>
          <w:numId w:val="1"/>
        </w:numPr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sz w:val="28"/>
        </w:rPr>
      </w:pPr>
      <w:r>
        <w:rPr>
          <w:color w:val="000000"/>
          <w:sz w:val="28"/>
          <w:szCs w:val="28"/>
        </w:rPr>
        <w:t xml:space="preserve">Доповнити перелік адміністративних послуг Менської міської ради, які надаються через відділ </w:t>
      </w:r>
      <w:r>
        <w:rPr>
          <w:color w:val="000000"/>
          <w:sz w:val="28"/>
        </w:rPr>
        <w:t xml:space="preserve">«</w:t>
      </w:r>
      <w:r>
        <w:rPr>
          <w:color w:val="000000"/>
          <w:sz w:val="28"/>
          <w:szCs w:val="28"/>
        </w:rPr>
        <w:t xml:space="preserve">Центр надання адміністративних послуг</w:t>
      </w:r>
      <w:r>
        <w:rPr>
          <w:color w:val="000000"/>
          <w:sz w:val="28"/>
        </w:rPr>
        <w:t xml:space="preserve">»</w:t>
      </w:r>
      <w:r>
        <w:rPr>
          <w:color w:val="000000"/>
          <w:sz w:val="28"/>
          <w:szCs w:val="28"/>
        </w:rPr>
        <w:t xml:space="preserve"> Менської міської ради  згідно додатку 1 до даного рішення - додається.</w:t>
      </w:r>
      <w:r>
        <w:rPr>
          <w:sz w:val="28"/>
        </w:rPr>
      </w:r>
    </w:p>
    <w:p>
      <w:pPr>
        <w:pStyle w:val="569"/>
        <w:numPr>
          <w:ilvl w:val="0"/>
          <w:numId w:val="1"/>
        </w:numPr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sz w:val="28"/>
        </w:rPr>
      </w:pPr>
      <w:r>
        <w:rPr>
          <w:color w:val="000000"/>
          <w:sz w:val="28"/>
          <w:szCs w:val="28"/>
        </w:rPr>
        <w:t xml:space="preserve">Затвердити інформаційні та технологічні картки для адміністративних послуг Менської міської ради,  наведених у пункті 1 згідно додатку 2 до даного рішення  - додається.</w:t>
      </w:r>
      <w:r>
        <w:rPr>
          <w:sz w:val="28"/>
        </w:rPr>
      </w:r>
    </w:p>
    <w:p>
      <w:pPr>
        <w:pStyle w:val="569"/>
        <w:numPr>
          <w:ilvl w:val="0"/>
          <w:numId w:val="1"/>
        </w:numPr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sz w:val="28"/>
        </w:rPr>
      </w:pPr>
      <w:r>
        <w:rPr>
          <w:color w:val="000000"/>
          <w:sz w:val="28"/>
          <w:szCs w:val="28"/>
        </w:rPr>
        <w:t xml:space="preserve">Контроль за виконанням цього рішення покласти на заступників міського голови з питань діяльності виконкому Менської міської ради.</w:t>
      </w:r>
      <w:r>
        <w:rPr>
          <w:sz w:val="28"/>
        </w:rPr>
      </w:r>
    </w:p>
    <w:p>
      <w:pPr>
        <w:jc w:val="both"/>
        <w:shd w:val="clear" w:color="auto" w:fill="FFFFFF"/>
      </w:pPr>
      <w:r/>
      <w:r/>
    </w:p>
    <w:p>
      <w:pPr>
        <w:jc w:val="both"/>
        <w:shd w:val="clear" w:color="auto" w:fill="FFFFFF"/>
      </w:pPr>
      <w:r/>
      <w:r/>
    </w:p>
    <w:p>
      <w:pPr>
        <w:jc w:val="both"/>
        <w:shd w:val="clear" w:color="auto" w:fill="FFFFFF"/>
      </w:pPr>
      <w:r/>
      <w:r/>
    </w:p>
    <w:p>
      <w:pPr>
        <w:jc w:val="both"/>
        <w:shd w:val="clear" w:color="auto" w:fill="FFFFFF"/>
      </w:pPr>
      <w:r/>
      <w:r/>
    </w:p>
    <w:p>
      <w:pPr>
        <w:jc w:val="both"/>
        <w:shd w:val="clear" w:color="auto" w:fill="FFFFFF"/>
        <w:tabs>
          <w:tab w:val="left" w:pos="6236" w:leader="none"/>
        </w:tabs>
        <w:rPr>
          <w:b/>
          <w:sz w:val="28"/>
        </w:rPr>
      </w:pPr>
      <w:r>
        <w:rPr>
          <w:b/>
          <w:sz w:val="28"/>
        </w:rPr>
        <w:t xml:space="preserve">Міський голова</w:t>
      </w:r>
      <w:r>
        <w:rPr>
          <w:b/>
          <w:sz w:val="28"/>
        </w:rPr>
        <w:tab/>
      </w:r>
      <w:r>
        <w:rPr>
          <w:b/>
          <w:sz w:val="28"/>
        </w:rPr>
        <w:t xml:space="preserve">Г.А.Примаков</w:t>
      </w:r>
      <w:r/>
      <w:r>
        <w:rPr>
          <w:b/>
          <w:bCs/>
          <w:color w:val="000000"/>
        </w:rPr>
      </w:r>
      <w:r/>
    </w:p>
    <w:p>
      <w:pPr>
        <w:shd w:val="nil" w:color="auto" w:fill="FFFFFF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</w:r>
    </w:p>
    <w:p>
      <w:pPr>
        <w:ind w:left="5811" w:right="0" w:firstLine="0"/>
        <w:jc w:val="both"/>
        <w:spacing w:after="0" w:before="0"/>
        <w:rPr>
          <w:b w:val="false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 w:val="false"/>
          <w:sz w:val="22"/>
        </w:rPr>
        <w:t xml:space="preserve">Додаток 1 до рішення 5 сесії Менської міської ради 8 скликання від 23.04.2021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2"/>
        </w:rPr>
        <w:t xml:space="preserve">№179 </w:t>
      </w:r>
      <w:r>
        <w:rPr>
          <w:rFonts w:ascii="Times New Roman" w:hAnsi="Times New Roman" w:cs="Times New Roman" w:eastAsia="Times New Roman"/>
          <w:b w:val="false"/>
          <w:color w:val="000000"/>
          <w:sz w:val="22"/>
        </w:rPr>
        <w:t xml:space="preserve">«</w:t>
      </w:r>
      <w:r/>
      <w:r>
        <w:rPr>
          <w:rFonts w:ascii="Times New Roman" w:hAnsi="Times New Roman" w:cs="Times New Roman" w:eastAsia="Times New Roman"/>
          <w:b w:val="false"/>
          <w:color w:val="000000" w:themeColor="text1"/>
          <w:sz w:val="22"/>
        </w:rPr>
        <w:t xml:space="preserve">Про затвердження  технологічних карток та доповнення переліку адміністративних послуг, які надаються через відділ </w:t>
      </w:r>
      <w:r>
        <w:rPr>
          <w:rFonts w:ascii="Times New Roman" w:hAnsi="Times New Roman" w:cs="Times New Roman" w:eastAsia="Times New Roman"/>
          <w:b w:val="false"/>
          <w:color w:val="000000"/>
          <w:sz w:val="22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2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b w:val="false"/>
          <w:color w:val="000000"/>
          <w:sz w:val="22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2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2"/>
        </w:rPr>
      </w:r>
      <w:r>
        <w:rPr>
          <w:rFonts w:ascii="Times New Roman" w:hAnsi="Times New Roman" w:cs="Times New Roman" w:eastAsia="Times New Roman"/>
          <w:b w:val="false"/>
          <w:color w:val="000000"/>
          <w:sz w:val="22"/>
        </w:rPr>
        <w:t xml:space="preserve">»</w:t>
      </w:r>
      <w:r/>
      <w:r>
        <w:rPr>
          <w:rFonts w:ascii="Times New Roman" w:hAnsi="Times New Roman" w:cs="Times New Roman" w:eastAsia="Times New Roman"/>
          <w:b w:val="false"/>
          <w:color w:val="000000" w:themeColor="text1"/>
          <w:sz w:val="22"/>
        </w:rPr>
      </w:r>
      <w:r>
        <w:rPr>
          <w:b w:val="false"/>
          <w:sz w:val="22"/>
        </w:rPr>
      </w:r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Перелік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адміністративних послуг,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які надаються через Центр надання адміністративних послуг</w:t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Менської міської ради</w:t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572"/>
        <w:numPr>
          <w:ilvl w:val="0"/>
          <w:numId w:val="8"/>
        </w:numPr>
        <w:jc w:val="both"/>
        <w:rPr>
          <w:rFonts w:ascii="Times New Roman" w:hAnsi="Times New Roman" w:cs="Times New Roman" w:eastAsia="Times New Roman"/>
          <w:b w:val="false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/>
        </w:rPr>
        <w:t xml:space="preserve">Надання одноразової грошової матеріальної допомоги жителям </w:t>
      </w: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/>
        </w:rPr>
        <w:t xml:space="preserve">Менської </w:t>
      </w: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/>
        </w:rPr>
        <w:t xml:space="preserve">територіальної громади</w:t>
      </w:r>
      <w:r>
        <w:rPr>
          <w:rFonts w:ascii="Times New Roman" w:hAnsi="Times New Roman" w:cs="Times New Roman" w:eastAsia="Times New Roman"/>
          <w:b/>
          <w:sz w:val="28"/>
          <w:szCs w:val="28"/>
          <w:u w:val="none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u w:val="none"/>
        </w:rPr>
      </w:r>
    </w:p>
    <w:p>
      <w:pPr>
        <w:pStyle w:val="572"/>
        <w:numPr>
          <w:ilvl w:val="0"/>
          <w:numId w:val="8"/>
        </w:numPr>
        <w:rPr>
          <w:rStyle w:val="576"/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Style w:val="576"/>
          <w:rFonts w:ascii="Times New Roman" w:hAnsi="Times New Roman" w:cs="Times New Roman" w:eastAsia="Times New Roman"/>
          <w:sz w:val="28"/>
          <w:u w:val="none"/>
          <w:lang w:val="uk-UA" w:eastAsia="uk-UA"/>
        </w:rPr>
        <w:t xml:space="preserve">Надання пільг хворим з хронічною нирковою недостатністю, що отримують програмний гемодіаліз.</w:t>
      </w:r>
      <w:r>
        <w:rPr>
          <w:rFonts w:ascii="Times New Roman" w:hAnsi="Times New Roman" w:cs="Times New Roman" w:eastAsia="Times New Roman"/>
          <w:sz w:val="28"/>
          <w:u w:val="none"/>
        </w:rPr>
      </w:r>
    </w:p>
    <w:p>
      <w:pPr>
        <w:pStyle w:val="572"/>
        <w:numPr>
          <w:ilvl w:val="0"/>
          <w:numId w:val="8"/>
        </w:numPr>
        <w:rPr>
          <w:rStyle w:val="576"/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/>
        </w:rPr>
        <w:t xml:space="preserve">Надання матеріальної допомоги учасникам АТО/ООС та членам їх сімей, сім’ям загиблих учасників АТО/ООС.</w:t>
      </w:r>
      <w:r>
        <w:rPr>
          <w:rFonts w:ascii="Times New Roman" w:hAnsi="Times New Roman" w:cs="Times New Roman" w:eastAsia="Times New Roman"/>
          <w:b/>
          <w:sz w:val="28"/>
          <w:szCs w:val="28"/>
          <w:u w:val="single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572"/>
        <w:numPr>
          <w:ilvl w:val="0"/>
          <w:numId w:val="8"/>
        </w:numPr>
        <w:jc w:val="both"/>
        <w:shd w:val="clear" w:color="auto" w:fill="FFFFFF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Надання пільг на житлово- комунальні послуги, тверде паливо та скраплений газ особам з інвалідністю по зору І та ІІ групи, сім'ям загиблих воїнів- інтернаціоналістів та сім'ям загиблих (померлих) учасників антитерористичної операції, операції об'єднаних сил.</w:t>
      </w:r>
      <w:r>
        <w:rPr>
          <w:rFonts w:ascii="Times New Roman" w:hAnsi="Times New Roman" w:cs="Times New Roman" w:eastAsia="Times New Roman"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562"/>
    <w:link w:val="559"/>
    <w:uiPriority w:val="9"/>
    <w:rPr>
      <w:rFonts w:ascii="Arial" w:hAnsi="Arial" w:cs="Arial" w:eastAsia="Arial"/>
      <w:sz w:val="40"/>
      <w:szCs w:val="40"/>
    </w:rPr>
  </w:style>
  <w:style w:type="character" w:styleId="395">
    <w:name w:val="Heading 2 Char"/>
    <w:basedOn w:val="562"/>
    <w:link w:val="560"/>
    <w:uiPriority w:val="9"/>
    <w:rPr>
      <w:rFonts w:ascii="Arial" w:hAnsi="Arial" w:cs="Arial" w:eastAsia="Arial"/>
      <w:sz w:val="34"/>
    </w:rPr>
  </w:style>
  <w:style w:type="character" w:styleId="396">
    <w:name w:val="Heading 3 Char"/>
    <w:basedOn w:val="562"/>
    <w:link w:val="561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58"/>
    <w:next w:val="558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2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58"/>
    <w:next w:val="558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2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58"/>
    <w:next w:val="558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2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58"/>
    <w:next w:val="558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2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58"/>
    <w:next w:val="558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2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58"/>
    <w:next w:val="558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2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Title"/>
    <w:basedOn w:val="558"/>
    <w:next w:val="558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2"/>
    <w:link w:val="409"/>
    <w:uiPriority w:val="10"/>
    <w:rPr>
      <w:sz w:val="48"/>
      <w:szCs w:val="48"/>
    </w:rPr>
  </w:style>
  <w:style w:type="paragraph" w:styleId="411">
    <w:name w:val="Subtitle"/>
    <w:basedOn w:val="558"/>
    <w:next w:val="558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2"/>
    <w:link w:val="411"/>
    <w:uiPriority w:val="11"/>
    <w:rPr>
      <w:sz w:val="24"/>
      <w:szCs w:val="24"/>
    </w:rPr>
  </w:style>
  <w:style w:type="paragraph" w:styleId="413">
    <w:name w:val="Quote"/>
    <w:basedOn w:val="558"/>
    <w:next w:val="558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58"/>
    <w:next w:val="558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character" w:styleId="417">
    <w:name w:val="Header Char"/>
    <w:basedOn w:val="562"/>
    <w:link w:val="575"/>
    <w:uiPriority w:val="99"/>
  </w:style>
  <w:style w:type="paragraph" w:styleId="418">
    <w:name w:val="Footer"/>
    <w:basedOn w:val="558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2"/>
    <w:link w:val="418"/>
    <w:uiPriority w:val="99"/>
  </w:style>
  <w:style w:type="table" w:styleId="420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9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3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62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0"/>
    </w:pPr>
  </w:style>
  <w:style w:type="paragraph" w:styleId="559">
    <w:name w:val="Heading 1"/>
    <w:basedOn w:val="558"/>
    <w:next w:val="558"/>
    <w:link w:val="567"/>
    <w:qFormat/>
    <w:uiPriority w:val="9"/>
    <w:rPr>
      <w:rFonts w:ascii="Calibri Light" w:hAnsi="Calibri Light" w:cs="Calibri Light" w:eastAsia="Calibri Light"/>
      <w:color w:val="2F5496" w:themeColor="accent1" w:themeShade="BF"/>
      <w:sz w:val="32"/>
      <w:szCs w:val="32"/>
    </w:rPr>
    <w:pPr>
      <w:keepLines/>
      <w:keepNext/>
      <w:spacing w:before="240"/>
      <w:outlineLvl w:val="0"/>
    </w:pPr>
  </w:style>
  <w:style w:type="paragraph" w:styleId="560">
    <w:name w:val="Heading 2"/>
    <w:basedOn w:val="558"/>
    <w:next w:val="558"/>
    <w:link w:val="574"/>
    <w:qFormat/>
    <w:uiPriority w:val="9"/>
    <w:semiHidden/>
    <w:unhideWhenUsed/>
    <w:rPr>
      <w:rFonts w:ascii="Calibri Light" w:hAnsi="Calibri Light" w:cs="Calibri Light" w:eastAsia="Calibri Light"/>
      <w:color w:val="2F5496" w:themeColor="accent1" w:themeShade="BF"/>
      <w:sz w:val="26"/>
      <w:szCs w:val="26"/>
    </w:rPr>
    <w:pPr>
      <w:keepLines/>
      <w:keepNext/>
      <w:spacing w:before="40"/>
      <w:outlineLvl w:val="1"/>
    </w:pPr>
  </w:style>
  <w:style w:type="paragraph" w:styleId="561">
    <w:name w:val="Heading 3"/>
    <w:basedOn w:val="558"/>
    <w:link w:val="565"/>
    <w:qFormat/>
    <w:rPr>
      <w:b/>
      <w:bCs/>
      <w:sz w:val="27"/>
      <w:szCs w:val="27"/>
      <w:lang w:val="ru-RU" w:eastAsia="ru-RU"/>
    </w:rPr>
    <w:pPr>
      <w:spacing w:after="100" w:afterAutospacing="1" w:before="100" w:beforeAutospacing="1"/>
      <w:outlineLvl w:val="2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3 Знак"/>
    <w:basedOn w:val="562"/>
    <w:link w:val="561"/>
    <w:rPr>
      <w:rFonts w:ascii="Times New Roman" w:hAnsi="Times New Roman" w:cs="Times New Roman" w:eastAsia="Times New Roman"/>
      <w:b/>
      <w:bCs/>
      <w:sz w:val="27"/>
      <w:szCs w:val="27"/>
      <w:lang w:val="ru-RU" w:eastAsia="ru-RU"/>
    </w:rPr>
  </w:style>
  <w:style w:type="paragraph" w:styleId="566">
    <w:name w:val="No Spacing"/>
    <w:qFormat/>
    <w:uiPriority w:val="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0"/>
    </w:pPr>
  </w:style>
  <w:style w:type="character" w:styleId="567" w:customStyle="1">
    <w:name w:val="Заголовок 1 Знак"/>
    <w:basedOn w:val="562"/>
    <w:link w:val="559"/>
    <w:uiPriority w:val="9"/>
    <w:rPr>
      <w:rFonts w:ascii="Calibri Light" w:hAnsi="Calibri Light" w:cs="Calibri Light" w:eastAsia="Calibri Light"/>
      <w:color w:val="2F5496" w:themeColor="accent1" w:themeShade="BF"/>
      <w:sz w:val="32"/>
      <w:szCs w:val="32"/>
      <w:lang w:eastAsia="uk-UA"/>
    </w:rPr>
  </w:style>
  <w:style w:type="paragraph" w:styleId="568" w:customStyle="1">
    <w:name w:val="rvps2"/>
    <w:basedOn w:val="558"/>
    <w:rPr>
      <w:lang w:val="ru-RU" w:eastAsia="ru-RU"/>
    </w:rPr>
    <w:pPr>
      <w:spacing w:after="100" w:afterAutospacing="1" w:before="100" w:beforeAutospacing="1"/>
    </w:pPr>
  </w:style>
  <w:style w:type="paragraph" w:styleId="569">
    <w:name w:val="Normal (Web)"/>
    <w:basedOn w:val="558"/>
    <w:uiPriority w:val="99"/>
    <w:semiHidden/>
    <w:unhideWhenUsed/>
    <w:pPr>
      <w:spacing w:after="100" w:afterAutospacing="1" w:before="100" w:beforeAutospacing="1"/>
    </w:pPr>
  </w:style>
  <w:style w:type="paragraph" w:styleId="570" w:customStyle="1">
    <w:name w:val="docdata"/>
    <w:basedOn w:val="558"/>
    <w:pPr>
      <w:spacing w:after="100" w:afterAutospacing="1" w:before="100" w:beforeAutospacing="1"/>
    </w:pPr>
  </w:style>
  <w:style w:type="character" w:styleId="571">
    <w:name w:val="Hyperlink"/>
    <w:basedOn w:val="562"/>
    <w:semiHidden/>
    <w:unhideWhenUsed/>
    <w:rPr>
      <w:color w:val="0000FF"/>
      <w:u w:val="single"/>
    </w:rPr>
  </w:style>
  <w:style w:type="paragraph" w:styleId="572">
    <w:name w:val="List Paragraph"/>
    <w:basedOn w:val="558"/>
    <w:qFormat/>
    <w:uiPriority w:val="34"/>
    <w:rPr>
      <w:rFonts w:ascii="Calibri" w:hAnsi="Calibri" w:cs="Calibri" w:eastAsia="Calibri"/>
      <w:sz w:val="22"/>
      <w:szCs w:val="22"/>
      <w:lang w:val="ru-RU" w:eastAsia="ru-RU"/>
    </w:rPr>
    <w:pPr>
      <w:contextualSpacing w:val="true"/>
      <w:ind w:left="720"/>
      <w:spacing w:lineRule="auto" w:line="276" w:after="200"/>
    </w:pPr>
  </w:style>
  <w:style w:type="table" w:styleId="573">
    <w:name w:val="Table Grid"/>
    <w:basedOn w:val="563"/>
    <w:uiPriority w:val="59"/>
    <w:rPr>
      <w:rFonts w:eastAsia="Calibri"/>
      <w:lang w:val="ru-RU" w:eastAsia="ru-RU"/>
    </w:rPr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574" w:customStyle="1">
    <w:name w:val="Заголовок 2 Знак"/>
    <w:basedOn w:val="562"/>
    <w:link w:val="560"/>
    <w:uiPriority w:val="9"/>
    <w:semiHidden/>
    <w:rPr>
      <w:rFonts w:ascii="Calibri Light" w:hAnsi="Calibri Light" w:cs="Calibri Light" w:eastAsia="Calibri Light"/>
      <w:color w:val="2F5496" w:themeColor="accent1" w:themeShade="BF"/>
      <w:sz w:val="26"/>
      <w:szCs w:val="26"/>
      <w:lang w:eastAsia="uk-UA"/>
    </w:rPr>
  </w:style>
  <w:style w:type="paragraph" w:styleId="575">
    <w:name w:val="Header"/>
    <w:basedOn w:val="558"/>
    <w:link w:val="576"/>
    <w:semiHidden/>
    <w:unhideWhenUsed/>
    <w:rPr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576" w:customStyle="1">
    <w:name w:val="Верхній колонтитул Знак"/>
    <w:basedOn w:val="562"/>
    <w:link w:val="575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577" w:customStyle="1">
    <w:name w:val="Без интервала1"/>
    <w:qFormat/>
    <w:rPr>
      <w:rFonts w:ascii="Calibri" w:hAnsi="Calibri" w:cs="Times New Roman" w:eastAsia="Calibri"/>
    </w:rPr>
    <w:pPr>
      <w:spacing w:lineRule="auto" w:line="240" w:after="0"/>
    </w:pPr>
  </w:style>
  <w:style w:type="paragraph" w:styleId="2_1192">
    <w:name w:val="Обычный"/>
    <w:next w:val="572"/>
    <w:link w:val="572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525252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13</cp:revision>
  <dcterms:created xsi:type="dcterms:W3CDTF">2020-12-07T13:15:00Z</dcterms:created>
  <dcterms:modified xsi:type="dcterms:W3CDTF">2021-04-26T14:05:58Z</dcterms:modified>
</cp:coreProperties>
</file>