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color w:val="000000"/>
          <w:szCs w:val="28"/>
          <w:lang w:val="uk-UA"/>
        </w:rPr>
      </w:pPr>
      <w:r>
        <w:rPr>
          <w:rFonts w:ascii="Times New Roman" w:hAnsi="Times New Roman" w:eastAsia="Times New Roman"/>
          <w:color w:val="000000" w:themeColor="text1"/>
          <w:lang w:val="uk-UA"/>
        </w:rPr>
      </w:r>
      <w:r>
        <w:rPr>
          <w:rFonts w:ascii="Times New Roman" w:hAnsi="Times New Roman" w:eastAsia="Times New Roman"/>
          <w:color w:val="000000" w:themeColor="text1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Україна</w:t>
      </w:r>
      <w:r/>
    </w:p>
    <w:p>
      <w:pPr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color w:val="000000"/>
          <w:lang w:val="uk-UA"/>
        </w:rPr>
        <w:outlineLvl w:val="0"/>
      </w:pP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(п’ята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 сесія восьмого скликання)</w:t>
      </w:r>
      <w:r/>
    </w:p>
    <w:p>
      <w:pPr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ПРОЄКТ РІШЕННЯ </w:t>
      </w:r>
      <w:r/>
    </w:p>
    <w:p>
      <w:pPr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 w:themeColor="text1"/>
          <w:spacing w:val="60"/>
          <w:sz w:val="28"/>
          <w:lang w:val="uk-UA"/>
        </w:rPr>
      </w:r>
      <w:r/>
    </w:p>
    <w:p>
      <w:pPr>
        <w:tabs>
          <w:tab w:val="left" w:pos="4535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23 квітня 2021 року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№___</w:t>
      </w:r>
      <w:r/>
    </w:p>
    <w:p>
      <w:pPr>
        <w:jc w:val="both"/>
        <w:rPr>
          <w:rFonts w:ascii="Times New Roman" w:hAnsi="Times New Roman" w:eastAsia="Times New Roman"/>
          <w:b/>
          <w:bCs/>
          <w:color w:val="000000"/>
          <w:sz w:val="28"/>
          <w:szCs w:val="28"/>
          <w:lang w:val="uk-UA" w:eastAsia="uk-UA"/>
        </w:rPr>
      </w:pPr>
      <w:r/>
      <w:bookmarkStart w:id="0" w:name="_Toc503907614"/>
      <w:r/>
      <w:r/>
    </w:p>
    <w:p>
      <w:pPr>
        <w:ind w:left="0" w:right="5669" w:firstLine="0"/>
        <w:jc w:val="both"/>
        <w:rPr>
          <w:rFonts w:ascii="Times New Roman" w:hAnsi="Times New Roman" w:eastAsia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val="uk-UA" w:eastAsia="uk-UA"/>
        </w:rPr>
        <w:t xml:space="preserve">Про затвердження Положення 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val="uk-UA" w:eastAsia="uk-UA"/>
        </w:rPr>
        <w:t xml:space="preserve">про порядок ведення договірної роботи</w:t>
      </w:r>
      <w:r/>
    </w:p>
    <w:p>
      <w:pPr>
        <w:jc w:val="both"/>
        <w:rPr>
          <w:rFonts w:ascii="Times New Roman" w:hAnsi="Times New Roman" w:eastAsia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uk-UA" w:eastAsia="uk-UA"/>
        </w:rPr>
      </w:r>
      <w:r/>
    </w:p>
    <w:p>
      <w:pPr>
        <w:ind w:firstLine="567"/>
        <w:jc w:val="both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uk-UA"/>
        </w:rPr>
        <w:t xml:space="preserve">З метою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uk-UA"/>
        </w:rPr>
        <w:t xml:space="preserve">впровадження єдиного порядку ведення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uk-UA"/>
        </w:rPr>
        <w:t xml:space="preserve">договірної роботи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uk-UA"/>
        </w:rPr>
        <w:t xml:space="preserve">в Менській міській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uk-UA"/>
        </w:rPr>
        <w:t xml:space="preserve">раді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uk-UA"/>
        </w:rPr>
        <w:t xml:space="preserve">, керуючись главами 52, 53 Цивільного кодексу України, главою 20 Господарського кодексу України, ст. ст. 25, 26, 42 Закону України «Про місцеве самоврядування в Україні», Менська міська рада</w:t>
      </w:r>
      <w:r/>
    </w:p>
    <w:p>
      <w:pPr>
        <w:jc w:val="both"/>
        <w:shd w:val="clear" w:color="auto" w:fill="FFFFFF"/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eastAsia="uk-UA"/>
        </w:rPr>
        <w:t xml:space="preserve">ВИРІШИЛА:</w:t>
      </w:r>
      <w:r/>
    </w:p>
    <w:p>
      <w:pPr>
        <w:jc w:val="both"/>
        <w:shd w:val="clear" w:color="auto" w:fill="FFFFFF"/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/>
    </w:p>
    <w:p>
      <w:pPr>
        <w:pStyle w:val="477"/>
        <w:numPr>
          <w:ilvl w:val="0"/>
          <w:numId w:val="31"/>
        </w:numPr>
        <w:ind w:left="0" w:firstLine="567"/>
        <w:jc w:val="both"/>
        <w:shd w:val="clear" w:color="auto" w:fill="FFFFFF"/>
        <w:tabs>
          <w:tab w:val="left" w:pos="993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uk-UA"/>
        </w:rPr>
        <w:t xml:space="preserve">Затвердити Положення про порядок ведення договірної роботи в Менській міській раді та її виконавчих органах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uk-UA"/>
        </w:rPr>
        <w:t xml:space="preserve">(додаток 1).</w:t>
      </w:r>
      <w:r/>
    </w:p>
    <w:p>
      <w:pPr>
        <w:pStyle w:val="477"/>
        <w:numPr>
          <w:ilvl w:val="0"/>
          <w:numId w:val="31"/>
        </w:numPr>
        <w:ind w:left="0" w:firstLine="567"/>
        <w:jc w:val="both"/>
        <w:shd w:val="clear" w:color="auto" w:fill="FFFFFF"/>
        <w:tabs>
          <w:tab w:val="left" w:pos="993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uk-UA"/>
        </w:rPr>
        <w:t xml:space="preserve">Контроль за виконанням даного рішення покласти 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uk-UA"/>
        </w:rPr>
        <w:t xml:space="preserve"> постійну комісію з питань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val="uk-UA" w:eastAsia="uk-UA"/>
        </w:rPr>
        <w:t xml:space="preserve"> регламенту, етики, законності та правопорядку.</w:t>
      </w:r>
      <w:r/>
    </w:p>
    <w:p>
      <w:pPr>
        <w:jc w:val="both"/>
        <w:shd w:val="clear" w:color="auto" w:fill="FFFFFF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jc w:val="both"/>
        <w:shd w:val="clear" w:color="auto" w:fill="FFFFFF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jc w:val="both"/>
        <w:shd w:val="clear" w:color="auto" w:fill="FFFFFF"/>
        <w:tabs>
          <w:tab w:val="left" w:pos="993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ab/>
        <w:tab/>
        <w:t xml:space="preserve">Г.А. Примаков</w:t>
      </w:r>
      <w:r>
        <w:rPr>
          <w:b/>
        </w:rPr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br w:type="page"/>
      </w:r>
      <w:r/>
    </w:p>
    <w:p>
      <w:pPr>
        <w:ind w:left="5528" w:right="0" w:firstLine="0"/>
        <w:jc w:val="both"/>
        <w:shd w:val="clear" w:color="auto" w:fill="FFFFFF"/>
        <w:tabs>
          <w:tab w:val="left" w:pos="993" w:leader="none"/>
        </w:tabs>
        <w:rPr>
          <w:rFonts w:ascii="Times New Roman" w:hAnsi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eastAsia="Times New Roman"/>
          <w:color w:val="000000" w:themeColor="text1"/>
          <w:sz w:val="28"/>
          <w:szCs w:val="24"/>
          <w:lang w:val="uk-UA" w:eastAsia="uk-UA"/>
        </w:rPr>
        <w:t xml:space="preserve">Додаток 1</w:t>
      </w:r>
      <w:r>
        <w:rPr>
          <w:rFonts w:ascii="Times New Roman" w:hAnsi="Times New Roman" w:eastAsia="Times New Roman"/>
          <w:color w:val="000000" w:themeColor="text1"/>
          <w:sz w:val="28"/>
          <w:szCs w:val="24"/>
          <w:lang w:val="uk-UA" w:eastAsia="uk-UA"/>
        </w:rPr>
        <w:t xml:space="preserve"> </w:t>
      </w:r>
      <w:r>
        <w:rPr>
          <w:sz w:val="28"/>
        </w:rPr>
      </w:r>
      <w:r>
        <w:rPr>
          <w:sz w:val="28"/>
        </w:rPr>
      </w:r>
    </w:p>
    <w:p>
      <w:pPr>
        <w:ind w:left="5528" w:right="0" w:firstLine="0"/>
        <w:jc w:val="both"/>
        <w:shd w:val="clear" w:color="auto" w:fill="FFFFFF"/>
        <w:tabs>
          <w:tab w:val="left" w:pos="993" w:leader="none"/>
        </w:tabs>
        <w:rPr>
          <w:rFonts w:ascii="Times New Roman" w:hAnsi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eastAsia="Times New Roman"/>
          <w:color w:val="000000" w:themeColor="text1"/>
          <w:sz w:val="28"/>
          <w:szCs w:val="24"/>
          <w:lang w:val="uk-UA" w:eastAsia="uk-UA"/>
        </w:rPr>
        <w:t xml:space="preserve">до рішення 5 сесії Менської міської ради восьмого скликання від 23 квітня 2021 року № ___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uk-UA"/>
        </w:rPr>
        <w:t xml:space="preserve">«</w:t>
      </w:r>
      <w:r>
        <w:rPr>
          <w:rFonts w:ascii="Times New Roman" w:hAnsi="Times New Roman" w:eastAsia="Times New Roman"/>
          <w:b w:val="false"/>
          <w:bCs/>
          <w:color w:val="000000" w:themeColor="text1"/>
          <w:sz w:val="28"/>
          <w:szCs w:val="28"/>
          <w:lang w:val="uk-UA" w:eastAsia="uk-UA"/>
        </w:rPr>
        <w:t xml:space="preserve">Про затвердження Положення </w:t>
      </w:r>
      <w:r>
        <w:rPr>
          <w:rFonts w:ascii="Times New Roman" w:hAnsi="Times New Roman" w:eastAsia="Times New Roman"/>
          <w:b w:val="false"/>
          <w:bCs/>
          <w:color w:val="000000" w:themeColor="text1"/>
          <w:sz w:val="28"/>
          <w:szCs w:val="28"/>
          <w:lang w:val="uk-UA" w:eastAsia="uk-UA"/>
        </w:rPr>
        <w:t xml:space="preserve">про порядок ведення договірної роботи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uk-UA"/>
        </w:rPr>
        <w:t xml:space="preserve">»</w:t>
      </w:r>
      <w:r>
        <w:rPr>
          <w:sz w:val="28"/>
        </w:rPr>
      </w:r>
      <w:r>
        <w:rPr>
          <w:sz w:val="28"/>
        </w:rPr>
      </w:r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Положення про порядок ведення договірної роботи </w:t>
      </w:r>
      <w:r/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Менській міській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раді та її виконавчих органах</w:t>
      </w:r>
      <w:r/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I. Загальні положення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Положення про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едення договірної роботи в Менській міській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раді (далі — Положення) визначає загальні засади організації роботи із: 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прийняття рішення про укладання договорів;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підготовки та узгодження проєктів договорів; 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підписання договорів;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обліку та реєстрації договорів;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виконання (в тому числі внесення змін та розірвання) договорів; 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зберігання догов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орів у виконавчих органах Менської міської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Положення розроблене відповідно до Цивільного кодексу України, Господарського кодексу України, законодавства у сфері закупівлі товарів, робіт і послуг за кошти місцевого бюджету, інших законодавчих та нормативно-правових актів. 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Договірна робота має сприяти: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виконанню зобов’язань 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рін для задоволення потреб Менської мі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ради;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забезпеченню виконання договірних зобов’язань в усіх сферах діяльності;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економії та раціональному використанню матеріальних, трудових, фінансових та інших ресурсів.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Це Положення є обов’язковим для вико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нання виконавчими органами Менської міської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щодо договорів,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стороною в яких виступає Менська міська рада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5. Це Положення є примірни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м для виконавчих органів Менської міської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ради зі статусом юри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дичної особи стосовно договорів, стороною в яких виступає вказаний виконавчий орган, та має рекомендаційний характер для розроблення зазначеними виконавчими органами власних порядків щодо організації договірної роботи з урахуванням специфіки їх діяльності.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цілей цього Положення до договірної роботи належить: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підготовка договорів та розгляд проєктів договорів, що надійшли від іншої сторони (контрагента);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погодження (візування) проектів договорів праці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вниками виконавчих органів Менської міської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ради;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контроль за виконанням договорів;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реєстрація та зберігання укладених договорів.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Договори, угоди, контракти, додаткові угоди або протоколи розбіжностей до них, угоди про розірвання договору тощо (далі – договори) та документи, що є додатками до цих договорів, складаються в письмовій формі державною мовою.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8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. Дія Положення не поширюється на договори, порядок укладення яких регулюється законодавством про працю.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II. Підготовка проєкту договору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Договори можуть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укладатися за ініціативою Менської міської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її виконавчого комітету, міського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першого заступника/заступника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міського голови згідно з розподілом обов’язків,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дним структурним підрозділом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Менської міської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ради, до компетенції якого належать питання, що становлять предмет договору чи за ініціативою іншої сторони – контрагента. 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Пропозиція укласти договір має містити істотні умови договору.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Проєкт договору може розроблятися будь-якою зі сторін, 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домовляються, крім типових договорів, затверджених Кабінетом Міністрів України, чи у випадках, передбачених законом, іншим органом державної влади, коли сторони не можуть відступати від змісту типового договору, але мають право конкретизувати його умови.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Проєкт договору готується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посадовою особою,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посадових обов’язків якої віднесено ведення договірної роботи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Менській міській раді разом з керівником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структурного підрозділу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Менської міської ради, до компетенції якого належать питання, що становлять предмет договору (далі – уповноважений орган). 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випадку розроблення проєкту договору контр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агентом,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структурний підрозділ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Менської міської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ради, до компетенції якого належать питання, що становлять предмет 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залишається відповідальним за підготовку (розгляд та погодження/візування) проекту договору з дотриманням вимог цього Положення та норм чинного законодавства України.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2.3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. Уповноважений орган або контрагент, які розробили проєкт договору, подають його на розгляд іншій стороні.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Переддоговірна робота розпочина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ється за наявності дозволу міського голови,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секретаря Менської міської ради, першого заступника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/заступника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голови згідно з розподілом обов’язків. 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Визначення контрагента здійснюється з дотриманням принципів добросовісної конкуренції серед суб’єктів господарювання та інших осіб, їх недискримінації, об’єктивної та неупередженої оцінки їх пропозицій.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Уповноважений орган перед укладенням договору проводить: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4.1. Попередню перевірку умов проєктів договорів, їх економіч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ної ефективності та доцільності шляхом попереднього узгодження питання можливості придбання товарів (послуг, робіт), питання необхідності застосування передбачених чинними нормативними актами процедур публічних закупівель, а також проведення консультацій з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виконавчими органами Менської міської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ради в межах їх повноважень для з’ясування питань, які стосуються проекту договору. 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Перевірку наданих контрагентом документів та іншої інформації (правовстановлюючих документів контрагента; повноважень осіб, що укладають догов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ір; документів, що підтверджують право контрагента здійснювати певний вид діяльності, у тому числі наявність ліцензій, дозволів, сертифікатів; документів про вибрану контрагентом систему оподаткування; інформацію про банківські реквізити контрагента тощо).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III. Розробка проєкту договору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Обов’язки сторін за договором оформлюються таким чином, щоб забезпечити повну та чітку регламентацію взаємовідносин між сторонами з дотриманням вимог чинного законодавства України. 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Усі умови договору мають бути викладені якомога детальніше, аби не допускати неоднозначного тлумачення. Договір чи його окремі умови, що суперечать законодавству, є недійсними.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Договір є укладеним, якщо сторони в належній формі досягли згоди з усіх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істотних умов договору. Істотними умовами договору є умови про предмет договору, умови, що визначені законом як істотні або є необхідними для договорів цього виду, а також усі ті умови, щодо яких за заявою хоча б однієї із сторін має бути досягнуто згоди. 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Договір, що підлягає нотаріальному посвідченню, є укладеним з дня такого посвідчення.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Договір, що підлягає відповідно до закону державній реєстрації, є укладеним з моменту його державної реєстрації.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При розробці проєктів договорів (розгляді проєктів договорів, наданих контрагентом) уповноважений орган зобов’язаний проаналізувати з цього питання чинне законо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давство України, рішення Менської міської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ради, її виконавчог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комітету, розпорядження міського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голови та інші документи. 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Проєкт договору повинен бути відредагованим, викладеним за загальними правилами правопису, відповідати вимогам нормативних актів та юридичної техніки, не допускати неоднозначного тлумачення. 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Розроблений з урахуванням вимог чинних нормативно-правових актів проект договору уповноважений орган передає для погодження (візування)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іншим виконавчим органам Менської міської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ради, уповноваженим посадовим особам разом із документами, які пов’язані з його укладенням та стосуються договору.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IV. Погодження (візування) проєкту договору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Погодженню (візуванню) підлягають договори, які у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кладаються Менською міською радою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 суму, що перевищує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20 тис.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грн.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 інших договорах проставляється відмітка юридичного відділу Менської міської ради.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Проєкт договору вважається підготовленим після його погодження (візування) згідно з положеннями цього розділу. 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Проєкт договору з документами, які до нього додаються, підлягають обов’язковому погодженню посадовими особами, які беруть участь у його підготовці та організації виконання цього договору.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Візування проєкту договору складається 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проставлення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відповідною посадовою особою візи. Віза містить: найменування посади особи, що візує документ, її особистий підпис, ініц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іали та прізвище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дату візування.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Візи проставляються на окремому аркуші (лист погодження), який додається до проєкту договору та містить назву проекту договору, перелік осі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б, що його погоджують (візують) або на останній зворотній сторінці проєкту договору.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Підго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товлений проєкт договору може візуватися: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керівник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уповноваженого органу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посадовою особою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посадових обов’язків якої віднесено ведення договірної роботи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керівником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фінансового управління 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нської міської ради або головним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якщо проект договору містить положення щодо врегулювання фінансових питань відповідно до п. 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IV цього Положення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посадовою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відповідальн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проведення публічних закупівель, якщо проєкт договору підготовлений з додержанням передбачених Законом України від 25.12.2015 № 922-VIII «Про публічні закупівлі» процедур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заступник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заступник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міського голови згідно з розподілом обов’язків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Керівник Фінансового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управління Менської міської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 головний бухгалтер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візуванням проєктів договорів визначає: чи передбачені в кошторисі кошти щодо видатків на момент укладання договору, порядок та строки проведення оплати та правильність зазначення платіжних реквіз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итів Менської міської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ради. 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Посадова особа, відповідальна за проведення публічних закупівель,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погоджує проєкти договорів на предмет відповідності проекту договору умовам тендерної документації та вимогам нормативних актів про публічні закупівлі.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Юридичний відділ Менської міської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перед візуванням проєктів договорів перевіряє їх на відповідність чинному законодавству України та загальноприйнятим вимогам юридичної техніки.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Перший заступник/з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аступник міського голови згідно з розподілом обов’язків погоджує (візує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проєкти договорів з метою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остаточного вирішення доцільності укладення договору на визначених умовах залежно від виду договору.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Суб’єкти, зазначені в п. 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IV цього Положення, зобов’язані в найкоротші строки розглянути та завізувати проєкт договору, що, як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правило, не може перевищувати трь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 робочих днів. 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На вимогу суб’єктів, зазначених у п. 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IV цьо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Положення, уповноважений орган повинен надати аргументовану інформацію відносно змісту проєкту договору та можливих наслідків його укладення, відповідності видаткам міського бюджету та іншої інформації, яка має значення при погодженні проєкту договору. 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У разі необхідності на проєкти договорів можуть складатися письмові інформації, висновки, зауваження, пропозиції тощо, які додаються до проєктів договорів, і в подальшому є основою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підготовки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протоколу розбіжностей до договору.</w:t>
      </w:r>
      <w:r/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V. Підписання договору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Проєкти договорів подаються упов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новаженим органом на підпис міському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голові, іншій уповноваженій особі за наявності всіх погоджень.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 разі укладення міським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головою договорів з питань, віднесених до виключної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омпетенції сесії ради, міський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подає їх на затвердження сесії Менської міської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ради. 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VI. Реєстрація,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облік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та зберігання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договорів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Загальна реєстрація договорів ведеться в журналі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реєстрації договорів у юридичному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відділі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Менської міської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ради,  зразок якого надано у Додатку № 1 до цього Положення.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Договору присвоюється реєстраційний номер, який обов’язково складається із: 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порядкового номера, зазначеного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журналі реєстрації договорів;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числового значення місяця, в якому договір укладений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числового значення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року, в якому договір укладений. 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Додатковим угодам, протоколам розбіжностей до договорів, угодам про розірвання договору тощо власний реєстраційний номер не присвоюється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присвоюється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порядковий номер (наприклад, якщо протягом дії основного договору сторони вперше внесли зміни до договору шляхом оформлення до нього додаткової угоди, то цій додатковій угоді присвоюється номер 01, якщо вдруге – 02 і т. д.), про що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вносяться відповідні дані до журналу реєстрації договорів.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Один примірник договору (з візами відповідних структурних підрозділів) після реєстрації та оприлюднення відповідно до вимог Закону України «Про відкритість використання публічних кош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тів», Закону України «Про публічні закупівлі» та інших нормативно-правових актів зберігається в юридичному відділі Менської міської ради. Інші примірники договору повертають структурному підрозділові, який подав їх на реєстрацію, для передачі контрагентам.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Видача працівникам Менської міської ради оригінальних примірників договорів, які зберігаються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юридичному відділі Менської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здійсн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юється під розписку (Додаток 2).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Зареєстровані договори підлягають зберіганню належним чином.</w:t>
      </w:r>
      <w:r/>
    </w:p>
    <w:p>
      <w:pPr>
        <w:pStyle w:val="65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VII. Підстави для зміни або розірвання договору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Зміна або розірвання договору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опускається лише за згодою сторін, якщо інше не встановлено договором або законом, та вчиняється в такій самій формі, що й договір, який змінюється або розривається, якщо інше не встановлено договором або законом чи не випливає із звичаїв ділового обороту.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Сторона договору, яка вважає за необхідне змінити або розірвати договір, повинна надіслати пропозицію про це другій стороні.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Сторона, яка одержала пропозицію про зміну або розірвання договору, повинна повідомити про результати її розгляду другу сторону в порядку та строки,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визначені чинним законодавством України або домовленістю сторін. Якщо сторони не досягли згоди щодо зміни або розірвання договору, а також у разі неодержання відповіді у встановлений строк, заінтересована сторона має право передати спір на вирішення суду.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 випадку виникнення необхідності внесення за згодою сторін змін до договору, проект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аких змін (додаткової угоди до договору) готується (розглядається) уповноваженим органом у порядку, визначеному цим Положенням для підготовки проектів договорів. У такому ж порядку уповноважений орган готує (розглядає) проект угоди про розірвання договору.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Договір може бути змінено або розірвано за рішенням суду на вимогу однієї із сторін у разі істотного порушення договору другою стороною, а також в інших випадках, встановлених договором або законом.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VIII. Порядок оформлення виконання договірних зобов’язань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Приймання товарів, наданих послуг та виконаних робіт здійснюється з оформленням відповідних документів (накладних, актів тощо) в порядку, встановленому чинним законодавством України.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необхідності, у випадках передбачених законодавством та договором, для приймання товарів (послуг, робіт) може створюватися відповідна комісія.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Розрахунки за передані товари (надані послуги, виконані роботи) здійснюються відповідно до визначених договором вартості з урахуванням виконання сторонами договірних зобов’язань та строків платежів (за умови поетапності виконання договору)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підставі відповідних актів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 (накладна тощо)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підлягає передачі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відділу бухгалтерського обліку та звітності Менської міської ради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перевірки на предмет належного виконання та оплати,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договір разом з додатками – до юридичного відділу Менської міської ради для організації їх зберігання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IX. Розрахунки за договором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Розрахунки за виконані за договором зобов’язання здійснюються на підставі вартості, визначеної договором, з урахуванням виконання сторонами договірних зобов’язань та відповідно до строків оплати, передбачених договором.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 договорі може бути передбачена як одноразова, так і поетапна оплата вартості зобов’язань за договором у встановлений сторонами термін. Конкретна схема розрахунків визначається в договорі, враховуючи вимоги чинного законодавства.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 випадку дострокового виконання договору може передбачатись його дострокове прийняття і оплата за ціною, визначеною в договорі.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X. Повноваження уповноваженого органу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Уповноваженими органами у сфері організації договірної роботи забезпечується: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оформлення договірних взаємовідносин, підготовка проектів договорів, неухильне дотримання вимог чинних нормативних актів при їх підготовці;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перевірка достовірності інформації, закладеної в основу проекту договору;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додержання умов договорів, у тому числі щодо якості, кількості, асортименту, комплектності тощо придбаних товарів, якості та обсягу наданих послуг та виконаних робіт; 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своєчасність оформлення документів, необхідних для виконання договірних зобов’язань (довіреностей, актів приймання-передачі, актів виконаних робіт чи наданих послуг, накладних тощо);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орг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анізація збору необхідних даних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виконання інших обов’язків, передбачених договором та іншими нормативними актами.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XI. Контроль за додержанням умов договорів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Уповноважений орган, який супроводжує договір, здійснює контроль за виконанням повноважень, які зазначені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X цього Положення. 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Фінансове управління Менської міської ради або головний бухгалтер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здійснює контроль за дотриманням грошової та фінансової дисципліни.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Юридичний відділ Менської міської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здійснює контроль за дотриманням у договорі положень чинного законодавства України та судової практики, вимог юридичної техніки.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XII. Відповідальність за ведення договірної роботи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Відповідальність за невиконання повноважень, зазначених 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X цього Положення, покладається на відповідальну особу уповноваженого органу, що супров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оджує договір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Відповідальність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дотримання строків розрахунків за договірними зобов’язаннями та правильність вказаних реквізитів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покладається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відповідальну особу відділу бухгалтерського обліку та звітності Менської міської ради.</w:t>
      </w:r>
      <w:r/>
    </w:p>
    <w:p>
      <w:pPr>
        <w:pStyle w:val="653"/>
        <w:ind w:firstLine="283"/>
        <w:jc w:val="both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Відповідальність за відповідність договорів вимогам чинного законодавства та судовій практиці покладається на керівника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юридичного відділу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посадову особу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посадових обов’язків якої віднесено ведення договірної роботи.</w:t>
      </w:r>
      <w:r/>
    </w:p>
    <w:p>
      <w:pPr>
        <w:pStyle w:val="653"/>
        <w:ind w:firstLine="283"/>
        <w:jc w:val="right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53"/>
        <w:ind w:firstLine="283"/>
        <w:jc w:val="right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53"/>
        <w:ind w:firstLine="283"/>
        <w:jc w:val="right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  <w:sectPr>
          <w:footnotePr/>
          <w:type w:val="nextPage"/>
          <w:pgSz w:w="11906" w:h="16838" w:orient="portrait"/>
          <w:pgMar w:top="993" w:right="851" w:bottom="709" w:left="1276" w:header="709" w:footer="709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5812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  <w:lang w:val="uk-UA"/>
        </w:rPr>
        <w:t xml:space="preserve">Додаток 1 </w:t>
      </w:r>
      <w:r>
        <w:rPr>
          <w:sz w:val="28"/>
        </w:rPr>
      </w:r>
    </w:p>
    <w:p>
      <w:pPr>
        <w:ind w:left="5812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  <w:lang w:val="uk-UA"/>
        </w:rPr>
        <w:t xml:space="preserve">до Положення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порядок ведення договірної роботи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 Менській міській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раді та її виконавчих органах</w:t>
      </w:r>
      <w:r>
        <w:rPr>
          <w:rFonts w:ascii="Times New Roman" w:hAnsi="Times New Roman"/>
          <w:sz w:val="28"/>
          <w:lang w:val="uk-UA"/>
        </w:rPr>
      </w:r>
      <w:r>
        <w:rPr>
          <w:sz w:val="28"/>
        </w:rPr>
      </w:r>
    </w:p>
    <w:p>
      <w:pPr>
        <w:ind w:left="5812"/>
        <w:jc w:val="both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Cs w:val="20"/>
          <w:lang w:val="uk-UA"/>
        </w:rPr>
      </w:r>
      <w:r/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Журнал реєстрації </w:t>
      </w:r>
      <w:r/>
    </w:p>
    <w:p>
      <w:pPr>
        <w:pStyle w:val="653"/>
        <w:ind w:firstLine="283"/>
        <w:jc w:val="center"/>
        <w:spacing w:lineRule="auto" w:lin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tbl>
      <w:tblPr>
        <w:tblW w:w="9638" w:type="dxa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1134"/>
        <w:gridCol w:w="1134"/>
        <w:gridCol w:w="1134"/>
        <w:gridCol w:w="992"/>
        <w:gridCol w:w="1100"/>
        <w:gridCol w:w="1452"/>
        <w:gridCol w:w="817"/>
      </w:tblGrid>
      <w:tr>
        <w:trPr>
          <w:trHeight w:val="151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851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Порядковий номер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укладення</w:t>
            </w:r>
            <w:r/>
          </w:p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договору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Строк дії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надходження в юридичний відділ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Сума договору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 договору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1100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Найменування контрагента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1452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Виконавець договору (уповноважений орган)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817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Примітка</w:t>
            </w:r>
            <w:r/>
          </w:p>
        </w:tc>
      </w:tr>
      <w:tr>
        <w:trPr>
          <w:trHeight w:val="14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851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1100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1452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817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</w:t>
            </w:r>
            <w:r/>
          </w:p>
        </w:tc>
      </w:tr>
      <w:tr>
        <w:trPr>
          <w:trHeight w:val="151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851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1100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1452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79" w:type="dxa"/>
              <w:top w:w="79" w:type="dxa"/>
              <w:right w:w="79" w:type="dxa"/>
              <w:bottom w:w="79" w:type="dxa"/>
            </w:tcMar>
            <w:tcW w:w="817" w:type="dxa"/>
            <w:vAlign w:val="center"/>
            <w:textDirection w:val="lrTb"/>
            <w:noWrap w:val="false"/>
          </w:tcPr>
          <w:p>
            <w:pPr>
              <w:pStyle w:val="653"/>
              <w:jc w:val="center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bookmarkEnd w:id="0"/>
            <w:r/>
            <w:r/>
          </w:p>
        </w:tc>
      </w:tr>
    </w:tbl>
    <w:p>
      <w:pPr>
        <w:jc w:val="both"/>
        <w:rPr>
          <w:rFonts w:ascii="Times New Roman" w:hAnsi="Times New Roman"/>
          <w:color w:val="000000"/>
          <w:sz w:val="28"/>
          <w:szCs w:val="28"/>
          <w:lang w:val="uk-UA" w:bidi="ar-SA"/>
        </w:rPr>
      </w:pPr>
      <w:r>
        <w:rPr>
          <w:rFonts w:ascii="Times New Roman" w:hAnsi="Times New Roman"/>
          <w:color w:val="000000"/>
          <w:sz w:val="28"/>
          <w:szCs w:val="28"/>
          <w:lang w:val="uk-UA" w:bidi="ar-SA"/>
        </w:rPr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bidi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bidi="ar-SA"/>
        </w:rPr>
        <w:br w:type="page"/>
      </w:r>
      <w:r/>
    </w:p>
    <w:p>
      <w:pPr>
        <w:ind w:left="5812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  <w:lang w:val="uk-UA"/>
        </w:rPr>
        <w:t xml:space="preserve">Додаток 2 </w:t>
      </w:r>
      <w:r>
        <w:rPr>
          <w:sz w:val="28"/>
        </w:rPr>
      </w:r>
    </w:p>
    <w:p>
      <w:pPr>
        <w:ind w:left="5812"/>
        <w:jc w:val="both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 xml:space="preserve">до </w:t>
      </w:r>
      <w:r>
        <w:rPr>
          <w:rFonts w:ascii="Times New Roman" w:hAnsi="Times New Roman"/>
          <w:sz w:val="28"/>
          <w:szCs w:val="20"/>
          <w:lang w:val="uk-UA"/>
        </w:rPr>
        <w:t xml:space="preserve">Положення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порядок ведення договірної роботи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 Менській міській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раді та її виконавчих органах</w:t>
      </w:r>
      <w:r>
        <w:rPr>
          <w:rFonts w:ascii="Times New Roman" w:hAnsi="Times New Roman"/>
          <w:sz w:val="28"/>
          <w:szCs w:val="20"/>
          <w:lang w:val="uk-UA"/>
        </w:rPr>
      </w:r>
      <w:r/>
    </w:p>
    <w:p>
      <w:pPr>
        <w:pStyle w:val="656"/>
        <w:ind w:right="100" w:firstLine="0"/>
        <w:jc w:val="center"/>
        <w:spacing w:lineRule="auto" w:line="240" w:before="0"/>
        <w:shd w:val="clear" w:color="auto" w:fill="auto"/>
      </w:pPr>
      <w:r/>
      <w:r/>
    </w:p>
    <w:p>
      <w:pPr>
        <w:pStyle w:val="656"/>
        <w:ind w:right="100" w:firstLine="0"/>
        <w:jc w:val="center"/>
        <w:spacing w:lineRule="auto" w:line="240" w:before="0"/>
        <w:shd w:val="clear" w:color="auto" w:fill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</w:r>
      <w:r/>
    </w:p>
    <w:p>
      <w:pPr>
        <w:pStyle w:val="656"/>
        <w:ind w:right="100" w:firstLine="0"/>
        <w:jc w:val="center"/>
        <w:spacing w:lineRule="auto" w:line="240" w:before="0"/>
        <w:shd w:val="clear" w:color="auto" w:fill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</w:r>
      <w:r/>
    </w:p>
    <w:p>
      <w:pPr>
        <w:pStyle w:val="656"/>
        <w:ind w:right="100" w:firstLine="0"/>
        <w:jc w:val="center"/>
        <w:spacing w:lineRule="auto" w:line="240" w:before="0"/>
        <w:shd w:val="clear" w:color="auto" w:fill="auto"/>
        <w:tabs>
          <w:tab w:val="left" w:pos="1701" w:leader="none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uk-UA"/>
        </w:rPr>
        <w:t xml:space="preserve">Розписка</w:t>
      </w:r>
      <w:r>
        <w:rPr>
          <w:sz w:val="28"/>
        </w:rPr>
      </w:r>
    </w:p>
    <w:p>
      <w:pPr>
        <w:pStyle w:val="656"/>
        <w:ind w:right="100" w:firstLine="0"/>
        <w:jc w:val="center"/>
        <w:spacing w:lineRule="auto" w:line="240" w:before="0"/>
        <w:shd w:val="clear" w:color="auto" w:fill="auto"/>
        <w:tabs>
          <w:tab w:val="left" w:pos="1701" w:leader="none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</w:r>
      <w:r>
        <w:rPr>
          <w:sz w:val="28"/>
        </w:rPr>
      </w:r>
    </w:p>
    <w:p>
      <w:pPr>
        <w:pStyle w:val="661"/>
        <w:ind w:left="20"/>
        <w:keepLines/>
        <w:keepNext/>
        <w:spacing w:lineRule="auto" w:line="240" w:before="0"/>
        <w:shd w:val="clear" w:color="auto" w:fill="auto"/>
        <w:tabs>
          <w:tab w:val="left" w:pos="1701" w:leader="none"/>
          <w:tab w:val="left" w:pos="8722" w:leader="underscore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uk-UA"/>
        </w:rPr>
        <w:t xml:space="preserve">Я,______________________________________________</w:t>
      </w:r>
      <w:r>
        <w:rPr>
          <w:rFonts w:ascii="Times New Roman" w:hAnsi="Times New Roman" w:cs="Times New Roman"/>
          <w:sz w:val="28"/>
          <w:szCs w:val="24"/>
          <w:lang w:eastAsia="uk-UA"/>
        </w:rPr>
        <w:t xml:space="preserve">____________________</w:t>
      </w:r>
      <w:r>
        <w:rPr>
          <w:sz w:val="28"/>
        </w:rPr>
      </w:r>
    </w:p>
    <w:p>
      <w:pPr>
        <w:pStyle w:val="659"/>
        <w:ind w:right="100"/>
        <w:jc w:val="center"/>
        <w:spacing w:lineRule="auto" w:line="240"/>
        <w:shd w:val="clear" w:color="auto" w:fill="auto"/>
        <w:tabs>
          <w:tab w:val="left" w:pos="1701" w:leader="none"/>
        </w:tabs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  <w:lang w:eastAsia="uk-UA"/>
        </w:rPr>
        <w:t xml:space="preserve">(прізвище, ім'я, по батькові та</w:t>
      </w:r>
      <w:r>
        <w:rPr>
          <w:rFonts w:ascii="Times New Roman" w:hAnsi="Times New Roman" w:cs="Times New Roman"/>
          <w:i/>
          <w:sz w:val="28"/>
          <w:szCs w:val="24"/>
          <w:lang w:eastAsia="uk-UA"/>
        </w:rPr>
        <w:t xml:space="preserve"> посада особи, яка </w:t>
      </w:r>
      <w:r>
        <w:rPr>
          <w:rFonts w:ascii="Times New Roman" w:hAnsi="Times New Roman" w:cs="Times New Roman"/>
          <w:i/>
          <w:sz w:val="28"/>
          <w:szCs w:val="24"/>
          <w:lang w:eastAsia="uk-UA"/>
        </w:rPr>
        <w:t xml:space="preserve">підтверджує отримання оригінального примірника документу)</w:t>
      </w:r>
      <w:r>
        <w:rPr>
          <w:i/>
          <w:sz w:val="28"/>
        </w:rPr>
      </w:r>
    </w:p>
    <w:p>
      <w:pPr>
        <w:pStyle w:val="633"/>
        <w:ind w:left="20"/>
        <w:jc w:val="left"/>
        <w:shd w:val="clear" w:color="auto" w:fill="auto"/>
        <w:tabs>
          <w:tab w:val="left" w:pos="1701" w:leader="none"/>
          <w:tab w:val="left" w:pos="8713" w:leader="underscore"/>
        </w:tabs>
        <w:rPr>
          <w:sz w:val="28"/>
          <w:szCs w:val="24"/>
        </w:rPr>
      </w:pPr>
      <w:r>
        <w:rPr>
          <w:sz w:val="28"/>
          <w:szCs w:val="24"/>
          <w:lang w:val="ru-RU" w:eastAsia="uk-UA"/>
        </w:rPr>
        <w:t xml:space="preserve">отрима</w:t>
      </w:r>
      <w:r>
        <w:rPr>
          <w:sz w:val="28"/>
          <w:szCs w:val="24"/>
          <w:lang w:val="ru-RU" w:eastAsia="uk-UA"/>
        </w:rPr>
        <w:t xml:space="preserve">в</w:t>
      </w:r>
      <w:r>
        <w:rPr>
          <w:sz w:val="28"/>
          <w:szCs w:val="24"/>
          <w:lang w:val="ru-RU" w:eastAsia="uk-UA"/>
        </w:rPr>
        <w:t xml:space="preserve">(</w:t>
      </w:r>
      <w:r>
        <w:rPr>
          <w:sz w:val="28"/>
          <w:szCs w:val="24"/>
          <w:lang w:val="ru-RU" w:eastAsia="uk-UA"/>
        </w:rPr>
        <w:t xml:space="preserve">ла</w:t>
      </w:r>
      <w:r>
        <w:rPr>
          <w:sz w:val="28"/>
          <w:szCs w:val="24"/>
          <w:lang w:val="ru-RU" w:eastAsia="uk-UA"/>
        </w:rPr>
        <w:t xml:space="preserve">) </w:t>
      </w:r>
      <w:r>
        <w:rPr>
          <w:sz w:val="28"/>
          <w:szCs w:val="24"/>
          <w:lang w:val="ru-RU" w:eastAsia="uk-UA"/>
        </w:rPr>
        <w:t xml:space="preserve">від</w:t>
      </w:r>
      <w:r>
        <w:rPr>
          <w:sz w:val="28"/>
          <w:szCs w:val="24"/>
          <w:lang w:val="ru-RU" w:eastAsia="uk-UA"/>
        </w:rPr>
        <w:t xml:space="preserve">  ____________________________________________________________________</w:t>
      </w:r>
      <w:r>
        <w:rPr>
          <w:sz w:val="28"/>
        </w:rPr>
      </w:r>
    </w:p>
    <w:p>
      <w:pPr>
        <w:pStyle w:val="659"/>
        <w:ind w:right="1320"/>
        <w:jc w:val="center"/>
        <w:spacing w:lineRule="auto" w:line="240"/>
        <w:shd w:val="clear" w:color="auto" w:fill="auto"/>
        <w:tabs>
          <w:tab w:val="left" w:pos="1701" w:leader="none"/>
        </w:tabs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eastAsia="uk-UA"/>
        </w:rPr>
        <w:t xml:space="preserve">(прізвище, ім'я, по батькові та посада особи, яка передала оригінальний примірник документу)</w:t>
      </w:r>
      <w:r>
        <w:rPr>
          <w:i/>
          <w:sz w:val="28"/>
        </w:rPr>
      </w:r>
    </w:p>
    <w:p>
      <w:pPr>
        <w:pStyle w:val="633"/>
        <w:ind w:left="20"/>
        <w:jc w:val="left"/>
        <w:shd w:val="clear" w:color="auto" w:fill="auto"/>
        <w:tabs>
          <w:tab w:val="clear" w:pos="900" w:leader="none"/>
          <w:tab w:val="left" w:pos="8713" w:leader="underscore"/>
        </w:tabs>
        <w:rPr>
          <w:sz w:val="28"/>
          <w:szCs w:val="24"/>
        </w:rPr>
      </w:pPr>
      <w:r>
        <w:rPr>
          <w:sz w:val="28"/>
          <w:szCs w:val="24"/>
          <w:lang w:val="ru-RU" w:eastAsia="uk-UA"/>
        </w:rPr>
        <w:t xml:space="preserve">оригінали</w:t>
      </w:r>
      <w:r>
        <w:rPr>
          <w:sz w:val="28"/>
          <w:szCs w:val="24"/>
          <w:lang w:val="ru-RU" w:eastAsia="uk-UA"/>
        </w:rPr>
        <w:t xml:space="preserve"> </w:t>
      </w:r>
      <w:r>
        <w:rPr>
          <w:sz w:val="28"/>
          <w:szCs w:val="24"/>
          <w:lang w:val="ru-RU" w:eastAsia="uk-UA"/>
        </w:rPr>
        <w:t xml:space="preserve">наступних</w:t>
      </w:r>
      <w:r>
        <w:rPr>
          <w:sz w:val="28"/>
          <w:szCs w:val="24"/>
          <w:lang w:val="ru-RU" w:eastAsia="uk-UA"/>
        </w:rPr>
        <w:t xml:space="preserve"> </w:t>
      </w:r>
      <w:r>
        <w:rPr>
          <w:sz w:val="28"/>
          <w:szCs w:val="24"/>
          <w:lang w:val="ru-RU" w:eastAsia="uk-UA"/>
        </w:rPr>
        <w:t xml:space="preserve">документі</w:t>
      </w:r>
      <w:r>
        <w:rPr>
          <w:sz w:val="28"/>
          <w:szCs w:val="24"/>
          <w:lang w:val="ru-RU" w:eastAsia="uk-UA"/>
        </w:rPr>
        <w:t xml:space="preserve">в</w:t>
      </w:r>
      <w:r>
        <w:rPr>
          <w:sz w:val="28"/>
          <w:szCs w:val="24"/>
          <w:lang w:val="ru-RU" w:eastAsia="uk-UA"/>
        </w:rPr>
        <w:t xml:space="preserve">________________________________________</w:t>
      </w:r>
      <w:r>
        <w:rPr>
          <w:sz w:val="28"/>
        </w:rPr>
      </w:r>
    </w:p>
    <w:p>
      <w:pPr>
        <w:pStyle w:val="659"/>
        <w:jc w:val="center"/>
        <w:spacing w:lineRule="auto" w:line="240"/>
        <w:shd w:val="clear" w:color="auto" w:fill="auto"/>
        <w:tabs>
          <w:tab w:val="left" w:pos="1701" w:leader="none"/>
        </w:tabs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  <w:lang w:eastAsia="uk-UA"/>
        </w:rPr>
        <w:t xml:space="preserve">(назва документу, кількість його сторінок)</w:t>
      </w:r>
      <w:r>
        <w:rPr>
          <w:i/>
          <w:sz w:val="28"/>
        </w:rPr>
      </w:r>
    </w:p>
    <w:p>
      <w:pPr>
        <w:pStyle w:val="633"/>
        <w:ind w:left="20"/>
        <w:jc w:val="left"/>
        <w:shd w:val="clear" w:color="auto" w:fill="auto"/>
        <w:tabs>
          <w:tab w:val="left" w:pos="1701" w:leader="none"/>
        </w:tabs>
        <w:rPr>
          <w:sz w:val="28"/>
          <w:szCs w:val="24"/>
        </w:rPr>
      </w:pPr>
      <w:r>
        <w:rPr>
          <w:sz w:val="28"/>
          <w:szCs w:val="24"/>
          <w:lang w:val="ru-RU" w:eastAsia="uk-UA"/>
        </w:rPr>
      </w:r>
      <w:r>
        <w:rPr>
          <w:sz w:val="28"/>
        </w:rPr>
      </w:r>
    </w:p>
    <w:p>
      <w:pPr>
        <w:tabs>
          <w:tab w:val="left" w:pos="1701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  <w:r>
        <w:rPr>
          <w:sz w:val="28"/>
        </w:rPr>
      </w:r>
    </w:p>
    <w:p>
      <w:pPr>
        <w:jc w:val="right"/>
        <w:tabs>
          <w:tab w:val="left" w:pos="1701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</w:t>
      </w:r>
      <w:r>
        <w:rPr>
          <w:rFonts w:ascii="Times New Roman" w:hAnsi="Times New Roman"/>
          <w:sz w:val="28"/>
          <w:szCs w:val="24"/>
        </w:rPr>
        <w:t xml:space="preserve">ідпис</w:t>
      </w:r>
      <w:r>
        <w:rPr>
          <w:rFonts w:ascii="Times New Roman" w:hAnsi="Times New Roman"/>
          <w:sz w:val="28"/>
          <w:szCs w:val="24"/>
        </w:rPr>
        <w:t xml:space="preserve"> особи, яка </w:t>
      </w:r>
      <w:r>
        <w:rPr>
          <w:rFonts w:ascii="Times New Roman" w:hAnsi="Times New Roman"/>
          <w:sz w:val="28"/>
          <w:szCs w:val="24"/>
        </w:rPr>
        <w:t xml:space="preserve">отримала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оригінали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документів</w:t>
      </w:r>
      <w:r>
        <w:rPr>
          <w:sz w:val="28"/>
        </w:rPr>
      </w:r>
    </w:p>
    <w:p>
      <w:pPr>
        <w:pStyle w:val="633"/>
        <w:ind w:left="20"/>
        <w:jc w:val="left"/>
        <w:shd w:val="clear" w:color="auto" w:fill="auto"/>
        <w:tabs>
          <w:tab w:val="left" w:pos="1701" w:leader="none"/>
        </w:tabs>
        <w:rPr>
          <w:sz w:val="28"/>
          <w:szCs w:val="24"/>
        </w:rPr>
      </w:pPr>
      <w:r>
        <w:rPr>
          <w:sz w:val="28"/>
          <w:szCs w:val="24"/>
          <w:lang w:val="ru-RU" w:eastAsia="uk-UA"/>
        </w:rPr>
      </w:r>
      <w:r>
        <w:rPr>
          <w:sz w:val="28"/>
        </w:rPr>
      </w:r>
    </w:p>
    <w:p>
      <w:pPr>
        <w:pStyle w:val="633"/>
        <w:ind w:left="20"/>
        <w:jc w:val="left"/>
        <w:shd w:val="clear" w:color="auto" w:fill="auto"/>
        <w:tabs>
          <w:tab w:val="left" w:pos="1701" w:leader="none"/>
        </w:tabs>
        <w:rPr>
          <w:sz w:val="28"/>
          <w:szCs w:val="24"/>
        </w:rPr>
      </w:pPr>
      <w:r>
        <w:rPr>
          <w:sz w:val="28"/>
          <w:szCs w:val="24"/>
          <w:lang w:eastAsia="uk-UA"/>
        </w:rPr>
        <w:t xml:space="preserve">Дата</w:t>
      </w:r>
      <w:r>
        <w:rPr>
          <w:sz w:val="28"/>
        </w:rPr>
      </w:r>
    </w:p>
    <w:p>
      <w:pPr>
        <w:pStyle w:val="633"/>
        <w:ind w:left="20"/>
        <w:jc w:val="left"/>
        <w:shd w:val="clear" w:color="auto" w:fill="auto"/>
        <w:rPr>
          <w:sz w:val="28"/>
          <w:szCs w:val="24"/>
        </w:rPr>
      </w:pPr>
      <w:r>
        <w:rPr>
          <w:sz w:val="28"/>
          <w:szCs w:val="24"/>
          <w:lang w:eastAsia="uk-UA"/>
        </w:rPr>
      </w:r>
      <w:r>
        <w:rPr>
          <w:sz w:val="28"/>
        </w:rPr>
      </w:r>
    </w:p>
    <w:p>
      <w:pPr>
        <w:pStyle w:val="633"/>
        <w:ind w:left="5529"/>
        <w:jc w:val="left"/>
        <w:shd w:val="clear" w:color="auto" w:fill="auto"/>
        <w:rPr>
          <w:sz w:val="28"/>
          <w:szCs w:val="24"/>
        </w:rPr>
      </w:pPr>
      <w:r>
        <w:rPr>
          <w:sz w:val="28"/>
          <w:szCs w:val="24"/>
          <w:lang w:eastAsia="uk-UA"/>
        </w:rPr>
      </w:r>
      <w:r>
        <w:rPr>
          <w:sz w:val="28"/>
        </w:rPr>
      </w:r>
    </w:p>
    <w:p>
      <w:pPr>
        <w:pStyle w:val="633"/>
        <w:ind w:left="5529"/>
        <w:jc w:val="left"/>
        <w:shd w:val="clear" w:color="auto" w:fill="auto"/>
        <w:rPr>
          <w:szCs w:val="24"/>
          <w:lang w:eastAsia="uk-UA"/>
        </w:rPr>
      </w:pPr>
      <w:r>
        <w:rPr>
          <w:szCs w:val="24"/>
          <w:lang w:eastAsia="uk-UA"/>
        </w:rPr>
      </w:r>
      <w:r/>
    </w:p>
    <w:p>
      <w:pPr>
        <w:pStyle w:val="633"/>
        <w:ind w:left="5529"/>
        <w:jc w:val="left"/>
        <w:shd w:val="clear" w:color="auto" w:fill="auto"/>
        <w:rPr>
          <w:szCs w:val="24"/>
          <w:lang w:eastAsia="uk-UA"/>
        </w:rPr>
      </w:pPr>
      <w:r>
        <w:rPr>
          <w:szCs w:val="24"/>
          <w:lang w:eastAsia="uk-UA"/>
        </w:rPr>
      </w:r>
      <w:r/>
    </w:p>
    <w:p>
      <w:pPr>
        <w:pStyle w:val="633"/>
        <w:ind w:left="5529"/>
        <w:jc w:val="left"/>
        <w:shd w:val="clear" w:color="auto" w:fill="auto"/>
        <w:rPr>
          <w:szCs w:val="24"/>
          <w:lang w:eastAsia="uk-UA"/>
        </w:rPr>
      </w:pPr>
      <w:r>
        <w:rPr>
          <w:szCs w:val="24"/>
          <w:lang w:eastAsia="uk-UA"/>
        </w:rPr>
      </w:r>
      <w:r/>
    </w:p>
    <w:p>
      <w:pPr>
        <w:pStyle w:val="633"/>
        <w:ind w:left="5529"/>
        <w:jc w:val="left"/>
        <w:shd w:val="clear" w:color="auto" w:fill="auto"/>
        <w:rPr>
          <w:szCs w:val="24"/>
          <w:lang w:eastAsia="uk-UA"/>
        </w:rPr>
      </w:pPr>
      <w:r>
        <w:rPr>
          <w:szCs w:val="24"/>
          <w:lang w:eastAsia="uk-UA"/>
        </w:rPr>
      </w:r>
      <w:r/>
    </w:p>
    <w:p>
      <w:pPr>
        <w:pStyle w:val="633"/>
        <w:ind w:left="5529"/>
        <w:jc w:val="left"/>
        <w:shd w:val="clear" w:color="auto" w:fill="auto"/>
        <w:rPr>
          <w:szCs w:val="24"/>
          <w:lang w:eastAsia="uk-UA"/>
        </w:rPr>
      </w:pPr>
      <w:r>
        <w:rPr>
          <w:szCs w:val="24"/>
          <w:lang w:eastAsia="uk-UA"/>
        </w:rPr>
      </w:r>
      <w:r/>
    </w:p>
    <w:p>
      <w:pPr>
        <w:pStyle w:val="633"/>
        <w:ind w:left="5529"/>
        <w:jc w:val="left"/>
        <w:shd w:val="clear" w:color="auto" w:fill="auto"/>
        <w:rPr>
          <w:szCs w:val="24"/>
          <w:lang w:eastAsia="uk-UA"/>
        </w:rPr>
      </w:pPr>
      <w:r>
        <w:rPr>
          <w:szCs w:val="24"/>
          <w:lang w:eastAsia="uk-UA"/>
        </w:rPr>
      </w:r>
      <w:r/>
    </w:p>
    <w:p>
      <w:pPr>
        <w:pStyle w:val="633"/>
        <w:ind w:left="5529"/>
        <w:jc w:val="left"/>
        <w:shd w:val="clear" w:color="auto" w:fill="auto"/>
        <w:rPr>
          <w:szCs w:val="24"/>
          <w:lang w:eastAsia="uk-UA"/>
        </w:rPr>
      </w:pPr>
      <w:r>
        <w:rPr>
          <w:szCs w:val="24"/>
          <w:lang w:eastAsia="uk-UA"/>
        </w:rPr>
      </w:r>
      <w:r/>
    </w:p>
    <w:p>
      <w:pPr>
        <w:pStyle w:val="633"/>
        <w:ind w:left="5529"/>
        <w:jc w:val="left"/>
        <w:shd w:val="clear" w:color="auto" w:fill="auto"/>
        <w:rPr>
          <w:szCs w:val="24"/>
          <w:lang w:eastAsia="uk-UA"/>
        </w:rPr>
      </w:pPr>
      <w:r>
        <w:rPr>
          <w:szCs w:val="24"/>
          <w:lang w:eastAsia="uk-UA"/>
        </w:rPr>
      </w:r>
      <w:r/>
    </w:p>
    <w:p>
      <w:pPr>
        <w:jc w:val="both"/>
        <w:rPr>
          <w:rFonts w:ascii="Times New Roman" w:hAnsi="Times New Roman" w:eastAsia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uk-UA" w:eastAsia="uk-UA"/>
        </w:rPr>
      </w:r>
      <w:r/>
    </w:p>
    <w:sectPr>
      <w:footerReference w:type="default" r:id="rId8"/>
      <w:footnotePr/>
      <w:type w:val="nextPage"/>
      <w:pgSz w:w="11906" w:h="16838" w:orient="portrait"/>
      <w:pgMar w:top="1134" w:right="567" w:bottom="1134" w:left="1701" w:header="708" w:footer="7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Microsoft Sans Serif">
    <w:panose1 w:val="020B0604020202020204"/>
  </w:font>
  <w:font w:name="Myriad Pro">
    <w:panose1 w:val="020B0609030804020204"/>
  </w:font>
  <w:font w:name="Segoe UI">
    <w:panose1 w:val="020B0502040504020204"/>
  </w:font>
  <w:font w:name="Arial">
    <w:panose1 w:val="020B0604020202020204"/>
  </w:font>
  <w:font w:name="Batang">
    <w:panose1 w:val="02020603020101020101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2"/>
      <w:jc w:val="right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  <w:tabs>
          <w:tab w:val="left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  <w:tabs>
          <w:tab w:val="left" w:pos="108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  <w:tabs>
          <w:tab w:val="left" w:pos="144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  <w:tabs>
          <w:tab w:val="left" w:pos="144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  <w:tabs>
          <w:tab w:val="left" w:pos="180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  <w:tabs>
          <w:tab w:val="left" w:pos="21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  <w:tabs>
          <w:tab w:val="left" w:pos="21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  <w:tabs>
          <w:tab w:val="left" w:pos="252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95" w:hanging="360"/>
        <w:tabs>
          <w:tab w:val="left" w:pos="79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15" w:hanging="360"/>
        <w:tabs>
          <w:tab w:val="left" w:pos="151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35" w:hanging="180"/>
        <w:tabs>
          <w:tab w:val="left" w:pos="223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55" w:hanging="360"/>
        <w:tabs>
          <w:tab w:val="left" w:pos="295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75" w:hanging="360"/>
        <w:tabs>
          <w:tab w:val="left" w:pos="367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95" w:hanging="180"/>
        <w:tabs>
          <w:tab w:val="left" w:pos="439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15" w:hanging="360"/>
        <w:tabs>
          <w:tab w:val="left" w:pos="511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35" w:hanging="360"/>
        <w:tabs>
          <w:tab w:val="left" w:pos="583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55" w:hanging="180"/>
        <w:tabs>
          <w:tab w:val="left" w:pos="6555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4" w:hanging="405"/>
      </w:pPr>
      <w:rPr>
        <w:rFonts w:ascii="Times New Roman" w:hAnsi="Times New Roman"/>
        <w:color w:val="000000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789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4"/>
  </w:num>
  <w:num w:numId="5">
    <w:abstractNumId w:val="16"/>
  </w:num>
  <w:num w:numId="6">
    <w:abstractNumId w:val="19"/>
  </w:num>
  <w:num w:numId="7">
    <w:abstractNumId w:val="26"/>
  </w:num>
  <w:num w:numId="8">
    <w:abstractNumId w:val="5"/>
  </w:num>
  <w:num w:numId="9">
    <w:abstractNumId w:val="8"/>
  </w:num>
  <w:num w:numId="10">
    <w:abstractNumId w:val="25"/>
  </w:num>
  <w:num w:numId="11">
    <w:abstractNumId w:val="3"/>
  </w:num>
  <w:num w:numId="12">
    <w:abstractNumId w:val="22"/>
  </w:num>
  <w:num w:numId="13">
    <w:abstractNumId w:val="15"/>
  </w:num>
  <w:num w:numId="14">
    <w:abstractNumId w:val="18"/>
  </w:num>
  <w:num w:numId="15">
    <w:abstractNumId w:val="21"/>
  </w:num>
  <w:num w:numId="16">
    <w:abstractNumId w:val="1"/>
  </w:num>
  <w:num w:numId="17">
    <w:abstractNumId w:val="12"/>
  </w:num>
  <w:num w:numId="18">
    <w:abstractNumId w:val="17"/>
  </w:num>
  <w:num w:numId="19">
    <w:abstractNumId w:val="28"/>
  </w:num>
  <w:num w:numId="20">
    <w:abstractNumId w:val="23"/>
  </w:num>
  <w:num w:numId="21">
    <w:abstractNumId w:val="7"/>
  </w:num>
  <w:num w:numId="22">
    <w:abstractNumId w:val="13"/>
  </w:num>
  <w:num w:numId="23">
    <w:abstractNumId w:val="24"/>
  </w:num>
  <w:num w:numId="24">
    <w:abstractNumId w:val="6"/>
  </w:num>
  <w:num w:numId="25">
    <w:abstractNumId w:val="14"/>
  </w:num>
  <w:num w:numId="26">
    <w:abstractNumId w:val="10"/>
  </w:num>
  <w:num w:numId="27">
    <w:abstractNumId w:val="2"/>
  </w:num>
  <w:num w:numId="28">
    <w:abstractNumId w:val="0"/>
  </w:num>
  <w:num w:numId="29">
    <w:abstractNumId w:val="27"/>
  </w:num>
  <w:num w:numId="30">
    <w:abstractNumId w:val="9"/>
  </w:num>
  <w:num w:numId="31">
    <w:abstractNumId w:val="2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Title Char"/>
    <w:basedOn w:val="456"/>
    <w:link w:val="479"/>
    <w:uiPriority w:val="10"/>
    <w:rPr>
      <w:sz w:val="48"/>
      <w:szCs w:val="48"/>
    </w:rPr>
  </w:style>
  <w:style w:type="character" w:styleId="448">
    <w:name w:val="Subtitle Char"/>
    <w:basedOn w:val="456"/>
    <w:link w:val="481"/>
    <w:uiPriority w:val="11"/>
    <w:rPr>
      <w:sz w:val="24"/>
      <w:szCs w:val="24"/>
    </w:rPr>
  </w:style>
  <w:style w:type="character" w:styleId="449">
    <w:name w:val="Quote Char"/>
    <w:link w:val="483"/>
    <w:uiPriority w:val="29"/>
    <w:rPr>
      <w:i/>
    </w:rPr>
  </w:style>
  <w:style w:type="character" w:styleId="450">
    <w:name w:val="Intense Quote Char"/>
    <w:link w:val="485"/>
    <w:uiPriority w:val="30"/>
    <w:rPr>
      <w:i/>
    </w:rPr>
  </w:style>
  <w:style w:type="character" w:styleId="451">
    <w:name w:val="Footnote Text Char"/>
    <w:link w:val="618"/>
    <w:uiPriority w:val="99"/>
    <w:rPr>
      <w:sz w:val="18"/>
    </w:rPr>
  </w:style>
  <w:style w:type="paragraph" w:styleId="452" w:default="1">
    <w:name w:val="Normal"/>
    <w:qFormat/>
  </w:style>
  <w:style w:type="paragraph" w:styleId="453">
    <w:name w:val="Heading 1"/>
    <w:basedOn w:val="452"/>
    <w:next w:val="452"/>
    <w:link w:val="637"/>
    <w:rPr>
      <w:rFonts w:ascii="Times New Roman" w:hAnsi="Times New Roman" w:eastAsia="Batang"/>
      <w:b/>
      <w:sz w:val="32"/>
      <w:szCs w:val="20"/>
      <w:lang w:val="en-US" w:eastAsia="ru-RU"/>
    </w:rPr>
    <w:pPr>
      <w:jc w:val="center"/>
      <w:keepNext/>
      <w:outlineLvl w:val="0"/>
    </w:pPr>
  </w:style>
  <w:style w:type="paragraph" w:styleId="454">
    <w:name w:val="Heading 2"/>
    <w:basedOn w:val="452"/>
    <w:next w:val="452"/>
    <w:link w:val="639"/>
    <w:rPr>
      <w:rFonts w:ascii="Times New Roman" w:hAnsi="Times New Roman"/>
      <w:b/>
      <w:color w:val="000000"/>
      <w:sz w:val="28"/>
      <w:szCs w:val="28"/>
      <w:lang w:val="en-US"/>
    </w:rPr>
    <w:pPr>
      <w:ind w:right="5103"/>
      <w:jc w:val="both"/>
      <w:tabs>
        <w:tab w:val="left" w:pos="900" w:leader="none"/>
      </w:tabs>
      <w:outlineLvl w:val="1"/>
    </w:pPr>
  </w:style>
  <w:style w:type="paragraph" w:styleId="455">
    <w:name w:val="Heading 3"/>
    <w:basedOn w:val="452"/>
    <w:next w:val="452"/>
    <w:link w:val="638"/>
    <w:rPr>
      <w:rFonts w:ascii="Arial" w:hAnsi="Arial" w:eastAsia="Batang"/>
      <w:b/>
      <w:bCs/>
      <w:sz w:val="26"/>
      <w:szCs w:val="26"/>
      <w:lang w:val="en-US" w:eastAsia="ru-RU"/>
    </w:rPr>
    <w:pPr>
      <w:keepNext/>
      <w:spacing w:after="60" w:before="240"/>
      <w:outlineLvl w:val="2"/>
    </w:pPr>
  </w:style>
  <w:style w:type="character" w:styleId="456" w:default="1">
    <w:name w:val="Default Paragraph Font"/>
    <w:uiPriority w:val="1"/>
    <w:semiHidden/>
    <w:unhideWhenUsed/>
  </w:style>
  <w:style w:type="table" w:styleId="45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8" w:default="1">
    <w:name w:val="No List"/>
    <w:uiPriority w:val="99"/>
    <w:semiHidden/>
    <w:unhideWhenUsed/>
  </w:style>
  <w:style w:type="paragraph" w:styleId="459" w:customStyle="1">
    <w:name w:val="Heading 1"/>
    <w:link w:val="4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60" w:customStyle="1">
    <w:name w:val="Heading 1 Char"/>
    <w:link w:val="459"/>
    <w:uiPriority w:val="9"/>
    <w:rPr>
      <w:rFonts w:ascii="Arial" w:hAnsi="Arial" w:cs="Arial" w:eastAsia="Arial"/>
      <w:sz w:val="40"/>
      <w:szCs w:val="40"/>
    </w:rPr>
  </w:style>
  <w:style w:type="paragraph" w:styleId="461" w:customStyle="1">
    <w:name w:val="Heading 2"/>
    <w:link w:val="4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62" w:customStyle="1">
    <w:name w:val="Heading 2 Char"/>
    <w:link w:val="461"/>
    <w:uiPriority w:val="9"/>
    <w:rPr>
      <w:rFonts w:ascii="Arial" w:hAnsi="Arial" w:cs="Arial" w:eastAsia="Arial"/>
      <w:sz w:val="34"/>
    </w:rPr>
  </w:style>
  <w:style w:type="paragraph" w:styleId="463" w:customStyle="1">
    <w:name w:val="Heading 3"/>
    <w:link w:val="46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4" w:customStyle="1">
    <w:name w:val="Heading 3 Char"/>
    <w:link w:val="463"/>
    <w:uiPriority w:val="9"/>
    <w:rPr>
      <w:rFonts w:ascii="Arial" w:hAnsi="Arial" w:cs="Arial" w:eastAsia="Arial"/>
      <w:sz w:val="30"/>
      <w:szCs w:val="30"/>
    </w:rPr>
  </w:style>
  <w:style w:type="paragraph" w:styleId="465" w:customStyle="1">
    <w:name w:val="Heading 4"/>
    <w:link w:val="4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6" w:customStyle="1">
    <w:name w:val="Heading 4 Char"/>
    <w:link w:val="465"/>
    <w:uiPriority w:val="9"/>
    <w:rPr>
      <w:rFonts w:ascii="Arial" w:hAnsi="Arial" w:cs="Arial" w:eastAsia="Arial"/>
      <w:b/>
      <w:bCs/>
      <w:sz w:val="26"/>
      <w:szCs w:val="26"/>
    </w:rPr>
  </w:style>
  <w:style w:type="paragraph" w:styleId="467" w:customStyle="1">
    <w:name w:val="Heading 5"/>
    <w:link w:val="4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8" w:customStyle="1">
    <w:name w:val="Heading 5 Char"/>
    <w:link w:val="467"/>
    <w:uiPriority w:val="9"/>
    <w:rPr>
      <w:rFonts w:ascii="Arial" w:hAnsi="Arial" w:cs="Arial" w:eastAsia="Arial"/>
      <w:b/>
      <w:bCs/>
      <w:sz w:val="24"/>
      <w:szCs w:val="24"/>
    </w:rPr>
  </w:style>
  <w:style w:type="paragraph" w:styleId="469" w:customStyle="1">
    <w:name w:val="Heading 6"/>
    <w:link w:val="47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470" w:customStyle="1">
    <w:name w:val="Heading 6 Char"/>
    <w:link w:val="469"/>
    <w:uiPriority w:val="9"/>
    <w:rPr>
      <w:rFonts w:ascii="Arial" w:hAnsi="Arial" w:cs="Arial" w:eastAsia="Arial"/>
      <w:b/>
      <w:bCs/>
      <w:sz w:val="22"/>
      <w:szCs w:val="22"/>
    </w:rPr>
  </w:style>
  <w:style w:type="paragraph" w:styleId="471" w:customStyle="1">
    <w:name w:val="Heading 7"/>
    <w:link w:val="47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472" w:customStyle="1">
    <w:name w:val="Heading 7 Char"/>
    <w:link w:val="4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3" w:customStyle="1">
    <w:name w:val="Heading 8"/>
    <w:link w:val="47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474" w:customStyle="1">
    <w:name w:val="Heading 8 Char"/>
    <w:link w:val="473"/>
    <w:uiPriority w:val="9"/>
    <w:rPr>
      <w:rFonts w:ascii="Arial" w:hAnsi="Arial" w:cs="Arial" w:eastAsia="Arial"/>
      <w:i/>
      <w:iCs/>
      <w:sz w:val="22"/>
      <w:szCs w:val="22"/>
    </w:rPr>
  </w:style>
  <w:style w:type="paragraph" w:styleId="475" w:customStyle="1">
    <w:name w:val="Heading 9"/>
    <w:link w:val="4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6" w:customStyle="1">
    <w:name w:val="Heading 9 Char"/>
    <w:link w:val="475"/>
    <w:uiPriority w:val="9"/>
    <w:rPr>
      <w:rFonts w:ascii="Arial" w:hAnsi="Arial" w:cs="Arial" w:eastAsia="Arial"/>
      <w:i/>
      <w:iCs/>
      <w:sz w:val="21"/>
      <w:szCs w:val="21"/>
    </w:rPr>
  </w:style>
  <w:style w:type="paragraph" w:styleId="477">
    <w:name w:val="List Paragraph"/>
    <w:qFormat/>
    <w:uiPriority w:val="34"/>
    <w:pPr>
      <w:contextualSpacing w:val="true"/>
      <w:ind w:left="720"/>
    </w:pPr>
  </w:style>
  <w:style w:type="paragraph" w:styleId="478">
    <w:name w:val="No Spacing"/>
    <w:qFormat/>
    <w:uiPriority w:val="1"/>
  </w:style>
  <w:style w:type="paragraph" w:styleId="479">
    <w:name w:val="Title"/>
    <w:link w:val="48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0" w:customStyle="1">
    <w:name w:val="Название Знак"/>
    <w:link w:val="479"/>
    <w:uiPriority w:val="10"/>
    <w:rPr>
      <w:sz w:val="48"/>
      <w:szCs w:val="48"/>
    </w:rPr>
  </w:style>
  <w:style w:type="paragraph" w:styleId="481">
    <w:name w:val="Subtitle"/>
    <w:link w:val="482"/>
    <w:qFormat/>
    <w:uiPriority w:val="11"/>
    <w:rPr>
      <w:sz w:val="24"/>
      <w:szCs w:val="24"/>
    </w:rPr>
    <w:pPr>
      <w:spacing w:after="200" w:before="200"/>
    </w:pPr>
  </w:style>
  <w:style w:type="character" w:styleId="482" w:customStyle="1">
    <w:name w:val="Подзаголовок Знак"/>
    <w:link w:val="481"/>
    <w:uiPriority w:val="11"/>
    <w:rPr>
      <w:sz w:val="24"/>
      <w:szCs w:val="24"/>
    </w:rPr>
  </w:style>
  <w:style w:type="paragraph" w:styleId="483">
    <w:name w:val="Quote"/>
    <w:link w:val="484"/>
    <w:qFormat/>
    <w:uiPriority w:val="29"/>
    <w:rPr>
      <w:i/>
    </w:rPr>
    <w:pPr>
      <w:ind w:left="720" w:right="720"/>
    </w:pPr>
  </w:style>
  <w:style w:type="character" w:styleId="484" w:customStyle="1">
    <w:name w:val="Цитата 2 Знак"/>
    <w:link w:val="483"/>
    <w:uiPriority w:val="29"/>
    <w:rPr>
      <w:i/>
    </w:rPr>
  </w:style>
  <w:style w:type="paragraph" w:styleId="485">
    <w:name w:val="Intense Quote"/>
    <w:link w:val="48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6" w:customStyle="1">
    <w:name w:val="Выделенная цитата Знак"/>
    <w:link w:val="485"/>
    <w:uiPriority w:val="30"/>
    <w:rPr>
      <w:i/>
    </w:rPr>
  </w:style>
  <w:style w:type="paragraph" w:styleId="487" w:customStyle="1">
    <w:name w:val="Header"/>
    <w:link w:val="48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88" w:customStyle="1">
    <w:name w:val="Header Char"/>
    <w:link w:val="487"/>
    <w:uiPriority w:val="99"/>
  </w:style>
  <w:style w:type="paragraph" w:styleId="489" w:customStyle="1">
    <w:name w:val="Footer"/>
    <w:link w:val="4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90" w:customStyle="1">
    <w:name w:val="Footer Char"/>
    <w:link w:val="489"/>
    <w:uiPriority w:val="99"/>
  </w:style>
  <w:style w:type="table" w:styleId="49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4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5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6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8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2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2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2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2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2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26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2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2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2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3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3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3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33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3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3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3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3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3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3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40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5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5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5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5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5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6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61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2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8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8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8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8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8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8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89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9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9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9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9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9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96" w:customStyle="1">
    <w:name w:val="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7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8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99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00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01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02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03" w:customStyle="1">
    <w:name w:val="Bordered &amp; 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04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05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06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07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08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09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1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1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1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1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1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1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1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17">
    <w:name w:val="Hyperlink"/>
    <w:rPr>
      <w:color w:val="0563C1"/>
      <w:u w:val="single"/>
    </w:rPr>
  </w:style>
  <w:style w:type="paragraph" w:styleId="618">
    <w:name w:val="footnote text"/>
    <w:link w:val="619"/>
    <w:uiPriority w:val="99"/>
    <w:semiHidden/>
    <w:unhideWhenUsed/>
    <w:rPr>
      <w:sz w:val="18"/>
    </w:rPr>
    <w:pPr>
      <w:spacing w:after="40"/>
    </w:pPr>
  </w:style>
  <w:style w:type="character" w:styleId="619" w:customStyle="1">
    <w:name w:val="Текст сноски Знак"/>
    <w:link w:val="618"/>
    <w:uiPriority w:val="99"/>
    <w:rPr>
      <w:sz w:val="18"/>
    </w:rPr>
  </w:style>
  <w:style w:type="character" w:styleId="620">
    <w:name w:val="footnote reference"/>
    <w:uiPriority w:val="99"/>
    <w:unhideWhenUsed/>
    <w:rPr>
      <w:vertAlign w:val="superscript"/>
    </w:rPr>
  </w:style>
  <w:style w:type="paragraph" w:styleId="621">
    <w:name w:val="toc 1"/>
    <w:basedOn w:val="452"/>
    <w:next w:val="452"/>
  </w:style>
  <w:style w:type="paragraph" w:styleId="622">
    <w:name w:val="toc 2"/>
    <w:uiPriority w:val="39"/>
    <w:unhideWhenUsed/>
    <w:pPr>
      <w:ind w:left="283"/>
      <w:spacing w:after="57"/>
    </w:pPr>
  </w:style>
  <w:style w:type="paragraph" w:styleId="623">
    <w:name w:val="toc 3"/>
    <w:uiPriority w:val="39"/>
    <w:unhideWhenUsed/>
    <w:pPr>
      <w:ind w:left="567"/>
      <w:spacing w:after="57"/>
    </w:pPr>
  </w:style>
  <w:style w:type="paragraph" w:styleId="624">
    <w:name w:val="toc 4"/>
    <w:uiPriority w:val="39"/>
    <w:unhideWhenUsed/>
    <w:pPr>
      <w:ind w:left="850"/>
      <w:spacing w:after="57"/>
    </w:pPr>
  </w:style>
  <w:style w:type="paragraph" w:styleId="625">
    <w:name w:val="toc 5"/>
    <w:uiPriority w:val="39"/>
    <w:unhideWhenUsed/>
    <w:pPr>
      <w:ind w:left="1134"/>
      <w:spacing w:after="57"/>
    </w:pPr>
  </w:style>
  <w:style w:type="paragraph" w:styleId="626">
    <w:name w:val="toc 6"/>
    <w:uiPriority w:val="39"/>
    <w:unhideWhenUsed/>
    <w:pPr>
      <w:ind w:left="1417"/>
      <w:spacing w:after="57"/>
    </w:pPr>
  </w:style>
  <w:style w:type="paragraph" w:styleId="627">
    <w:name w:val="toc 7"/>
    <w:uiPriority w:val="39"/>
    <w:unhideWhenUsed/>
    <w:pPr>
      <w:ind w:left="1701"/>
      <w:spacing w:after="57"/>
    </w:pPr>
  </w:style>
  <w:style w:type="paragraph" w:styleId="628">
    <w:name w:val="toc 8"/>
    <w:uiPriority w:val="39"/>
    <w:unhideWhenUsed/>
    <w:pPr>
      <w:ind w:left="1984"/>
      <w:spacing w:after="57"/>
    </w:pPr>
  </w:style>
  <w:style w:type="paragraph" w:styleId="629">
    <w:name w:val="toc 9"/>
    <w:uiPriority w:val="39"/>
    <w:unhideWhenUsed/>
    <w:pPr>
      <w:ind w:left="2268"/>
      <w:spacing w:after="57"/>
    </w:pPr>
  </w:style>
  <w:style w:type="paragraph" w:styleId="630">
    <w:name w:val="TOC Heading"/>
    <w:uiPriority w:val="39"/>
    <w:unhideWhenUsed/>
  </w:style>
  <w:style w:type="paragraph" w:styleId="631">
    <w:name w:val="Body Text Indent"/>
    <w:basedOn w:val="452"/>
    <w:link w:val="632"/>
    <w:rPr>
      <w:rFonts w:ascii="Times New Roman" w:hAnsi="Times New Roman" w:eastAsia="Times New Roman"/>
      <w:sz w:val="24"/>
      <w:szCs w:val="24"/>
      <w:lang w:val="en-US" w:eastAsia="ru-RU"/>
    </w:rPr>
    <w:pPr>
      <w:ind w:firstLine="2160"/>
    </w:pPr>
  </w:style>
  <w:style w:type="character" w:styleId="632" w:customStyle="1">
    <w:name w:val="Основной текст с отступом Знак"/>
    <w:link w:val="631"/>
    <w:rPr>
      <w:rFonts w:ascii="Times New Roman" w:hAnsi="Times New Roman" w:eastAsia="Times New Roman"/>
      <w:sz w:val="24"/>
      <w:szCs w:val="24"/>
      <w:lang w:eastAsia="ru-RU"/>
    </w:rPr>
  </w:style>
  <w:style w:type="paragraph" w:styleId="633">
    <w:name w:val="Body Text"/>
    <w:basedOn w:val="452"/>
    <w:link w:val="634"/>
    <w:rPr>
      <w:rFonts w:ascii="Times New Roman" w:hAnsi="Times New Roman" w:eastAsia="Times New Roman"/>
      <w:sz w:val="24"/>
      <w:szCs w:val="20"/>
      <w:lang w:val="en-US" w:eastAsia="ru-RU"/>
    </w:rPr>
    <w:pPr>
      <w:jc w:val="both"/>
      <w:tabs>
        <w:tab w:val="left" w:pos="900" w:leader="none"/>
      </w:tabs>
    </w:pPr>
  </w:style>
  <w:style w:type="character" w:styleId="634" w:customStyle="1">
    <w:name w:val="Основной текст Знак"/>
    <w:link w:val="633"/>
    <w:rPr>
      <w:rFonts w:ascii="Times New Roman" w:hAnsi="Times New Roman" w:eastAsia="Times New Roman"/>
      <w:sz w:val="24"/>
      <w:lang w:eastAsia="ru-RU"/>
    </w:rPr>
  </w:style>
  <w:style w:type="paragraph" w:styleId="635">
    <w:name w:val="Body Text 3"/>
    <w:basedOn w:val="452"/>
    <w:link w:val="636"/>
    <w:semiHidden/>
    <w:rPr>
      <w:sz w:val="16"/>
      <w:szCs w:val="16"/>
      <w:lang w:val="en-US"/>
    </w:rPr>
    <w:pPr>
      <w:spacing w:after="120"/>
    </w:pPr>
  </w:style>
  <w:style w:type="character" w:styleId="636" w:customStyle="1">
    <w:name w:val="Основной текст 3 Знак"/>
    <w:link w:val="635"/>
    <w:semiHidden/>
    <w:rPr>
      <w:sz w:val="16"/>
      <w:szCs w:val="16"/>
      <w:lang w:eastAsia="en-US"/>
    </w:rPr>
  </w:style>
  <w:style w:type="character" w:styleId="637" w:customStyle="1">
    <w:name w:val="Заголовок 1 Знак"/>
    <w:link w:val="453"/>
    <w:rPr>
      <w:rFonts w:ascii="Times New Roman" w:hAnsi="Times New Roman" w:eastAsia="Batang"/>
      <w:b/>
      <w:sz w:val="32"/>
      <w:lang w:eastAsia="ru-RU"/>
    </w:rPr>
  </w:style>
  <w:style w:type="character" w:styleId="638" w:customStyle="1">
    <w:name w:val="Заголовок 3 Знак"/>
    <w:link w:val="455"/>
    <w:rPr>
      <w:rFonts w:ascii="Arial" w:hAnsi="Arial" w:eastAsia="Batang"/>
      <w:b/>
      <w:bCs/>
      <w:sz w:val="26"/>
      <w:szCs w:val="26"/>
      <w:lang w:eastAsia="ru-RU"/>
    </w:rPr>
  </w:style>
  <w:style w:type="character" w:styleId="639" w:customStyle="1">
    <w:name w:val="Заголовок 2 Знак"/>
    <w:link w:val="454"/>
    <w:rPr>
      <w:rFonts w:ascii="Times New Roman" w:hAnsi="Times New Roman"/>
      <w:b/>
      <w:color w:val="000000"/>
      <w:sz w:val="28"/>
      <w:szCs w:val="28"/>
      <w:lang w:eastAsia="en-US"/>
    </w:rPr>
  </w:style>
  <w:style w:type="paragraph" w:styleId="640">
    <w:name w:val="Header"/>
    <w:basedOn w:val="452"/>
    <w:link w:val="641"/>
    <w:rPr>
      <w:lang w:val="en-US"/>
    </w:rPr>
    <w:pPr>
      <w:tabs>
        <w:tab w:val="center" w:pos="4819" w:leader="none"/>
        <w:tab w:val="right" w:pos="9639" w:leader="none"/>
      </w:tabs>
    </w:pPr>
  </w:style>
  <w:style w:type="character" w:styleId="641" w:customStyle="1">
    <w:name w:val="Верхний колонтитул Знак"/>
    <w:link w:val="640"/>
    <w:rPr>
      <w:sz w:val="22"/>
      <w:szCs w:val="22"/>
      <w:lang w:eastAsia="en-US"/>
    </w:rPr>
  </w:style>
  <w:style w:type="paragraph" w:styleId="642">
    <w:name w:val="Footer"/>
    <w:basedOn w:val="452"/>
    <w:link w:val="643"/>
    <w:rPr>
      <w:lang w:val="en-US"/>
    </w:rPr>
    <w:pPr>
      <w:tabs>
        <w:tab w:val="center" w:pos="4819" w:leader="none"/>
        <w:tab w:val="right" w:pos="9639" w:leader="none"/>
      </w:tabs>
    </w:pPr>
  </w:style>
  <w:style w:type="character" w:styleId="643" w:customStyle="1">
    <w:name w:val="Нижний колонтитул Знак"/>
    <w:link w:val="642"/>
    <w:rPr>
      <w:sz w:val="22"/>
      <w:szCs w:val="22"/>
      <w:lang w:eastAsia="en-US"/>
    </w:rPr>
  </w:style>
  <w:style w:type="paragraph" w:styleId="644">
    <w:name w:val="Balloon Text"/>
    <w:basedOn w:val="452"/>
    <w:link w:val="645"/>
    <w:semiHidden/>
    <w:rPr>
      <w:rFonts w:ascii="Segoe UI" w:hAnsi="Segoe UI"/>
      <w:sz w:val="18"/>
      <w:szCs w:val="18"/>
      <w:lang w:val="en-US"/>
    </w:rPr>
  </w:style>
  <w:style w:type="character" w:styleId="645" w:customStyle="1">
    <w:name w:val="Текст выноски Знак"/>
    <w:link w:val="644"/>
    <w:semiHidden/>
    <w:rPr>
      <w:rFonts w:ascii="Segoe UI" w:hAnsi="Segoe UI"/>
      <w:sz w:val="18"/>
      <w:szCs w:val="18"/>
      <w:lang w:eastAsia="en-US"/>
    </w:rPr>
  </w:style>
  <w:style w:type="character" w:styleId="646" w:customStyle="1">
    <w:name w:val="Основной текст (2)_"/>
    <w:basedOn w:val="456"/>
    <w:link w:val="647"/>
    <w:rPr>
      <w:rFonts w:ascii="Times New Roman" w:hAnsi="Times New Roman" w:eastAsia="Times New Roman"/>
      <w:sz w:val="28"/>
      <w:szCs w:val="28"/>
      <w:shd w:val="clear" w:color="auto" w:fill="FFFFFF"/>
    </w:rPr>
  </w:style>
  <w:style w:type="paragraph" w:styleId="647" w:customStyle="1">
    <w:name w:val="Основной текст (2)"/>
    <w:basedOn w:val="452"/>
    <w:link w:val="646"/>
    <w:rPr>
      <w:rFonts w:ascii="Times New Roman" w:hAnsi="Times New Roman" w:eastAsia="Times New Roman"/>
      <w:sz w:val="28"/>
      <w:szCs w:val="28"/>
      <w:lang w:eastAsia="ru-RU"/>
    </w:rPr>
    <w:pPr>
      <w:ind w:hanging="400"/>
      <w:spacing w:lineRule="exact" w:line="322"/>
      <w:shd w:val="clear" w:color="auto" w:fill="FFFFFF"/>
      <w:widowControl w:val="off"/>
    </w:pPr>
  </w:style>
  <w:style w:type="character" w:styleId="648" w:customStyle="1">
    <w:name w:val="Основной текст (2) + Полужирный"/>
    <w:basedOn w:val="646"/>
    <w:rPr>
      <w:b/>
      <w:bCs/>
      <w:color w:val="000000"/>
      <w:spacing w:val="0"/>
      <w:position w:val="0"/>
      <w:u w:val="single"/>
      <w:lang w:val="uk-UA" w:bidi="uk-UA" w:eastAsia="uk-UA"/>
    </w:rPr>
  </w:style>
  <w:style w:type="character" w:styleId="649" w:customStyle="1">
    <w:name w:val="Основной текст (3)_"/>
    <w:basedOn w:val="456"/>
    <w:link w:val="651"/>
    <w:rPr>
      <w:rFonts w:ascii="Times New Roman" w:hAnsi="Times New Roman" w:eastAsia="Times New Roman"/>
      <w:shd w:val="clear" w:color="auto" w:fill="FFFFFF"/>
    </w:rPr>
  </w:style>
  <w:style w:type="character" w:styleId="650" w:customStyle="1">
    <w:name w:val="Основной текст (3) + 14 pt"/>
    <w:basedOn w:val="649"/>
    <w:rPr>
      <w:color w:val="000000"/>
      <w:spacing w:val="0"/>
      <w:position w:val="0"/>
      <w:sz w:val="28"/>
      <w:szCs w:val="28"/>
      <w:lang w:val="uk-UA" w:bidi="uk-UA" w:eastAsia="uk-UA"/>
    </w:rPr>
  </w:style>
  <w:style w:type="paragraph" w:styleId="651" w:customStyle="1">
    <w:name w:val="Основной текст (3)"/>
    <w:basedOn w:val="452"/>
    <w:link w:val="649"/>
    <w:rPr>
      <w:rFonts w:ascii="Times New Roman" w:hAnsi="Times New Roman" w:eastAsia="Times New Roman"/>
      <w:szCs w:val="20"/>
      <w:lang w:eastAsia="ru-RU"/>
    </w:rPr>
    <w:pPr>
      <w:ind w:hanging="360"/>
      <w:spacing w:lineRule="exact" w:line="288" w:before="60"/>
      <w:shd w:val="clear" w:color="auto" w:fill="FFFFFF"/>
      <w:widowControl w:val="off"/>
    </w:pPr>
  </w:style>
  <w:style w:type="character" w:styleId="652" w:customStyle="1">
    <w:name w:val="docdata;docy;v5;3418;bqiaagaaeyqcaaagiaiaaaokcwaabzglaaaaaaaaaaaaaaaaaaaaaaaaaaaaaaaaaaaaaaaaaaaaaaaaaaaaaaaaaaaaaaaaaaaaaaaaaaaaaaaaaaaaaaaaaaaaaaaaaaaaaaaaaaaaaaaaaaaaaaaaaaaaaaaaaaaaaaaaaaaaaaaaaaaaaaaaaaaaaaaaaaaaaaaaaaaaaaaaaaaaaaaaaaaaaaaaaaaaaaaa"/>
    <w:basedOn w:val="456"/>
  </w:style>
  <w:style w:type="paragraph" w:styleId="653" w:customStyle="1">
    <w:name w:val="Таблица (основной) (Таблицы)"/>
    <w:basedOn w:val="452"/>
    <w:uiPriority w:val="99"/>
    <w:rPr>
      <w:rFonts w:ascii="Myriad Pro" w:hAnsi="Myriad Pro" w:cs="Myriad Pro"/>
      <w:color w:val="000000"/>
      <w:szCs w:val="20"/>
      <w:lang w:val="uk-UA" w:bidi="ar-SA"/>
    </w:rPr>
    <w:pPr>
      <w:spacing w:lineRule="atLeast" w:line="240"/>
      <w:tabs>
        <w:tab w:val="left" w:pos="709" w:leader="none"/>
      </w:tabs>
    </w:pPr>
  </w:style>
  <w:style w:type="character" w:styleId="654">
    <w:name w:val="Strong"/>
    <w:basedOn w:val="456"/>
    <w:qFormat/>
    <w:uiPriority w:val="22"/>
    <w:rPr>
      <w:b/>
      <w:bCs/>
    </w:rPr>
  </w:style>
  <w:style w:type="character" w:styleId="655" w:customStyle="1">
    <w:name w:val="Основной текст (18)_"/>
    <w:link w:val="656"/>
    <w:rPr>
      <w:rFonts w:ascii="Microsoft Sans Serif" w:hAnsi="Microsoft Sans Serif" w:cs="Microsoft Sans Serif" w:eastAsia="Microsoft Sans Serif"/>
      <w:b/>
      <w:bCs/>
      <w:sz w:val="28"/>
      <w:szCs w:val="28"/>
      <w:shd w:val="clear" w:color="auto" w:fill="FFFFFF"/>
      <w:lang w:val="uk-UA"/>
    </w:rPr>
  </w:style>
  <w:style w:type="paragraph" w:styleId="656" w:customStyle="1">
    <w:name w:val="Основной текст (18)"/>
    <w:basedOn w:val="452"/>
    <w:link w:val="655"/>
    <w:rPr>
      <w:rFonts w:ascii="Microsoft Sans Serif" w:hAnsi="Microsoft Sans Serif" w:cs="Microsoft Sans Serif" w:eastAsia="Microsoft Sans Serif"/>
      <w:b/>
      <w:bCs/>
      <w:sz w:val="28"/>
      <w:szCs w:val="28"/>
      <w:lang w:val="uk-UA"/>
    </w:rPr>
    <w:pPr>
      <w:ind w:hanging="1220"/>
      <w:jc w:val="both"/>
      <w:spacing w:lineRule="atLeast" w:line="240" w:before="300"/>
      <w:shd w:val="clear" w:color="auto" w:fill="FFFF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57" w:customStyle="1">
    <w:name w:val="Основной текст (4)"/>
  </w:style>
  <w:style w:type="character" w:styleId="658" w:customStyle="1">
    <w:name w:val="Основной текст (12)_"/>
    <w:link w:val="659"/>
    <w:rPr>
      <w:rFonts w:ascii="Microsoft Sans Serif" w:hAnsi="Microsoft Sans Serif" w:cs="Microsoft Sans Serif" w:eastAsia="Microsoft Sans Serif"/>
      <w:shd w:val="clear" w:color="auto" w:fill="FFFFFF"/>
      <w:lang w:val="uk-UA"/>
    </w:rPr>
  </w:style>
  <w:style w:type="paragraph" w:styleId="659" w:customStyle="1">
    <w:name w:val="Основной текст (12)"/>
    <w:basedOn w:val="452"/>
    <w:link w:val="658"/>
    <w:rPr>
      <w:rFonts w:ascii="Microsoft Sans Serif" w:hAnsi="Microsoft Sans Serif" w:cs="Microsoft Sans Serif" w:eastAsia="Microsoft Sans Serif"/>
      <w:lang w:val="uk-UA"/>
    </w:rPr>
    <w:pPr>
      <w:spacing w:lineRule="atLeast" w:line="240"/>
      <w:shd w:val="clear" w:color="auto" w:fill="FFFF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60" w:customStyle="1">
    <w:name w:val="Заголовок №4 (2)_"/>
    <w:link w:val="661"/>
    <w:rPr>
      <w:rFonts w:ascii="Microsoft Sans Serif" w:hAnsi="Microsoft Sans Serif" w:cs="Microsoft Sans Serif" w:eastAsia="Microsoft Sans Serif"/>
      <w:sz w:val="28"/>
      <w:szCs w:val="28"/>
      <w:shd w:val="clear" w:color="auto" w:fill="FFFFFF"/>
      <w:lang w:val="uk-UA"/>
    </w:rPr>
  </w:style>
  <w:style w:type="paragraph" w:styleId="661" w:customStyle="1">
    <w:name w:val="Заголовок №4 (2)"/>
    <w:basedOn w:val="452"/>
    <w:link w:val="660"/>
    <w:rPr>
      <w:rFonts w:ascii="Microsoft Sans Serif" w:hAnsi="Microsoft Sans Serif" w:cs="Microsoft Sans Serif" w:eastAsia="Microsoft Sans Serif"/>
      <w:sz w:val="28"/>
      <w:szCs w:val="28"/>
      <w:lang w:val="uk-UA"/>
    </w:rPr>
    <w:pPr>
      <w:spacing w:lineRule="atLeast" w:line="240" w:before="660"/>
      <w:shd w:val="clear" w:color="auto" w:fill="FFFF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outlineLvl w:val="3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22</cp:revision>
  <dcterms:created xsi:type="dcterms:W3CDTF">2021-02-08T07:04:00Z</dcterms:created>
  <dcterms:modified xsi:type="dcterms:W3CDTF">2021-04-20T09:35:50Z</dcterms:modified>
</cp:coreProperties>
</file>