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565"/>
        <w:tblpPr w:horzAnchor="margin" w:tblpXSpec="center" w:vertAnchor="page" w:tblpY="856" w:leftFromText="180" w:topFromText="0" w:rightFromText="180" w:bottomFromText="0"/>
        <w:tblW w:w="0" w:type="auto"/>
        <w:tblLayout w:type="fixed"/>
        <w:tblLook w:val="04A0" w:firstRow="1" w:lastRow="0" w:firstColumn="1" w:lastColumn="0" w:noHBand="0" w:noVBand="1"/>
      </w:tblPr>
      <w:tblGrid>
        <w:gridCol w:w="566"/>
        <w:gridCol w:w="3794"/>
        <w:gridCol w:w="5211"/>
      </w:tblGrid>
      <w:tr>
        <w:trPr/>
        <w:tc>
          <w:tcPr>
            <w:gridSpan w:val="3"/>
            <w:tcBorders>
              <w:left w:val="single" w:color="FFFFFF" w:sz="4" w:space="0" w:themeColor="background1"/>
              <w:top w:val="single" w:color="FFFFFF" w:sz="4" w:space="0" w:themeColor="background1"/>
              <w:right w:val="single" w:color="FFFFFF" w:sz="4" w:space="0" w:themeColor="background1"/>
              <w:bottom w:val="single" w:color="FFFFFF" w:sz="4" w:space="0" w:themeColor="background1"/>
            </w:tcBorders>
            <w:tcW w:w="9571" w:type="dxa"/>
            <w:textDirection w:val="lrTb"/>
            <w:noWrap w:val="false"/>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ІНФОРМАЦІЙНА КАРТКА</w:t>
            </w:r>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Надання матеріальної допомоги учасникам АТО/ООС та членам їх сімей, сім’ям загиблих учасників АТО/ООС</w:t>
            </w:r>
            <w:r/>
          </w:p>
          <w:p>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r>
            <w:r>
              <w:rPr>
                <w:rFonts w:ascii="Times New Roman" w:hAnsi="Times New Roman" w:cs="Times New Roman"/>
                <w:b/>
                <w:sz w:val="28"/>
                <w:szCs w:val="28"/>
                <w:u w:val="single"/>
                <w:lang w:val="uk-UA"/>
              </w:rPr>
            </w:r>
            <w:r/>
          </w:p>
          <w:p>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lang w:val="uk-UA"/>
              </w:rPr>
              <w:t xml:space="preserve">Відділ охорони здоров’я  та соціального захисту населення </w:t>
            </w:r>
            <w:r>
              <w:rPr>
                <w:color w:val="000000" w:themeColor="text1"/>
              </w:rPr>
            </w:r>
            <w:r/>
          </w:p>
          <w:p>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lang w:val="uk-UA"/>
              </w:rPr>
              <w:t xml:space="preserve">Менської міської ради</w:t>
            </w:r>
            <w:r>
              <w:rPr>
                <w:color w:val="000000" w:themeColor="text1"/>
              </w:rPr>
            </w:r>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r>
            <w:r>
              <w:rPr>
                <w:rFonts w:ascii="Times New Roman" w:hAnsi="Times New Roman" w:cs="Times New Roman"/>
                <w:b/>
                <w:sz w:val="28"/>
                <w:szCs w:val="28"/>
                <w:lang w:val="uk-UA"/>
              </w:rPr>
            </w:r>
            <w:r/>
          </w:p>
        </w:tc>
      </w:tr>
      <w:tr>
        <w:trPr/>
        <w:tc>
          <w:tcPr>
            <w:gridSpan w:val="3"/>
            <w:tcW w:w="9571" w:type="dxa"/>
            <w:textDirection w:val="lrTb"/>
            <w:noWrap w:val="false"/>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Інформація про центр надання адміністративної послуги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ЦНАП</w:t>
            </w:r>
            <w:r/>
          </w:p>
        </w:tc>
        <w:tc>
          <w:tcPr>
            <w:tcW w:w="5211" w:type="dxa"/>
            <w:textDirection w:val="lrTb"/>
            <w:noWrap w:val="false"/>
          </w:tcPr>
          <w:p>
            <w:pPr>
              <w:ind w:left="-108"/>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 xml:space="preserve">15600, </w:t>
            </w:r>
            <w:r>
              <w:rPr>
                <w:rFonts w:ascii="Times New Roman" w:hAnsi="Times New Roman" w:cs="Times New Roman"/>
                <w:color w:val="000000" w:themeColor="text1"/>
                <w:sz w:val="28"/>
                <w:szCs w:val="28"/>
                <w:shd w:val="clear" w:color="auto" w:fill="FFFFFF"/>
              </w:rPr>
              <w:t xml:space="preserve">Чернігівська</w:t>
            </w:r>
            <w:r>
              <w:rPr>
                <w:rFonts w:ascii="Times New Roman" w:hAnsi="Times New Roman" w:cs="Times New Roman"/>
                <w:color w:val="000000" w:themeColor="text1"/>
                <w:sz w:val="28"/>
                <w:szCs w:val="28"/>
                <w:shd w:val="clear" w:color="auto" w:fill="FFFFFF"/>
              </w:rPr>
              <w:t xml:space="preserve"> область, м. Мена, </w:t>
            </w:r>
            <w:r>
              <w:rPr>
                <w:rFonts w:ascii="Times New Roman" w:hAnsi="Times New Roman" w:cs="Times New Roman"/>
                <w:color w:val="000000" w:themeColor="text1"/>
                <w:sz w:val="28"/>
                <w:szCs w:val="28"/>
                <w:shd w:val="clear" w:color="auto" w:fill="FFFFFF"/>
              </w:rPr>
              <w:t xml:space="preserve">вул</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Героїв</w:t>
            </w:r>
            <w:r>
              <w:rPr>
                <w:rFonts w:ascii="Times New Roman" w:hAnsi="Times New Roman" w:cs="Times New Roman"/>
                <w:color w:val="000000" w:themeColor="text1"/>
                <w:sz w:val="28"/>
                <w:szCs w:val="28"/>
                <w:shd w:val="clear" w:color="auto" w:fill="FFFFFF"/>
              </w:rPr>
              <w:t xml:space="preserve"> АТО, 6</w:t>
            </w:r>
            <w:r>
              <w:rPr>
                <w:color w:val="000000" w:themeColor="text1"/>
              </w:rPr>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2.</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щодо режиму</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роботи ЦНАП</w:t>
            </w:r>
            <w:r/>
          </w:p>
        </w:tc>
        <w:tc>
          <w:tcPr>
            <w:tcW w:w="5211" w:type="dxa"/>
            <w:textDirection w:val="lrTb"/>
            <w:noWrap w:val="false"/>
          </w:tcPr>
          <w:p>
            <w:pPr>
              <w:pStyle w:val="566"/>
              <w:contextualSpacing w:val="true"/>
              <w:ind w:left="-108"/>
              <w:shd w:val="clear" w:color="auto" w:fill="FFFFFF"/>
              <w:rPr>
                <w:color w:val="000000"/>
                <w:sz w:val="28"/>
                <w:szCs w:val="28"/>
              </w:rPr>
            </w:pPr>
            <w:r>
              <w:rPr>
                <w:color w:val="000000" w:themeColor="text1"/>
                <w:sz w:val="28"/>
                <w:szCs w:val="28"/>
              </w:rPr>
              <w:t xml:space="preserve">Понеділок</w:t>
            </w:r>
            <w:r>
              <w:rPr>
                <w:color w:val="000000" w:themeColor="text1"/>
                <w:sz w:val="28"/>
                <w:szCs w:val="28"/>
                <w:lang w:val="uk-UA"/>
              </w:rPr>
              <w:t xml:space="preserve">, вівторок, середа: </w:t>
            </w:r>
            <w:r>
              <w:rPr>
                <w:color w:val="000000" w:themeColor="text1"/>
                <w:sz w:val="28"/>
                <w:szCs w:val="28"/>
              </w:rPr>
              <w:t xml:space="preserve">08:30-16:30</w:t>
            </w:r>
            <w:r>
              <w:rPr>
                <w:color w:val="000000" w:themeColor="text1"/>
              </w:rPr>
            </w:r>
            <w:r/>
          </w:p>
          <w:p>
            <w:pPr>
              <w:pStyle w:val="566"/>
              <w:contextualSpacing w:val="true"/>
              <w:ind w:left="-108"/>
              <w:shd w:val="clear" w:color="auto" w:fill="FFFFFF"/>
              <w:rPr>
                <w:color w:val="000000"/>
                <w:sz w:val="28"/>
                <w:szCs w:val="28"/>
              </w:rPr>
            </w:pPr>
            <w:r>
              <w:rPr>
                <w:color w:val="000000" w:themeColor="text1"/>
                <w:sz w:val="28"/>
                <w:szCs w:val="28"/>
              </w:rPr>
              <w:t xml:space="preserve">Четвер</w:t>
            </w:r>
            <w:r>
              <w:rPr>
                <w:color w:val="000000" w:themeColor="text1"/>
                <w:sz w:val="28"/>
                <w:szCs w:val="28"/>
              </w:rPr>
              <w:t xml:space="preserve">: 08:30-20:00</w:t>
            </w:r>
            <w:r>
              <w:rPr>
                <w:color w:val="000000" w:themeColor="text1"/>
              </w:rPr>
            </w:r>
            <w:r/>
          </w:p>
          <w:p>
            <w:pPr>
              <w:pStyle w:val="566"/>
              <w:contextualSpacing w:val="true"/>
              <w:ind w:left="-108"/>
              <w:shd w:val="clear" w:color="auto" w:fill="FFFFFF"/>
              <w:rPr>
                <w:color w:val="000000"/>
                <w:sz w:val="28"/>
                <w:szCs w:val="28"/>
              </w:rPr>
            </w:pPr>
            <w:r>
              <w:rPr>
                <w:color w:val="000000" w:themeColor="text1"/>
                <w:sz w:val="28"/>
                <w:szCs w:val="28"/>
              </w:rPr>
              <w:t xml:space="preserve">П’ятниця</w:t>
            </w:r>
            <w:r>
              <w:rPr>
                <w:color w:val="000000" w:themeColor="text1"/>
                <w:sz w:val="28"/>
                <w:szCs w:val="28"/>
                <w:lang w:val="uk-UA"/>
              </w:rPr>
              <w:t xml:space="preserve">, субота:</w:t>
            </w:r>
            <w:r>
              <w:rPr>
                <w:color w:val="000000" w:themeColor="text1"/>
                <w:sz w:val="28"/>
                <w:szCs w:val="28"/>
              </w:rPr>
              <w:t xml:space="preserve"> 08:30-15:30</w:t>
            </w:r>
            <w:r>
              <w:rPr>
                <w:color w:val="000000" w:themeColor="text1"/>
              </w:rPr>
            </w:r>
            <w:r/>
          </w:p>
          <w:p>
            <w:pPr>
              <w:pStyle w:val="566"/>
              <w:ind w:left="-108"/>
              <w:shd w:val="clear" w:color="auto" w:fill="FFFFFF"/>
              <w:rPr>
                <w:color w:val="000000"/>
                <w:sz w:val="28"/>
                <w:szCs w:val="28"/>
              </w:rPr>
            </w:pPr>
            <w:r>
              <w:rPr>
                <w:color w:val="000000" w:themeColor="text1"/>
                <w:sz w:val="28"/>
                <w:szCs w:val="28"/>
              </w:rPr>
              <w:t xml:space="preserve">Вихідний</w:t>
            </w:r>
            <w:r>
              <w:rPr>
                <w:color w:val="000000" w:themeColor="text1"/>
                <w:sz w:val="28"/>
                <w:szCs w:val="28"/>
              </w:rPr>
              <w:t xml:space="preserve">: </w:t>
            </w:r>
            <w:r>
              <w:rPr>
                <w:color w:val="000000" w:themeColor="text1"/>
                <w:sz w:val="28"/>
                <w:szCs w:val="28"/>
              </w:rPr>
              <w:t xml:space="preserve">неділя</w:t>
            </w:r>
            <w:r>
              <w:rPr>
                <w:color w:val="000000" w:themeColor="text1"/>
              </w:rPr>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3.</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Телефон/факс (довідки),</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адреса електронної пошти та</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веб-сайт</w:t>
            </w:r>
            <w:r>
              <w:rPr>
                <w:rFonts w:ascii="Times New Roman" w:hAnsi="Times New Roman" w:cs="Times New Roman"/>
                <w:sz w:val="28"/>
                <w:szCs w:val="28"/>
                <w:lang w:val="uk-UA"/>
              </w:rPr>
              <w:t xml:space="preserve">: ЦНАП</w:t>
            </w:r>
            <w:r/>
          </w:p>
        </w:tc>
        <w:tc>
          <w:tcPr>
            <w:tcW w:w="5211" w:type="dxa"/>
            <w:textDirection w:val="lrTb"/>
            <w:noWrap w:val="false"/>
          </w:tcPr>
          <w:p>
            <w:pPr>
              <w:pStyle w:val="566"/>
              <w:contextualSpacing w:val="true"/>
              <w:shd w:val="clear" w:color="auto" w:fill="FFFFFF"/>
              <w:rPr>
                <w:sz w:val="28"/>
                <w:szCs w:val="28"/>
                <w:lang w:val="en-US"/>
              </w:rPr>
            </w:pPr>
            <w:r>
              <w:rPr>
                <w:sz w:val="28"/>
                <w:szCs w:val="28"/>
                <w:lang w:val="uk-UA"/>
              </w:rPr>
              <w:t xml:space="preserve">Тел.</w:t>
            </w:r>
            <w:r>
              <w:rPr>
                <w:sz w:val="28"/>
                <w:szCs w:val="28"/>
                <w:lang w:val="en-US"/>
              </w:rPr>
              <w:t xml:space="preserve"> (04644)</w:t>
            </w:r>
            <w:r>
              <w:rPr>
                <w:sz w:val="28"/>
                <w:szCs w:val="28"/>
                <w:lang w:val="uk-UA"/>
              </w:rPr>
              <w:t xml:space="preserve"> </w:t>
            </w:r>
            <w:r>
              <w:rPr>
                <w:sz w:val="28"/>
                <w:szCs w:val="28"/>
                <w:lang w:val="en-US"/>
              </w:rPr>
              <w:t xml:space="preserve">2-16-81</w:t>
            </w:r>
            <w:r/>
          </w:p>
          <w:p>
            <w:pPr>
              <w:pStyle w:val="566"/>
              <w:contextualSpacing w:val="true"/>
              <w:shd w:val="clear" w:color="auto" w:fill="FFFFFF"/>
              <w:rPr>
                <w:sz w:val="28"/>
                <w:szCs w:val="28"/>
                <w:lang w:val="uk-UA"/>
              </w:rPr>
            </w:pPr>
            <w:r>
              <w:rPr>
                <w:sz w:val="28"/>
                <w:szCs w:val="28"/>
                <w:lang w:val="en-US"/>
              </w:rPr>
              <w:t xml:space="preserve">e-mail</w:t>
            </w:r>
            <w:r>
              <w:rPr>
                <w:sz w:val="28"/>
                <w:szCs w:val="28"/>
                <w:lang w:val="en-US"/>
              </w:rPr>
              <w:t xml:space="preserve">:</w:t>
            </w:r>
            <w:r>
              <w:rPr>
                <w:sz w:val="28"/>
                <w:szCs w:val="28"/>
                <w:lang w:val="uk-UA"/>
              </w:rPr>
              <w:t xml:space="preserve"> </w:t>
            </w:r>
            <w:hyperlink r:id="rId8" w:history="1">
              <w:r>
                <w:rPr>
                  <w:rStyle w:val="567"/>
                  <w:color w:val="auto"/>
                  <w:sz w:val="28"/>
                  <w:szCs w:val="28"/>
                  <w:lang w:val="en-US"/>
                </w:rPr>
                <w:t xml:space="preserve">cnapradamena@cg.gov.ua</w:t>
              </w:r>
            </w:hyperlink>
            <w:r/>
            <w:r/>
          </w:p>
          <w:p>
            <w:pPr>
              <w:pStyle w:val="566"/>
              <w:contextualSpacing w:val="true"/>
              <w:shd w:val="clear" w:color="auto" w:fill="FFFFFF"/>
              <w:rPr>
                <w:sz w:val="28"/>
                <w:szCs w:val="28"/>
              </w:rPr>
            </w:pPr>
            <w:r>
              <w:rPr>
                <w:sz w:val="28"/>
                <w:szCs w:val="28"/>
                <w:lang w:val="uk-UA"/>
              </w:rPr>
              <w:t xml:space="preserve">Веб-сайт</w:t>
            </w:r>
            <w:r>
              <w:rPr>
                <w:sz w:val="28"/>
                <w:szCs w:val="28"/>
                <w:lang w:val="uk-UA"/>
              </w:rPr>
              <w:t xml:space="preserve">: </w:t>
            </w:r>
            <w:hyperlink r:id="rId9" w:history="1">
              <w:r>
                <w:rPr>
                  <w:rStyle w:val="567"/>
                  <w:color w:val="auto"/>
                  <w:sz w:val="28"/>
                  <w:szCs w:val="28"/>
                </w:rPr>
                <w:t xml:space="preserve">http://mena.cg.gov.ua/</w:t>
              </w:r>
            </w:hyperlink>
            <w:r/>
            <w:r/>
          </w:p>
        </w:tc>
      </w:tr>
      <w:tr>
        <w:trPr/>
        <w:tc>
          <w:tcPr>
            <w:gridSpan w:val="3"/>
            <w:tcW w:w="9571" w:type="dxa"/>
            <w:textDirection w:val="lrTb"/>
            <w:noWrap w:val="false"/>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Нормативні акти, якими регламентується надання адміністративної послуги</w:t>
            </w:r>
            <w:r/>
          </w:p>
        </w:tc>
      </w:tr>
      <w:tr>
        <w:trPr>
          <w:trHeight w:val="894"/>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4.</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Закони України</w:t>
            </w:r>
            <w:r/>
          </w:p>
        </w:tc>
        <w:tc>
          <w:tcPr>
            <w:tcW w:w="5211"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 України «Про місцеве самоврядування в України», Бюджетний кодекс України.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5.</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Акти ОМС</w:t>
            </w:r>
            <w:r/>
          </w:p>
        </w:tc>
        <w:tc>
          <w:tcPr>
            <w:tcW w:w="5211"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сесії</w:t>
            </w:r>
            <w:r>
              <w:rPr>
                <w:rFonts w:ascii="Times New Roman" w:hAnsi="Times New Roman" w:cs="Times New Roman"/>
                <w:sz w:val="28"/>
                <w:szCs w:val="28"/>
                <w:lang w:val="uk-UA"/>
              </w:rPr>
              <w:t xml:space="preserve"> Менської міської ради від</w:t>
            </w:r>
            <w:r>
              <w:rPr>
                <w:rFonts w:ascii="Times New Roman" w:hAnsi="Times New Roman" w:cs="Times New Roman"/>
                <w:sz w:val="28"/>
                <w:szCs w:val="28"/>
                <w:lang w:val="uk-UA"/>
              </w:rPr>
              <w:t xml:space="preserve"> 26.12.2019 року № 670 «Про затвердження Програми</w:t>
            </w:r>
            <w:r>
              <w:rPr>
                <w:rFonts w:ascii="Times New Roman" w:hAnsi="Times New Roman" w:cs="Times New Roman"/>
                <w:sz w:val="28"/>
                <w:szCs w:val="28"/>
                <w:lang w:val="uk-UA"/>
              </w:rPr>
              <w:t xml:space="preserve"> підтримки учасників АТО/ООС та членів їх сімей, сімей загиблих учасників АТО/ООС – мешканців Менської ОТГ на 2020-2022 рр.</w:t>
            </w:r>
            <w:r>
              <w:rPr>
                <w:rFonts w:ascii="Times New Roman" w:hAnsi="Times New Roman" w:cs="Times New Roman"/>
                <w:sz w:val="28"/>
                <w:szCs w:val="28"/>
                <w:lang w:val="uk-UA"/>
              </w:rPr>
              <w:t xml:space="preserve">».</w:t>
            </w:r>
            <w:r/>
          </w:p>
        </w:tc>
      </w:tr>
      <w:tr>
        <w:trPr/>
        <w:tc>
          <w:tcPr>
            <w:gridSpan w:val="3"/>
            <w:tcW w:w="9571" w:type="dxa"/>
            <w:textDirection w:val="lrTb"/>
            <w:noWrap w:val="false"/>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Умови отримання адміністративної послуги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6.</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Підстава для одержання</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адміністративної послуги</w:t>
            </w:r>
            <w:r/>
          </w:p>
        </w:tc>
        <w:tc>
          <w:tcPr>
            <w:tcW w:w="5211"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Звернення зацікавленої особи;</w:t>
            </w:r>
            <w:r/>
          </w:p>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Повторне звернення із заявою щодо надання одноразової матеріальної допомоги можливе не частіше ніж</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 раз на рік.</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7.</w:t>
            </w:r>
            <w:r/>
          </w:p>
        </w:tc>
        <w:tc>
          <w:tcPr>
            <w:tcW w:w="3794"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документів, необхідних для отримання</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адміністративної  послуги, а також вимоги до них</w:t>
            </w:r>
            <w:r/>
          </w:p>
        </w:tc>
        <w:tc>
          <w:tcPr>
            <w:tcW w:w="5211" w:type="dxa"/>
            <w:textDirection w:val="lrTb"/>
            <w:noWrap w:val="false"/>
          </w:tcPr>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Заява;</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паспорта;</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ідентифікаційного номера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w:t>
            </w:r>
            <w:r>
              <w:rPr>
                <w:rFonts w:ascii="Times New Roman" w:hAnsi="Times New Roman" w:cs="Times New Roman"/>
                <w:sz w:val="28"/>
                <w:szCs w:val="28"/>
                <w:lang w:val="uk-UA"/>
              </w:rPr>
              <w:t xml:space="preserve">спорті);</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Копію посвідчення учасника бойових дій чи довідку про безпосередню участь у зоні проведення АТО\ООС, </w:t>
            </w:r>
            <w:r>
              <w:rPr>
                <w:rFonts w:ascii="Times New Roman" w:hAnsi="Times New Roman" w:cs="Times New Roman"/>
                <w:sz w:val="28"/>
                <w:szCs w:val="28"/>
                <w:lang w:val="uk-UA"/>
              </w:rPr>
              <w:t xml:space="preserve">установленого зразка;</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Довідки, листи та інші письмові документи, які підтверджують факт поранення, контузії чи каліцтва заявника під час участі в антитерористичній операції (у тому числі встановлення інвалідності або часткової втрати </w:t>
            </w:r>
            <w:r>
              <w:rPr>
                <w:rFonts w:ascii="Times New Roman" w:hAnsi="Times New Roman" w:cs="Times New Roman"/>
                <w:sz w:val="28"/>
                <w:szCs w:val="28"/>
                <w:lang w:val="uk-UA"/>
              </w:rPr>
              <w:t xml:space="preserve">працездатності без встановлення інвалідності, інших пошкоджень, одержаних під час участі в антитерористичній операції чи під час підготовки до відправки у зону антитерористичної операції, тривалої хвороби, пов’язаної з участю в антитерористичній операції)</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документа, що підтверджує факт участі загиблого в зоні АТО/ООС;</w:t>
            </w:r>
            <w:r>
              <w:rPr>
                <w:rFonts w:ascii="Times New Roman" w:hAnsi="Times New Roman" w:cs="Times New Roman"/>
                <w:sz w:val="28"/>
                <w:szCs w:val="28"/>
                <w:lang w:val="uk-UA"/>
              </w:rP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свідоцтва про смерть;</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Відомості про склад зареєстрованих</w:t>
            </w:r>
            <w:r>
              <w:rPr>
                <w:rFonts w:ascii="Times New Roman" w:hAnsi="Times New Roman" w:cs="Times New Roman"/>
                <w:sz w:val="28"/>
                <w:szCs w:val="28"/>
                <w:lang w:val="uk-UA"/>
              </w:rPr>
              <w:t xml:space="preserve">;</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свідоцтва про народження загиблого (для виплати батькам загиблого);</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свідоцтва про шлюб (для виплати дружині загиблого);</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свідоцтва про народження дитини (для виплати дітям загиблого).</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Відомості про особовий рахунок, відкритий в </w:t>
            </w:r>
            <w:r>
              <w:rPr>
                <w:rFonts w:ascii="Times New Roman" w:hAnsi="Times New Roman" w:cs="Times New Roman"/>
                <w:sz w:val="28"/>
                <w:szCs w:val="28"/>
                <w:lang w:val="uk-UA"/>
              </w:rPr>
              <w:t xml:space="preserve">уповноваженому б</w:t>
            </w:r>
            <w:r>
              <w:rPr>
                <w:rFonts w:ascii="Times New Roman" w:hAnsi="Times New Roman" w:cs="Times New Roman"/>
                <w:sz w:val="28"/>
                <w:szCs w:val="28"/>
                <w:lang w:val="uk-UA"/>
              </w:rPr>
              <w:t xml:space="preserve">анку на ім’я заявника;</w:t>
            </w:r>
            <w:r/>
          </w:p>
          <w:p>
            <w:pPr>
              <w:pStyle w:val="568"/>
              <w:numPr>
                <w:ilvl w:val="0"/>
                <w:numId w:val="1"/>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 обстеження матеріально-побутових умов заявника про фактичне місце проживання особи.</w:t>
            </w:r>
            <w:r>
              <w:rPr>
                <w:rFonts w:ascii="Times New Roman" w:hAnsi="Times New Roman" w:cs="Times New Roman"/>
                <w:sz w:val="28"/>
                <w:szCs w:val="28"/>
                <w:lang w:val="uk-UA"/>
              </w:rPr>
            </w:r>
            <w:r/>
          </w:p>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коли до заяви не додані всі необхідні документи, або надані документи оформлені не належним чином, вони повинні бути подані додатково не пізніше ніж у двотижневий термін із дня подання заяви.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8.</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та спосіб подання документів, необхідних для отримання адміністративної послуги</w:t>
            </w:r>
            <w:r/>
          </w:p>
          <w:p>
            <w:pPr>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r>
            <w:r/>
          </w:p>
        </w:tc>
        <w:tc>
          <w:tcPr>
            <w:tcW w:w="5211"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Документи подаються особисто або через уповноважену особу.</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9.</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Платність (безоплатність)</w:t>
            </w:r>
            <w:r/>
          </w:p>
          <w:p>
            <w:pPr>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адміністративної послуги</w:t>
            </w:r>
            <w:r/>
          </w:p>
        </w:tc>
        <w:tc>
          <w:tcPr>
            <w:tcW w:w="5211"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Безоплатно</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10.</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 Строк надання </w:t>
            </w:r>
            <w:r>
              <w:rPr>
                <w:rFonts w:ascii="Times New Roman" w:hAnsi="Times New Roman" w:cs="Times New Roman"/>
                <w:sz w:val="28"/>
                <w:szCs w:val="28"/>
                <w:lang w:val="uk-UA"/>
              </w:rPr>
              <w:t xml:space="preserve">адміністративної послуги </w:t>
            </w:r>
            <w:r/>
          </w:p>
        </w:tc>
        <w:tc>
          <w:tcPr>
            <w:tcW w:w="5211"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протязі 30 днів з дня подачі заяви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підстав для відмови у наданні адміністративної послуги</w:t>
            </w:r>
            <w:r/>
          </w:p>
        </w:tc>
        <w:tc>
          <w:tcPr>
            <w:tcW w:w="5211"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Надано неповний пакет документів;</w:t>
            </w:r>
            <w:r/>
          </w:p>
          <w:p>
            <w:pPr>
              <w:rPr>
                <w:rFonts w:ascii="Times New Roman" w:hAnsi="Times New Roman" w:cs="Times New Roman"/>
                <w:sz w:val="28"/>
                <w:szCs w:val="28"/>
                <w:lang w:val="uk-UA"/>
              </w:rPr>
            </w:pPr>
            <w:r>
              <w:rPr>
                <w:rFonts w:ascii="Times New Roman" w:hAnsi="Times New Roman" w:cs="Times New Roman"/>
                <w:sz w:val="28"/>
                <w:szCs w:val="28"/>
                <w:lang w:val="uk-UA"/>
              </w:rPr>
              <w:t xml:space="preserve">Місце</w:t>
            </w:r>
            <w:r>
              <w:rPr>
                <w:rFonts w:ascii="Times New Roman" w:hAnsi="Times New Roman" w:cs="Times New Roman"/>
                <w:sz w:val="28"/>
                <w:szCs w:val="28"/>
                <w:lang w:val="uk-UA"/>
              </w:rPr>
              <w:t xml:space="preserve">м проживання </w:t>
            </w:r>
            <w:r>
              <w:rPr>
                <w:rFonts w:ascii="Times New Roman" w:hAnsi="Times New Roman" w:cs="Times New Roman"/>
                <w:sz w:val="28"/>
                <w:szCs w:val="28"/>
                <w:lang w:val="uk-UA"/>
              </w:rPr>
              <w:t xml:space="preserve">особи не є Менська територіальна громада.</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12.</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 надання адміністративної послуги</w:t>
            </w:r>
            <w:r/>
          </w:p>
        </w:tc>
        <w:tc>
          <w:tcPr>
            <w:tcW w:w="5211"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Отримання грошової допомоги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13.</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Способи отримання відповіді (результату)</w:t>
            </w:r>
            <w:r/>
          </w:p>
        </w:tc>
        <w:tc>
          <w:tcPr>
            <w:tcW w:w="5211"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Надходження грошової допомоги на особовий рахунок, відкритому в уповноваженій банківській установі на ім’я заявника. </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14.</w:t>
            </w:r>
            <w:r/>
          </w:p>
        </w:tc>
        <w:tc>
          <w:tcPr>
            <w:tcW w:w="3794"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Примітка</w:t>
            </w:r>
            <w:r/>
          </w:p>
        </w:tc>
        <w:tc>
          <w:tcPr>
            <w:tcW w:w="5211"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r>
    </w:tbl>
    <w:p>
      <w:pPr>
        <w:pStyle w:val="566"/>
        <w:contextualSpacing w:val="true"/>
        <w:ind w:left="-108"/>
        <w:shd w:val="clear" w:color="auto" w:fill="FFFFFF"/>
        <w:rPr>
          <w:color w:val="292B2C"/>
          <w:sz w:val="28"/>
          <w:szCs w:val="28"/>
          <w:lang w:val="uk-UA"/>
        </w:rPr>
      </w:pPr>
      <w:r>
        <w:rPr>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r>
      <w:r/>
    </w:p>
    <w:p>
      <w:pPr>
        <w:pStyle w:val="566"/>
        <w:contextualSpacing w:val="true"/>
        <w:ind w:left="0"/>
        <w:jc w:val="left"/>
        <w:shd w:val="clear" w:color="auto" w:fill="FFFFFF"/>
        <w:rPr>
          <w:b/>
          <w:color w:val="292B2C"/>
          <w:sz w:val="28"/>
          <w:szCs w:val="28"/>
          <w:lang w:val="uk-UA"/>
        </w:rPr>
      </w:pPr>
      <w:r>
        <w:rPr>
          <w:b/>
          <w:color w:val="292B2C"/>
          <w:sz w:val="28"/>
          <w:szCs w:val="28"/>
          <w:lang w:val="uk-UA"/>
        </w:rPr>
      </w:r>
      <w:r/>
    </w:p>
    <w:p>
      <w:pPr>
        <w:pStyle w:val="566"/>
        <w:contextualSpacing w:val="true"/>
        <w:ind w:left="0"/>
        <w:jc w:val="left"/>
        <w:shd w:val="clear" w:color="auto" w:fill="FFFFFF"/>
        <w:rPr>
          <w:b/>
          <w:color w:val="292B2C"/>
          <w:sz w:val="28"/>
          <w:szCs w:val="28"/>
          <w:lang w:val="uk-UA"/>
        </w:rPr>
      </w:pPr>
      <w:r>
        <w:rPr>
          <w:b/>
          <w:color w:val="292B2C"/>
          <w:sz w:val="28"/>
          <w:szCs w:val="28"/>
          <w:lang w:val="uk-UA"/>
        </w:rPr>
      </w:r>
      <w:r>
        <w:rPr>
          <w:b/>
          <w:color w:val="292B2C"/>
          <w:sz w:val="28"/>
          <w:szCs w:val="28"/>
          <w:lang w:val="uk-UA"/>
        </w:rPr>
      </w:r>
      <w:r/>
    </w:p>
    <w:p>
      <w:pPr>
        <w:pStyle w:val="566"/>
        <w:contextualSpacing w:val="true"/>
        <w:ind w:left="0"/>
        <w:jc w:val="left"/>
        <w:shd w:val="clear" w:color="auto" w:fill="FFFFFF"/>
        <w:rPr>
          <w:b/>
          <w:color w:val="292B2C"/>
          <w:sz w:val="28"/>
          <w:szCs w:val="28"/>
          <w:lang w:val="uk-UA"/>
        </w:rPr>
      </w:pPr>
      <w:r>
        <w:rPr>
          <w:b/>
          <w:color w:val="292B2C"/>
          <w:sz w:val="28"/>
          <w:szCs w:val="28"/>
          <w:lang w:val="uk-UA"/>
        </w:rPr>
      </w:r>
      <w:r/>
    </w:p>
    <w:p>
      <w:pPr>
        <w:pStyle w:val="566"/>
        <w:contextualSpacing w:val="true"/>
        <w:ind w:left="-108"/>
        <w:jc w:val="center"/>
        <w:shd w:val="clear" w:color="auto" w:fill="FFFFFF"/>
        <w:rPr>
          <w:b/>
          <w:color w:val="292B2C"/>
          <w:sz w:val="28"/>
          <w:szCs w:val="28"/>
          <w:lang w:val="uk-UA"/>
        </w:rPr>
      </w:pPr>
      <w:r>
        <w:rPr>
          <w:b/>
          <w:color w:val="292B2C"/>
          <w:sz w:val="28"/>
          <w:szCs w:val="28"/>
          <w:lang w:val="uk-UA"/>
        </w:rPr>
        <w:t xml:space="preserve">ТЕХНОЛОГІЧНА</w:t>
      </w:r>
      <w:r>
        <w:rPr>
          <w:b/>
          <w:color w:val="292B2C"/>
          <w:sz w:val="28"/>
          <w:szCs w:val="28"/>
          <w:lang w:val="uk-UA"/>
        </w:rPr>
        <w:t xml:space="preserve"> КАРТКА АДМІНІСТРАТИВНОЇ ПОСЛУГИ</w:t>
      </w:r>
      <w:r/>
    </w:p>
    <w:p>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Надання матеріальної допомоги учасникам АТО/ООС та членів їх сімей, сімей загиблих учасників АТО/ООС</w:t>
      </w:r>
      <w:r/>
    </w:p>
    <w:p>
      <w:pPr>
        <w:jc w:val="center"/>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Відділ охорони здоров’я  та соціального захисту населення </w:t>
      </w:r>
      <w:r/>
    </w:p>
    <w:p>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lang w:val="uk-UA"/>
        </w:rPr>
        <w:t xml:space="preserve">Менської міської ради</w:t>
      </w:r>
      <w:r>
        <w:rPr>
          <w:color w:val="000000" w:themeColor="text1"/>
        </w:rPr>
      </w:r>
      <w:r/>
    </w:p>
    <w:tbl>
      <w:tblPr>
        <w:tblStyle w:val="565"/>
        <w:tblW w:w="9712" w:type="dxa"/>
        <w:tblInd w:w="-108" w:type="dxa"/>
        <w:tblLayout w:type="fixed"/>
        <w:tblLook w:val="04A0" w:firstRow="1" w:lastRow="0" w:firstColumn="1" w:lastColumn="0" w:noHBand="0" w:noVBand="1"/>
      </w:tblPr>
      <w:tblGrid>
        <w:gridCol w:w="642"/>
        <w:gridCol w:w="4354"/>
        <w:gridCol w:w="2591"/>
        <w:gridCol w:w="567"/>
        <w:gridCol w:w="1558"/>
      </w:tblGrid>
      <w:tr>
        <w:trPr/>
        <w:tc>
          <w:tcPr>
            <w:tcW w:w="642" w:type="dxa"/>
            <w:textDirection w:val="lrTb"/>
            <w:noWrap w:val="false"/>
          </w:tcPr>
          <w:p>
            <w:pPr>
              <w:pStyle w:val="566"/>
              <w:contextualSpacing w:val="true"/>
              <w:jc w:val="center"/>
              <w:rPr>
                <w:color w:val="000000"/>
              </w:rPr>
            </w:pPr>
            <w:r>
              <w:rPr>
                <w:color w:val="000000" w:themeColor="text1"/>
                <w:lang w:val="uk-UA"/>
              </w:rPr>
              <w:t xml:space="preserve">№</w:t>
            </w:r>
            <w:r>
              <w:rPr>
                <w:color w:val="000000" w:themeColor="text1"/>
              </w:rPr>
            </w:r>
            <w:r/>
          </w:p>
          <w:p>
            <w:pPr>
              <w:pStyle w:val="566"/>
              <w:contextualSpacing w:val="true"/>
              <w:jc w:val="center"/>
              <w:rPr>
                <w:color w:val="000000"/>
              </w:rPr>
            </w:pPr>
            <w:r>
              <w:rPr>
                <w:color w:val="000000" w:themeColor="text1"/>
                <w:lang w:val="uk-UA"/>
              </w:rPr>
              <w:t xml:space="preserve">п/п</w:t>
            </w:r>
            <w:r>
              <w:rPr>
                <w:color w:val="000000" w:themeColor="text1"/>
              </w:rPr>
            </w:r>
            <w:r/>
          </w:p>
        </w:tc>
        <w:tc>
          <w:tcPr>
            <w:tcW w:w="4354" w:type="dxa"/>
            <w:textDirection w:val="lrTb"/>
            <w:noWrap w:val="false"/>
          </w:tcPr>
          <w:p>
            <w:pPr>
              <w:pStyle w:val="566"/>
              <w:contextualSpacing w:val="true"/>
              <w:jc w:val="center"/>
              <w:rPr>
                <w:color w:val="000000"/>
              </w:rPr>
            </w:pPr>
            <w:r>
              <w:rPr>
                <w:color w:val="000000" w:themeColor="text1"/>
                <w:lang w:val="uk-UA"/>
              </w:rPr>
              <w:t xml:space="preserve">Етапи послуги</w:t>
            </w:r>
            <w:r>
              <w:rPr>
                <w:color w:val="000000" w:themeColor="text1"/>
              </w:rPr>
            </w:r>
            <w:r/>
          </w:p>
        </w:tc>
        <w:tc>
          <w:tcPr>
            <w:tcW w:w="2591" w:type="dxa"/>
            <w:textDirection w:val="lrTb"/>
            <w:noWrap w:val="false"/>
          </w:tcPr>
          <w:p>
            <w:pPr>
              <w:pStyle w:val="566"/>
              <w:contextualSpacing w:val="true"/>
              <w:jc w:val="center"/>
              <w:rPr>
                <w:color w:val="000000"/>
              </w:rPr>
            </w:pPr>
            <w:r>
              <w:rPr>
                <w:color w:val="000000" w:themeColor="text1"/>
                <w:lang w:val="uk-UA"/>
              </w:rPr>
              <w:t xml:space="preserve">Відповідальна посадова</w:t>
            </w:r>
            <w:r>
              <w:rPr>
                <w:color w:val="000000" w:themeColor="text1"/>
              </w:rPr>
            </w:r>
            <w:r/>
          </w:p>
          <w:p>
            <w:pPr>
              <w:pStyle w:val="566"/>
              <w:contextualSpacing w:val="true"/>
              <w:jc w:val="center"/>
              <w:rPr>
                <w:color w:val="000000"/>
              </w:rPr>
            </w:pPr>
            <w:r>
              <w:rPr>
                <w:color w:val="000000" w:themeColor="text1"/>
                <w:lang w:val="uk-UA"/>
              </w:rPr>
              <w:t xml:space="preserve">особа і структурний підрозділ</w:t>
            </w:r>
            <w:r>
              <w:rPr>
                <w:color w:val="000000" w:themeColor="text1"/>
              </w:rPr>
            </w:r>
            <w:r/>
          </w:p>
        </w:tc>
        <w:tc>
          <w:tcPr>
            <w:tcW w:w="567" w:type="dxa"/>
            <w:textDirection w:val="lrTb"/>
            <w:noWrap w:val="false"/>
          </w:tcPr>
          <w:p>
            <w:pPr>
              <w:pStyle w:val="566"/>
              <w:contextualSpacing w:val="true"/>
              <w:jc w:val="center"/>
              <w:rPr>
                <w:color w:val="000000"/>
              </w:rPr>
            </w:pPr>
            <w:r>
              <w:rPr>
                <w:color w:val="000000" w:themeColor="text1"/>
                <w:lang w:val="uk-UA"/>
              </w:rPr>
              <w:t xml:space="preserve">Дія</w:t>
            </w:r>
            <w:r>
              <w:rPr>
                <w:color w:val="000000" w:themeColor="text1"/>
              </w:rPr>
            </w:r>
            <w:r/>
          </w:p>
          <w:p>
            <w:pPr>
              <w:pStyle w:val="566"/>
              <w:contextualSpacing w:val="true"/>
              <w:ind w:left="403" w:hanging="403"/>
              <w:jc w:val="center"/>
              <w:rPr>
                <w:color w:val="000000"/>
              </w:rPr>
            </w:pPr>
            <w:r>
              <w:rPr>
                <w:color w:val="000000" w:themeColor="text1"/>
                <w:lang w:val="uk-UA"/>
              </w:rPr>
            </w:r>
            <w:r>
              <w:rPr>
                <w:color w:val="000000" w:themeColor="text1"/>
              </w:rPr>
            </w:r>
            <w:r/>
          </w:p>
        </w:tc>
        <w:tc>
          <w:tcPr>
            <w:tcW w:w="1558" w:type="dxa"/>
            <w:textDirection w:val="lrTb"/>
            <w:noWrap w:val="false"/>
          </w:tcPr>
          <w:p>
            <w:pPr>
              <w:pStyle w:val="566"/>
              <w:contextualSpacing w:val="true"/>
              <w:jc w:val="center"/>
              <w:rPr>
                <w:color w:val="000000"/>
              </w:rPr>
            </w:pPr>
            <w:r>
              <w:rPr>
                <w:color w:val="000000" w:themeColor="text1"/>
                <w:lang w:val="uk-UA"/>
              </w:rPr>
              <w:t xml:space="preserve">Термін виконання (днів)</w:t>
            </w:r>
            <w:r>
              <w:rPr>
                <w:color w:val="000000" w:themeColor="text1"/>
              </w:rPr>
            </w:r>
            <w:r/>
          </w:p>
        </w:tc>
      </w:tr>
      <w:tr>
        <w:trPr/>
        <w:tc>
          <w:tcPr>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Прийом і перевірка повноти пакету документів, реєстрація заяви, повідомлення замовника про орієнтовний термін виконання</w:t>
            </w:r>
            <w:r>
              <w:rPr>
                <w:color w:val="000000" w:themeColor="text1"/>
                <w:sz w:val="28"/>
                <w:szCs w:val="28"/>
                <w:lang w:val="uk-UA"/>
              </w:rPr>
              <w:t xml:space="preserve"> послуги</w:t>
            </w:r>
            <w:r>
              <w:rPr>
                <w:color w:val="000000" w:themeColor="text1"/>
              </w:rPr>
            </w:r>
            <w:r/>
          </w:p>
        </w:tc>
        <w:tc>
          <w:tcPr>
            <w:tcW w:w="2591" w:type="dxa"/>
            <w:textDirection w:val="lrTb"/>
            <w:noWrap w:val="false"/>
          </w:tcPr>
          <w:p>
            <w:pPr>
              <w:pStyle w:val="566"/>
              <w:contextualSpacing w:val="true"/>
              <w:jc w:val="center"/>
              <w:rPr>
                <w:color w:val="000000"/>
              </w:rPr>
            </w:pPr>
            <w:r>
              <w:rPr>
                <w:color w:val="000000" w:themeColor="text1"/>
                <w:sz w:val="28"/>
                <w:szCs w:val="28"/>
                <w:lang w:val="uk-UA"/>
              </w:rPr>
              <w:t xml:space="preserve">Адміністратор відділу «Центр надання адміністративн</w:t>
            </w:r>
            <w:r>
              <w:rPr>
                <w:color w:val="000000" w:themeColor="text1"/>
                <w:sz w:val="28"/>
                <w:szCs w:val="28"/>
                <w:lang w:val="uk-UA"/>
              </w:rPr>
              <w:t xml:space="preserve">их</w:t>
            </w:r>
            <w:r>
              <w:rPr>
                <w:color w:val="000000" w:themeColor="text1"/>
                <w:sz w:val="28"/>
                <w:szCs w:val="28"/>
                <w:lang w:val="uk-UA"/>
              </w:rPr>
              <w:t xml:space="preserve"> послуг» Менської міської ради</w:t>
            </w:r>
            <w:r>
              <w:rPr>
                <w:color w:val="000000" w:themeColor="text1"/>
              </w:rPr>
            </w:r>
            <w:r/>
          </w:p>
        </w:tc>
        <w:tc>
          <w:tcPr>
            <w:tcW w:w="567" w:type="dxa"/>
            <w:textDirection w:val="lrTb"/>
            <w:noWrap w:val="false"/>
          </w:tcPr>
          <w:p>
            <w:pPr>
              <w:pStyle w:val="566"/>
              <w:contextualSpacing w:val="true"/>
              <w:jc w:val="center"/>
              <w:rPr>
                <w:color w:val="000000"/>
              </w:rPr>
            </w:pPr>
            <w:r>
              <w:rPr>
                <w:color w:val="000000" w:themeColor="text1"/>
                <w:sz w:val="28"/>
                <w:szCs w:val="28"/>
                <w:lang w:val="uk-UA"/>
              </w:rPr>
              <w:t xml:space="preserve">В</w:t>
            </w:r>
            <w:r>
              <w:rPr>
                <w:color w:val="000000" w:themeColor="text1"/>
              </w:rPr>
            </w:r>
            <w:r/>
          </w:p>
        </w:tc>
        <w:tc>
          <w:tcPr>
            <w:tcW w:w="1558" w:type="dxa"/>
            <w:textDirection w:val="lrTb"/>
            <w:noWrap w:val="false"/>
          </w:tcPr>
          <w:p>
            <w:pPr>
              <w:pStyle w:val="566"/>
              <w:contextualSpacing w:val="true"/>
              <w:jc w:val="center"/>
              <w:rPr>
                <w:color w:val="000000"/>
              </w:rPr>
            </w:pPr>
            <w:r>
              <w:rPr>
                <w:color w:val="000000" w:themeColor="text1"/>
                <w:sz w:val="28"/>
                <w:szCs w:val="28"/>
                <w:lang w:val="uk-UA"/>
              </w:rPr>
              <w:t xml:space="preserve">Протягом 1 дня</w:t>
            </w:r>
            <w:r>
              <w:rPr>
                <w:color w:val="000000" w:themeColor="text1"/>
              </w:rPr>
            </w:r>
            <w:r/>
          </w:p>
        </w:tc>
      </w:tr>
      <w:tr>
        <w:trPr/>
        <w:tc>
          <w:tcPr>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Формування адміністративної справи, занесення даних до реєстру</w:t>
            </w:r>
            <w:r>
              <w:rPr>
                <w:color w:val="000000" w:themeColor="text1"/>
              </w:rPr>
            </w:r>
            <w:r/>
          </w:p>
        </w:tc>
        <w:tc>
          <w:tcPr>
            <w:tcW w:w="2591"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Адміністратор відділу «Центр надання адміністративних послуг» Менської міської ради</w:t>
            </w:r>
            <w:r>
              <w:rPr>
                <w:color w:val="000000" w:themeColor="text1"/>
              </w:rPr>
            </w:r>
            <w:r/>
          </w:p>
        </w:tc>
        <w:tc>
          <w:tcPr>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 1 дня</w:t>
            </w:r>
            <w:r>
              <w:rPr>
                <w:color w:val="000000" w:themeColor="text1"/>
              </w:rPr>
            </w:r>
            <w:r/>
          </w:p>
        </w:tc>
      </w:tr>
      <w:tr>
        <w:trPr/>
        <w:tc>
          <w:tcPr>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Передача пакету документів </w:t>
            </w:r>
            <w:r>
              <w:rPr>
                <w:color w:val="000000" w:themeColor="text1"/>
                <w:sz w:val="28"/>
                <w:szCs w:val="28"/>
                <w:lang w:val="uk-UA"/>
              </w:rPr>
              <w:t xml:space="preserve">відділу охорони здоров’я та соціального захисту населення Менської міської ради</w:t>
            </w:r>
            <w:r>
              <w:rPr>
                <w:color w:val="000000" w:themeColor="text1"/>
                <w:sz w:val="28"/>
                <w:szCs w:val="28"/>
                <w:lang w:val="uk-UA"/>
              </w:rPr>
              <w:t xml:space="preserve"> для ознайомлення</w:t>
            </w:r>
            <w:r>
              <w:rPr>
                <w:color w:val="000000" w:themeColor="text1"/>
              </w:rPr>
            </w:r>
            <w:r/>
          </w:p>
        </w:tc>
        <w:tc>
          <w:tcPr>
            <w:tcW w:w="2591"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Адміністратор відділу «Центр надання адміністративних послуг» Менської міської ради</w:t>
            </w:r>
            <w:r>
              <w:rPr>
                <w:color w:val="000000" w:themeColor="text1"/>
              </w:rPr>
            </w:r>
            <w:r/>
          </w:p>
        </w:tc>
        <w:tc>
          <w:tcPr>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 1 дня</w:t>
            </w:r>
            <w:r>
              <w:rPr>
                <w:color w:val="000000" w:themeColor="text1"/>
              </w:rPr>
            </w:r>
            <w:r/>
          </w:p>
        </w:tc>
      </w:tr>
      <w:tr>
        <w:trPr/>
        <w:tc>
          <w:tcPr>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Розгляд та п</w:t>
            </w:r>
            <w:r>
              <w:rPr>
                <w:color w:val="000000" w:themeColor="text1"/>
                <w:sz w:val="28"/>
                <w:szCs w:val="28"/>
                <w:lang w:val="uk-UA"/>
              </w:rPr>
              <w:t xml:space="preserve">еревірка відповідності пакету документів</w:t>
            </w:r>
            <w:r>
              <w:rPr>
                <w:color w:val="000000" w:themeColor="text1"/>
                <w:sz w:val="28"/>
                <w:szCs w:val="28"/>
                <w:lang w:val="uk-UA"/>
              </w:rPr>
              <w:t xml:space="preserve">, які подані для отримання адмінпослуги, вимогам законодавчих актів України</w:t>
            </w:r>
            <w:r>
              <w:rPr>
                <w:color w:val="000000" w:themeColor="text1"/>
                <w:sz w:val="28"/>
                <w:szCs w:val="28"/>
                <w:lang w:val="uk-UA"/>
              </w:rPr>
              <w:t xml:space="preserve"> </w:t>
            </w:r>
            <w:r>
              <w:rPr>
                <w:color w:val="000000" w:themeColor="text1"/>
              </w:rPr>
            </w:r>
            <w:r/>
          </w:p>
        </w:tc>
        <w:tc>
          <w:tcPr>
            <w:tcW w:w="2591" w:type="dxa"/>
            <w:textDirection w:val="lrTb"/>
            <w:noWrap w:val="false"/>
          </w:tcPr>
          <w:p>
            <w:pPr>
              <w:pStyle w:val="566"/>
              <w:contextualSpacing w:val="true"/>
              <w:jc w:val="center"/>
              <w:rPr>
                <w:color w:val="000000"/>
              </w:rPr>
            </w:pPr>
            <w:r>
              <w:rPr>
                <w:color w:val="000000" w:themeColor="text1"/>
                <w:sz w:val="28"/>
                <w:szCs w:val="28"/>
                <w:lang w:val="uk-UA"/>
              </w:rPr>
              <w:t xml:space="preserve">Посадова особа</w:t>
            </w:r>
            <w:r>
              <w:rPr>
                <w:color w:val="000000" w:themeColor="text1"/>
              </w:rPr>
            </w:r>
            <w:r/>
          </w:p>
          <w:p>
            <w:pPr>
              <w:pStyle w:val="566"/>
              <w:contextualSpacing w:val="true"/>
              <w:jc w:val="center"/>
              <w:rPr>
                <w:color w:val="000000"/>
              </w:rPr>
            </w:pPr>
            <w:r>
              <w:rPr>
                <w:color w:val="000000" w:themeColor="text1"/>
                <w:sz w:val="28"/>
                <w:szCs w:val="28"/>
                <w:lang w:val="uk-UA"/>
              </w:rPr>
              <w:t xml:space="preserve">відділу охорони здоров’я та соціального захисту населення</w:t>
            </w:r>
            <w:r>
              <w:rPr>
                <w:color w:val="000000" w:themeColor="text1"/>
              </w:rPr>
            </w:r>
            <w:r/>
          </w:p>
        </w:tc>
        <w:tc>
          <w:tcPr>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 </w:t>
            </w:r>
            <w:r>
              <w:rPr>
                <w:rFonts w:ascii="Times New Roman" w:hAnsi="Times New Roman" w:cs="Times New Roman"/>
                <w:color w:val="000000" w:themeColor="text1"/>
                <w:sz w:val="28"/>
                <w:szCs w:val="28"/>
                <w:lang w:val="uk-UA"/>
              </w:rPr>
              <w:t xml:space="preserve">3</w:t>
            </w:r>
            <w:r>
              <w:rPr>
                <w:rFonts w:ascii="Times New Roman" w:hAnsi="Times New Roman" w:cs="Times New Roman"/>
                <w:color w:val="000000" w:themeColor="text1"/>
                <w:sz w:val="28"/>
                <w:szCs w:val="28"/>
                <w:lang w:val="uk-UA"/>
              </w:rPr>
              <w:t xml:space="preserve"> дн</w:t>
            </w:r>
            <w:r>
              <w:rPr>
                <w:rFonts w:ascii="Times New Roman" w:hAnsi="Times New Roman" w:cs="Times New Roman"/>
                <w:color w:val="000000" w:themeColor="text1"/>
                <w:sz w:val="28"/>
                <w:szCs w:val="28"/>
                <w:lang w:val="uk-UA"/>
              </w:rPr>
              <w:t xml:space="preserve">ів</w:t>
            </w:r>
            <w:r>
              <w:rPr>
                <w:color w:val="000000" w:themeColor="text1"/>
              </w:rPr>
            </w:r>
            <w:r/>
          </w:p>
        </w:tc>
      </w:tr>
      <w:tr>
        <w:trPr/>
        <w:tc>
          <w:tcPr>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Винесення заяви на розгляд комісії з надання </w:t>
            </w:r>
            <w:r>
              <w:rPr>
                <w:color w:val="000000" w:themeColor="text1"/>
                <w:sz w:val="28"/>
                <w:szCs w:val="28"/>
                <w:lang w:val="uk-UA"/>
              </w:rPr>
              <w:t xml:space="preserve">одноразової грошової матеріальної допомоги</w:t>
            </w:r>
            <w:r>
              <w:rPr>
                <w:color w:val="000000" w:themeColor="text1"/>
              </w:rPr>
            </w:r>
            <w:r/>
          </w:p>
        </w:tc>
        <w:tc>
          <w:tcPr>
            <w:tcW w:w="2591" w:type="dxa"/>
            <w:textDirection w:val="lrTb"/>
            <w:noWrap w:val="false"/>
          </w:tcPr>
          <w:p>
            <w:pPr>
              <w:pStyle w:val="566"/>
              <w:contextualSpacing w:val="true"/>
              <w:jc w:val="center"/>
              <w:rPr>
                <w:color w:val="000000"/>
              </w:rPr>
            </w:pPr>
            <w:r>
              <w:rPr>
                <w:color w:val="000000" w:themeColor="text1"/>
                <w:sz w:val="28"/>
                <w:szCs w:val="28"/>
                <w:lang w:val="uk-UA"/>
              </w:rPr>
            </w:r>
            <w:r>
              <w:rPr>
                <w:color w:val="000000" w:themeColor="text1"/>
                <w:sz w:val="28"/>
                <w:szCs w:val="28"/>
                <w:lang w:val="uk-UA"/>
              </w:rPr>
              <w:t xml:space="preserve">Посадова особа</w:t>
            </w:r>
            <w:r>
              <w:rPr>
                <w:color w:val="000000" w:themeColor="text1"/>
              </w:rPr>
            </w:r>
            <w:r/>
          </w:p>
          <w:p>
            <w:pPr>
              <w:pStyle w:val="566"/>
              <w:contextualSpacing w:val="true"/>
              <w:jc w:val="center"/>
              <w:rPr>
                <w:color w:val="000000"/>
              </w:rPr>
            </w:pPr>
            <w:r>
              <w:rPr>
                <w:color w:val="000000" w:themeColor="text1"/>
                <w:sz w:val="28"/>
                <w:szCs w:val="28"/>
                <w:lang w:val="uk-UA"/>
              </w:rPr>
              <w:t xml:space="preserve">відділу охорони здоров’я та соціального захисту населення</w:t>
            </w:r>
            <w:r>
              <w:rPr>
                <w:color w:val="000000" w:themeColor="text1"/>
              </w:rPr>
            </w:r>
            <w:r/>
          </w:p>
        </w:tc>
        <w:tc>
          <w:tcPr>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 1</w:t>
            </w:r>
            <w:r>
              <w:rPr>
                <w:rFonts w:ascii="Times New Roman" w:hAnsi="Times New Roman" w:cs="Times New Roman"/>
                <w:color w:val="000000" w:themeColor="text1"/>
                <w:sz w:val="28"/>
                <w:szCs w:val="28"/>
                <w:lang w:val="uk-UA"/>
              </w:rPr>
              <w:t xml:space="preserve">-3</w:t>
            </w:r>
            <w:r>
              <w:rPr>
                <w:rFonts w:ascii="Times New Roman" w:hAnsi="Times New Roman" w:cs="Times New Roman"/>
                <w:color w:val="000000" w:themeColor="text1"/>
                <w:sz w:val="28"/>
                <w:szCs w:val="28"/>
                <w:lang w:val="uk-UA"/>
              </w:rPr>
              <w:t xml:space="preserve"> дн</w:t>
            </w:r>
            <w:r>
              <w:rPr>
                <w:rFonts w:ascii="Times New Roman" w:hAnsi="Times New Roman" w:cs="Times New Roman"/>
                <w:color w:val="000000" w:themeColor="text1"/>
                <w:sz w:val="28"/>
                <w:szCs w:val="28"/>
                <w:lang w:val="uk-UA"/>
              </w:rPr>
              <w:t xml:space="preserve">ів</w:t>
            </w:r>
            <w:r>
              <w:rPr>
                <w:color w:val="000000" w:themeColor="text1"/>
              </w:rPr>
            </w:r>
            <w:r/>
          </w:p>
        </w:tc>
      </w:tr>
      <w:tr>
        <w:trPr>
          <w:trHeight w:val="148"/>
        </w:trPr>
        <w:tc>
          <w:tcPr>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Підготовка про</w:t>
            </w:r>
            <w:r>
              <w:rPr>
                <w:color w:val="000000" w:themeColor="text1"/>
                <w:sz w:val="28"/>
                <w:szCs w:val="28"/>
                <w:lang w:val="uk-UA"/>
              </w:rPr>
              <w:t xml:space="preserve">є</w:t>
            </w:r>
            <w:r>
              <w:rPr>
                <w:color w:val="000000" w:themeColor="text1"/>
                <w:sz w:val="28"/>
                <w:szCs w:val="28"/>
                <w:lang w:val="uk-UA"/>
              </w:rPr>
              <w:t xml:space="preserve">кту рішення виконавчого комітету про надання одноразової грошової матеріальної допомоги</w:t>
            </w:r>
            <w:r>
              <w:rPr>
                <w:color w:val="000000" w:themeColor="text1"/>
              </w:rPr>
            </w:r>
            <w:r/>
          </w:p>
        </w:tc>
        <w:tc>
          <w:tcPr>
            <w:tcW w:w="2591" w:type="dxa"/>
            <w:textDirection w:val="lrTb"/>
            <w:noWrap w:val="false"/>
          </w:tcPr>
          <w:p>
            <w:pPr>
              <w:pStyle w:val="566"/>
              <w:contextualSpacing w:val="true"/>
              <w:jc w:val="center"/>
              <w:rPr>
                <w:color w:val="000000"/>
              </w:rPr>
            </w:pPr>
            <w:r>
              <w:rPr>
                <w:color w:val="000000" w:themeColor="text1"/>
                <w:sz w:val="28"/>
                <w:szCs w:val="28"/>
                <w:lang w:val="uk-UA"/>
              </w:rPr>
              <w:t xml:space="preserve">Посадова особа відділу охорони здоров’я та соціального захисту населення</w:t>
            </w:r>
            <w:r>
              <w:rPr>
                <w:color w:val="000000" w:themeColor="text1"/>
              </w:rPr>
            </w:r>
            <w:r/>
          </w:p>
        </w:tc>
        <w:tc>
          <w:tcPr>
            <w:tcW w:w="567" w:type="dxa"/>
            <w:textDirection w:val="lrTb"/>
            <w:noWrap w:val="false"/>
          </w:tcPr>
          <w:p>
            <w:pPr>
              <w:pStyle w:val="566"/>
              <w:contextualSpacing w:val="true"/>
              <w:jc w:val="center"/>
              <w:rPr>
                <w:color w:val="000000"/>
              </w:rPr>
            </w:pPr>
            <w:r>
              <w:rPr>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За 10</w:t>
            </w:r>
            <w:r>
              <w:rPr>
                <w:rFonts w:ascii="Times New Roman" w:hAnsi="Times New Roman" w:cs="Times New Roman"/>
                <w:color w:val="000000" w:themeColor="text1"/>
                <w:sz w:val="28"/>
                <w:szCs w:val="28"/>
                <w:lang w:val="uk-UA"/>
              </w:rPr>
              <w:t xml:space="preserve"> днів до чергового засідання вик</w:t>
            </w:r>
            <w:r>
              <w:rPr>
                <w:rFonts w:ascii="Times New Roman" w:hAnsi="Times New Roman" w:cs="Times New Roman"/>
                <w:color w:val="000000" w:themeColor="text1"/>
                <w:sz w:val="28"/>
                <w:szCs w:val="28"/>
                <w:lang w:val="uk-UA"/>
              </w:rPr>
              <w:t xml:space="preserve">онкому</w:t>
            </w:r>
            <w:r>
              <w:rPr>
                <w:color w:val="000000" w:themeColor="text1"/>
              </w:rPr>
            </w:r>
            <w:r/>
          </w:p>
        </w:tc>
      </w:tr>
      <w:tr>
        <w:trPr>
          <w:trHeight w:val="148"/>
        </w:trPr>
        <w:tc>
          <w:tcPr>
            <w:tcBorders>
              <w:bottom w:val="single" w:color="000000" w:sz="4" w:space="0"/>
            </w:tcBorders>
            <w:tcW w:w="642" w:type="dxa"/>
            <w:textDirection w:val="lrTb"/>
            <w:noWrap w:val="false"/>
          </w:tcPr>
          <w:p>
            <w:pPr>
              <w:pStyle w:val="566"/>
              <w:numPr>
                <w:ilvl w:val="0"/>
                <w:numId w:val="3"/>
              </w:numPr>
              <w:contextualSpacing w:val="true"/>
              <w:rPr>
                <w:color w:val="000000"/>
              </w:rPr>
            </w:pPr>
            <w:r>
              <w:rPr>
                <w:color w:val="000000" w:themeColor="text1"/>
                <w:sz w:val="28"/>
                <w:szCs w:val="28"/>
                <w:lang w:val="uk-UA"/>
              </w:rPr>
            </w:r>
            <w:r>
              <w:rPr>
                <w:color w:val="000000" w:themeColor="text1"/>
              </w:rPr>
            </w:r>
            <w:r/>
          </w:p>
        </w:tc>
        <w:tc>
          <w:tcPr>
            <w:tcBorders>
              <w:bottom w:val="single" w:color="000000" w:sz="4" w:space="0"/>
            </w:tcBorders>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Розгляд питання на засіданні виконавчого комітету</w:t>
            </w:r>
            <w:r>
              <w:rPr>
                <w:color w:val="000000" w:themeColor="text1"/>
              </w:rPr>
            </w:r>
            <w:r/>
          </w:p>
        </w:tc>
        <w:tc>
          <w:tcPr>
            <w:tcBorders>
              <w:bottom w:val="single" w:color="000000" w:sz="4" w:space="0"/>
            </w:tcBorders>
            <w:tcW w:w="2591" w:type="dxa"/>
            <w:textDirection w:val="lrTb"/>
            <w:noWrap w:val="false"/>
          </w:tcPr>
          <w:p>
            <w:pPr>
              <w:pStyle w:val="566"/>
              <w:contextualSpacing w:val="true"/>
              <w:jc w:val="center"/>
              <w:rPr>
                <w:color w:val="000000"/>
              </w:rPr>
            </w:pPr>
            <w:r>
              <w:rPr>
                <w:color w:val="000000" w:themeColor="text1"/>
                <w:sz w:val="28"/>
                <w:szCs w:val="28"/>
                <w:lang w:val="uk-UA"/>
              </w:rPr>
              <w:t xml:space="preserve">Виконавчий комітет Менської міської ради</w:t>
            </w:r>
            <w:r>
              <w:rPr>
                <w:color w:val="000000" w:themeColor="text1"/>
              </w:rPr>
            </w:r>
            <w:r/>
          </w:p>
        </w:tc>
        <w:tc>
          <w:tcPr>
            <w:tcBorders>
              <w:bottom w:val="single" w:color="000000" w:sz="4" w:space="0"/>
            </w:tcBorders>
            <w:tcW w:w="567" w:type="dxa"/>
            <w:textDirection w:val="lrTb"/>
            <w:noWrap w:val="false"/>
          </w:tcPr>
          <w:p>
            <w:pPr>
              <w:pStyle w:val="566"/>
              <w:contextualSpacing w:val="true"/>
              <w:jc w:val="center"/>
              <w:rPr>
                <w:color w:val="000000"/>
              </w:rPr>
            </w:pPr>
            <w:r>
              <w:rPr>
                <w:color w:val="000000" w:themeColor="text1"/>
                <w:sz w:val="28"/>
                <w:szCs w:val="28"/>
                <w:lang w:val="uk-UA"/>
              </w:rPr>
              <w:t xml:space="preserve">В</w:t>
            </w:r>
            <w:r>
              <w:rPr>
                <w:color w:val="000000" w:themeColor="text1"/>
              </w:rPr>
            </w:r>
            <w:r/>
          </w:p>
        </w:tc>
        <w:tc>
          <w:tcPr>
            <w:tcBorders>
              <w:bottom w:val="single" w:color="000000" w:sz="4" w:space="0"/>
            </w:tcBorders>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Відповідно до плану засідань</w:t>
            </w:r>
            <w:r>
              <w:rPr>
                <w:color w:val="000000" w:themeColor="text1"/>
              </w:rPr>
            </w:r>
            <w:r/>
          </w:p>
        </w:tc>
      </w:tr>
      <w:tr>
        <w:trPr>
          <w:trHeight w:val="148"/>
        </w:trPr>
        <w:tc>
          <w:tcPr>
            <w:tcBorders>
              <w:left w:val="single" w:color="000000" w:sz="4" w:space="0"/>
              <w:top w:val="single" w:color="000000" w:sz="4" w:space="0"/>
              <w:right w:val="single" w:color="000000" w:sz="4" w:space="0"/>
              <w:bottom w:val="single" w:color="000000" w:sz="4" w:space="0"/>
            </w:tcBorders>
            <w:tcW w:w="642" w:type="dxa"/>
            <w:textDirection w:val="lrTb"/>
            <w:noWrap w:val="false"/>
          </w:tcPr>
          <w:p>
            <w:pPr>
              <w:pStyle w:val="566"/>
              <w:contextualSpacing w:val="true"/>
              <w:rPr>
                <w:color w:val="000000"/>
              </w:rPr>
            </w:pPr>
            <w:r>
              <w:rPr>
                <w:color w:val="000000" w:themeColor="text1"/>
                <w:sz w:val="28"/>
                <w:szCs w:val="28"/>
                <w:lang w:val="uk-UA"/>
              </w:rPr>
              <w:t xml:space="preserve">8</w:t>
            </w:r>
            <w:r>
              <w:rPr>
                <w:color w:val="000000" w:themeColor="text1"/>
              </w:rPr>
            </w:r>
            <w:r/>
          </w:p>
        </w:tc>
        <w:tc>
          <w:tcPr>
            <w:tcBorders>
              <w:left w:val="single" w:color="000000" w:sz="4" w:space="0"/>
              <w:top w:val="single" w:color="000000" w:sz="4" w:space="0"/>
              <w:right w:val="single" w:color="000000" w:sz="4" w:space="0"/>
              <w:bottom w:val="single" w:color="000000" w:sz="4" w:space="0"/>
            </w:tcBorders>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Надання письмово обґрунтованої відповіді про надання відмови матеріальної допомоги.</w:t>
            </w:r>
            <w:r>
              <w:rPr>
                <w:color w:val="000000" w:themeColor="text1"/>
              </w:rPr>
            </w:r>
            <w:r/>
          </w:p>
        </w:tc>
        <w:tc>
          <w:tcPr>
            <w:tcBorders>
              <w:left w:val="single" w:color="000000" w:sz="4" w:space="0"/>
              <w:top w:val="single" w:color="000000" w:sz="4" w:space="0"/>
              <w:right w:val="single" w:color="000000" w:sz="4" w:space="0"/>
              <w:bottom w:val="single" w:color="000000" w:sz="4" w:space="0"/>
            </w:tcBorders>
            <w:tcW w:w="2591" w:type="dxa"/>
            <w:textDirection w:val="lrTb"/>
            <w:noWrap w:val="false"/>
          </w:tcPr>
          <w:p>
            <w:pPr>
              <w:pStyle w:val="566"/>
              <w:contextualSpacing w:val="true"/>
              <w:jc w:val="center"/>
              <w:rPr>
                <w:color w:val="000000"/>
              </w:rPr>
            </w:pPr>
            <w:r>
              <w:rPr>
                <w:color w:val="000000" w:themeColor="text1"/>
                <w:sz w:val="28"/>
                <w:szCs w:val="28"/>
                <w:lang w:val="uk-UA"/>
              </w:rPr>
            </w:r>
            <w:r>
              <w:rPr>
                <w:color w:val="000000" w:themeColor="text1"/>
                <w:sz w:val="28"/>
                <w:szCs w:val="28"/>
                <w:lang w:val="uk-UA"/>
              </w:rPr>
              <w:t xml:space="preserve">Посадова особа відділу охорони здоров’я та соціального захисту населення</w:t>
            </w:r>
            <w:r>
              <w:rPr>
                <w:color w:val="000000" w:themeColor="text1"/>
              </w:rPr>
            </w:r>
            <w:r/>
          </w:p>
          <w:p>
            <w:pPr>
              <w:pStyle w:val="566"/>
              <w:contextualSpacing w:val="true"/>
              <w:jc w:val="center"/>
              <w:rPr>
                <w:color w:val="000000"/>
              </w:rPr>
            </w:pPr>
            <w:r>
              <w:rPr>
                <w:color w:val="000000" w:themeColor="text1"/>
                <w:sz w:val="28"/>
                <w:szCs w:val="28"/>
                <w:lang w:val="uk-UA"/>
              </w:rPr>
              <w:t xml:space="preserve">Адміністратор відділу «Центр надання адміністративних послуг» Менської міської ради</w:t>
            </w:r>
            <w:r>
              <w:rPr>
                <w:color w:val="000000" w:themeColor="text1"/>
              </w:rPr>
            </w:r>
            <w:r/>
          </w:p>
        </w:tc>
        <w:tc>
          <w:tcPr>
            <w:tcBorders>
              <w:left w:val="single" w:color="000000" w:sz="4" w:space="0"/>
              <w:top w:val="single" w:color="000000" w:sz="4" w:space="0"/>
              <w:right w:val="single" w:color="000000" w:sz="4" w:space="0"/>
              <w:bottom w:val="single" w:color="000000" w:sz="4" w:space="0"/>
            </w:tcBorders>
            <w:tcW w:w="567" w:type="dxa"/>
            <w:textDirection w:val="lrTb"/>
            <w:noWrap w:val="false"/>
          </w:tcPr>
          <w:p>
            <w:pPr>
              <w:pStyle w:val="566"/>
              <w:contextualSpacing w:val="true"/>
              <w:jc w:val="center"/>
              <w:rPr>
                <w:color w:val="000000"/>
              </w:rPr>
            </w:pPr>
            <w:r>
              <w:rPr>
                <w:color w:val="000000" w:themeColor="text1"/>
                <w:sz w:val="28"/>
                <w:szCs w:val="28"/>
                <w:lang w:val="uk-UA"/>
              </w:rPr>
              <w:t xml:space="preserve">В</w:t>
            </w:r>
            <w:r>
              <w:rPr>
                <w:color w:val="000000" w:themeColor="text1"/>
              </w:rPr>
            </w:r>
            <w:r/>
          </w:p>
        </w:tc>
        <w:tc>
          <w:tcPr>
            <w:tcBorders>
              <w:left w:val="single" w:color="000000" w:sz="4" w:space="0"/>
              <w:top w:val="single" w:color="000000" w:sz="4" w:space="0"/>
              <w:right w:val="single" w:color="000000" w:sz="4" w:space="0"/>
              <w:bottom w:val="single" w:color="000000" w:sz="4" w:space="0"/>
            </w:tcBorders>
            <w:tcW w:w="1558" w:type="dxa"/>
            <w:textDirection w:val="lrTb"/>
            <w:noWrap w:val="false"/>
          </w:tcPr>
          <w:p>
            <w:pPr>
              <w:pStyle w:val="566"/>
              <w:contextualSpacing w:val="true"/>
              <w:jc w:val="center"/>
              <w:rPr>
                <w:color w:val="000000"/>
              </w:rPr>
            </w:pPr>
            <w:r>
              <w:rPr>
                <w:color w:val="000000" w:themeColor="text1"/>
                <w:sz w:val="28"/>
                <w:szCs w:val="28"/>
                <w:lang w:val="uk-UA"/>
              </w:rPr>
              <w:t xml:space="preserve">Протягом</w:t>
            </w:r>
            <w:r>
              <w:rPr>
                <w:color w:val="000000" w:themeColor="text1"/>
              </w:rPr>
            </w:r>
            <w:r/>
          </w:p>
          <w:p>
            <w:pPr>
              <w:pStyle w:val="566"/>
              <w:contextualSpacing w:val="true"/>
              <w:jc w:val="center"/>
              <w:rPr>
                <w:color w:val="000000"/>
              </w:rPr>
            </w:pPr>
            <w:r>
              <w:rPr>
                <w:color w:val="000000" w:themeColor="text1"/>
                <w:sz w:val="28"/>
                <w:szCs w:val="28"/>
                <w:lang w:val="uk-UA"/>
              </w:rPr>
              <w:t xml:space="preserve">29 днів з дати звернення</w:t>
            </w:r>
            <w:r>
              <w:rPr>
                <w:color w:val="000000" w:themeColor="text1"/>
              </w:rPr>
            </w:r>
            <w:r/>
          </w:p>
        </w:tc>
      </w:tr>
      <w:tr>
        <w:trPr>
          <w:trHeight w:val="148"/>
        </w:trPr>
        <w:tc>
          <w:tcPr>
            <w:tcBorders>
              <w:top w:val="single" w:color="000000" w:sz="4" w:space="0"/>
            </w:tcBorders>
            <w:tcW w:w="642" w:type="dxa"/>
            <w:textDirection w:val="lrTb"/>
            <w:noWrap w:val="false"/>
          </w:tcPr>
          <w:p>
            <w:pPr>
              <w:pStyle w:val="566"/>
              <w:contextualSpacing w:val="true"/>
              <w:ind w:left="0" w:firstLine="0"/>
              <w:rPr>
                <w:color w:val="000000"/>
              </w:rPr>
            </w:pPr>
            <w:r>
              <w:rPr>
                <w:color w:val="000000" w:themeColor="text1"/>
                <w:sz w:val="28"/>
                <w:szCs w:val="28"/>
                <w:lang w:val="uk-UA"/>
              </w:rPr>
              <w:t xml:space="preserve">9</w:t>
            </w:r>
            <w:r>
              <w:rPr>
                <w:color w:val="000000" w:themeColor="text1"/>
              </w:rPr>
            </w:r>
            <w:r/>
          </w:p>
        </w:tc>
        <w:tc>
          <w:tcPr>
            <w:tcBorders>
              <w:top w:val="single" w:color="000000" w:sz="4" w:space="0"/>
            </w:tcBorders>
            <w:tcW w:w="4354" w:type="dxa"/>
            <w:textDirection w:val="lrTb"/>
            <w:noWrap w:val="false"/>
          </w:tcPr>
          <w:p>
            <w:pPr>
              <w:pStyle w:val="566"/>
              <w:contextualSpacing w:val="true"/>
              <w:ind w:left="-108"/>
              <w:jc w:val="both"/>
              <w:rPr>
                <w:color w:val="000000"/>
              </w:rPr>
            </w:pPr>
            <w:r>
              <w:rPr>
                <w:color w:val="000000" w:themeColor="text1"/>
                <w:sz w:val="28"/>
                <w:szCs w:val="28"/>
                <w:lang w:val="uk-UA"/>
              </w:rPr>
              <w:t xml:space="preserve">Надання одноразової грошової матеріальної допомоги заявнику на підставі рішення виконавчого комітету Менської міської ради</w:t>
            </w:r>
            <w:r>
              <w:rPr>
                <w:color w:val="000000" w:themeColor="text1"/>
              </w:rPr>
            </w:r>
            <w:r/>
          </w:p>
        </w:tc>
        <w:tc>
          <w:tcPr>
            <w:tcBorders>
              <w:top w:val="single" w:color="000000" w:sz="4" w:space="0"/>
            </w:tcBorders>
            <w:tcW w:w="2591" w:type="dxa"/>
            <w:textDirection w:val="lrTb"/>
            <w:noWrap w:val="false"/>
          </w:tcPr>
          <w:p>
            <w:pPr>
              <w:pStyle w:val="566"/>
              <w:contextualSpacing w:val="true"/>
              <w:jc w:val="center"/>
              <w:rPr>
                <w:color w:val="000000"/>
              </w:rPr>
            </w:pPr>
            <w:r>
              <w:rPr>
                <w:color w:val="000000" w:themeColor="text1"/>
                <w:sz w:val="28"/>
                <w:szCs w:val="28"/>
                <w:lang w:val="uk-UA"/>
              </w:rPr>
              <w:t xml:space="preserve">Відділ бухгалтерського обліку та звітності Менської міської ради</w:t>
            </w:r>
            <w:r>
              <w:rPr>
                <w:color w:val="000000" w:themeColor="text1"/>
              </w:rPr>
            </w:r>
            <w:r/>
          </w:p>
        </w:tc>
        <w:tc>
          <w:tcPr>
            <w:tcBorders>
              <w:top w:val="single" w:color="000000" w:sz="4" w:space="0"/>
            </w:tcBorders>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Borders>
              <w:top w:val="single" w:color="000000" w:sz="4" w:space="0"/>
            </w:tcBorders>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w:t>
            </w:r>
            <w:r>
              <w:rPr>
                <w:color w:val="000000" w:themeColor="text1"/>
              </w:rPr>
            </w:r>
            <w:r/>
          </w:p>
          <w:p>
            <w:pPr>
              <w:jc w:val="center"/>
              <w:rPr>
                <w:color w:val="000000"/>
              </w:rPr>
            </w:pPr>
            <w:r>
              <w:rPr>
                <w:rFonts w:ascii="Times New Roman" w:hAnsi="Times New Roman" w:cs="Times New Roman"/>
                <w:color w:val="000000" w:themeColor="text1"/>
                <w:sz w:val="28"/>
                <w:szCs w:val="28"/>
                <w:lang w:val="uk-UA"/>
              </w:rPr>
              <w:t xml:space="preserve">30 днів з дати звернення</w:t>
            </w:r>
            <w:r>
              <w:rPr>
                <w:color w:val="000000" w:themeColor="text1"/>
              </w:rPr>
            </w:r>
            <w:r/>
          </w:p>
        </w:tc>
      </w:tr>
      <w:tr>
        <w:trPr>
          <w:trHeight w:val="148"/>
        </w:trPr>
        <w:tc>
          <w:tcPr>
            <w:tcW w:w="642" w:type="dxa"/>
            <w:textDirection w:val="lrTb"/>
            <w:noWrap w:val="false"/>
          </w:tcPr>
          <w:p>
            <w:pPr>
              <w:pStyle w:val="566"/>
              <w:contextualSpacing w:val="true"/>
              <w:rPr>
                <w:color w:val="000000"/>
              </w:rPr>
            </w:pPr>
            <w:r>
              <w:rPr>
                <w:color w:val="000000" w:themeColor="text1"/>
                <w:sz w:val="28"/>
                <w:szCs w:val="28"/>
                <w:lang w:val="uk-UA"/>
              </w:rPr>
              <w:t xml:space="preserve">10</w:t>
            </w:r>
            <w:r>
              <w:rPr>
                <w:color w:val="000000" w:themeColor="text1"/>
              </w:rPr>
            </w:r>
            <w:r/>
          </w:p>
        </w:tc>
        <w:tc>
          <w:tcPr>
            <w:tcW w:w="4354" w:type="dxa"/>
            <w:textDirection w:val="lrTb"/>
            <w:noWrap w:val="false"/>
          </w:tcPr>
          <w:p>
            <w:pPr>
              <w:pStyle w:val="566"/>
              <w:contextualSpacing w:val="true"/>
              <w:jc w:val="both"/>
              <w:rPr>
                <w:color w:val="000000"/>
              </w:rPr>
            </w:pPr>
            <w:r>
              <w:rPr>
                <w:color w:val="000000" w:themeColor="text1"/>
                <w:sz w:val="28"/>
                <w:szCs w:val="28"/>
                <w:lang w:val="uk-UA"/>
              </w:rPr>
              <w:t xml:space="preserve">Механізм оскарження результату надання адміністративної послуги</w:t>
            </w:r>
            <w:r>
              <w:rPr>
                <w:color w:val="000000" w:themeColor="text1"/>
              </w:rPr>
            </w:r>
            <w:r/>
          </w:p>
        </w:tc>
        <w:tc>
          <w:tcPr>
            <w:gridSpan w:val="3"/>
            <w:tcW w:w="4716" w:type="dxa"/>
            <w:textDirection w:val="lrTb"/>
            <w:noWrap w:val="false"/>
          </w:tcPr>
          <w:p>
            <w:pPr>
              <w:jc w:val="both"/>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Суб’єкт звернення протягом 30-ти днів з </w:t>
            </w:r>
            <w:r>
              <w:rPr>
                <w:rFonts w:ascii="Times New Roman" w:hAnsi="Times New Roman" w:cs="Times New Roman"/>
                <w:color w:val="000000" w:themeColor="text1"/>
                <w:sz w:val="28"/>
                <w:szCs w:val="28"/>
                <w:lang w:val="uk-UA"/>
              </w:rPr>
              <w:t xml:space="preserve">моменту отримання результату надання адмінпослуги має право подати скаргу до відділу «Центр надання адміністративних послуг» Менської міської ради, безпосередньо до суб’єкта надання адмінпослуги або до вищого органу відносно того органу, що вирішив справу.</w:t>
            </w:r>
            <w:r>
              <w:rPr>
                <w:color w:val="000000" w:themeColor="text1"/>
              </w:rPr>
            </w:r>
            <w:r/>
          </w:p>
        </w:tc>
      </w:tr>
      <w:tr>
        <w:trPr>
          <w:trHeight w:val="148"/>
        </w:trPr>
        <w:tc>
          <w:tcPr>
            <w:gridSpan w:val="4"/>
            <w:tcW w:w="8154" w:type="dxa"/>
            <w:textDirection w:val="lrTb"/>
            <w:noWrap w:val="false"/>
          </w:tcPr>
          <w:p>
            <w:pPr>
              <w:pStyle w:val="566"/>
              <w:contextualSpacing w:val="true"/>
              <w:rPr>
                <w:color w:val="000000"/>
              </w:rPr>
            </w:pPr>
            <w:r>
              <w:rPr>
                <w:color w:val="000000" w:themeColor="text1"/>
                <w:sz w:val="28"/>
                <w:szCs w:val="28"/>
                <w:lang w:val="uk-UA"/>
              </w:rPr>
              <w:t xml:space="preserve">Загальна кількість днів надання послуги</w:t>
            </w:r>
            <w:r>
              <w:rPr>
                <w:color w:val="000000" w:themeColor="text1"/>
              </w:rPr>
            </w:r>
            <w:r/>
          </w:p>
        </w:tc>
        <w:tc>
          <w:tcPr>
            <w:tcW w:w="1558" w:type="dxa"/>
            <w:textDirection w:val="lrTb"/>
            <w:noWrap w:val="false"/>
          </w:tcPr>
          <w:p>
            <w:pPr>
              <w:pStyle w:val="566"/>
              <w:contextualSpacing w:val="true"/>
              <w:jc w:val="center"/>
              <w:rPr>
                <w:color w:val="000000"/>
              </w:rPr>
            </w:pPr>
            <w:r>
              <w:rPr>
                <w:color w:val="000000" w:themeColor="text1"/>
                <w:sz w:val="28"/>
                <w:szCs w:val="28"/>
                <w:lang w:val="uk-UA"/>
              </w:rPr>
              <w:t xml:space="preserve">30</w:t>
            </w:r>
            <w:r>
              <w:rPr>
                <w:color w:val="000000" w:themeColor="text1"/>
              </w:rPr>
            </w:r>
            <w:r/>
          </w:p>
        </w:tc>
      </w:tr>
      <w:tr>
        <w:trPr>
          <w:trHeight w:val="148"/>
        </w:trPr>
        <w:tc>
          <w:tcPr>
            <w:gridSpan w:val="4"/>
            <w:tcW w:w="8154" w:type="dxa"/>
            <w:textDirection w:val="lrTb"/>
            <w:noWrap w:val="false"/>
          </w:tcPr>
          <w:p>
            <w:pPr>
              <w:pStyle w:val="566"/>
              <w:contextualSpacing w:val="true"/>
              <w:rPr>
                <w:color w:val="000000"/>
              </w:rPr>
            </w:pPr>
            <w:r>
              <w:rPr>
                <w:color w:val="000000" w:themeColor="text1"/>
                <w:sz w:val="28"/>
                <w:szCs w:val="28"/>
                <w:lang w:val="uk-UA"/>
              </w:rPr>
              <w:t xml:space="preserve">Загальна кількість днів (передбачена законодавством)</w:t>
            </w:r>
            <w:r>
              <w:rPr>
                <w:color w:val="000000" w:themeColor="text1"/>
              </w:rPr>
            </w:r>
            <w:r/>
          </w:p>
        </w:tc>
        <w:tc>
          <w:tcPr>
            <w:tcW w:w="1558" w:type="dxa"/>
            <w:textDirection w:val="lrTb"/>
            <w:noWrap w:val="false"/>
          </w:tcPr>
          <w:p>
            <w:pPr>
              <w:pStyle w:val="566"/>
              <w:contextualSpacing w:val="true"/>
              <w:jc w:val="center"/>
              <w:rPr>
                <w:color w:val="000000"/>
              </w:rPr>
            </w:pPr>
            <w:r>
              <w:rPr>
                <w:b/>
                <w:color w:val="000000" w:themeColor="text1"/>
                <w:sz w:val="28"/>
                <w:szCs w:val="28"/>
                <w:lang w:val="uk-UA"/>
              </w:rPr>
              <w:t xml:space="preserve">30</w:t>
            </w:r>
            <w:r>
              <w:rPr>
                <w:color w:val="000000" w:themeColor="text1"/>
              </w:rPr>
            </w:r>
            <w:r/>
          </w:p>
        </w:tc>
      </w:tr>
    </w:tbl>
    <w:p>
      <w:pPr>
        <w:pStyle w:val="566"/>
        <w:contextualSpacing w:val="true"/>
        <w:jc w:val="both"/>
        <w:shd w:val="clear" w:color="auto" w:fill="FFFFFF"/>
        <w:rPr>
          <w:color w:val="000000"/>
        </w:rPr>
      </w:pPr>
      <w:r>
        <w:rPr>
          <w:color w:val="000000" w:themeColor="text1"/>
          <w:sz w:val="28"/>
          <w:szCs w:val="28"/>
          <w:lang w:val="uk-UA"/>
        </w:rPr>
      </w:r>
      <w:r>
        <w:rPr>
          <w:color w:val="000000" w:themeColor="text1"/>
        </w:rPr>
      </w:r>
      <w:r/>
    </w:p>
    <w:p>
      <w:pPr>
        <w:pStyle w:val="566"/>
        <w:contextualSpacing w:val="true"/>
        <w:jc w:val="both"/>
        <w:shd w:val="clear" w:color="auto" w:fill="FFFFFF"/>
        <w:rPr>
          <w:color w:val="000000"/>
          <w:sz w:val="28"/>
          <w:szCs w:val="28"/>
        </w:rPr>
      </w:pPr>
      <w:r>
        <w:rPr>
          <w:color w:val="000000" w:themeColor="text1"/>
          <w:sz w:val="28"/>
          <w:szCs w:val="28"/>
          <w:lang w:val="uk-UA"/>
        </w:rPr>
      </w:r>
      <w:r>
        <w:rPr>
          <w:color w:val="000000" w:themeColor="text1"/>
        </w:rPr>
      </w:r>
      <w:r/>
    </w:p>
    <w:p>
      <w:pPr>
        <w:pStyle w:val="566"/>
        <w:contextualSpacing w:val="true"/>
        <w:ind w:left="-108"/>
        <w:jc w:val="center"/>
        <w:shd w:val="clear" w:color="auto" w:fill="FFFFFF"/>
        <w:rPr>
          <w:color w:val="292B2C"/>
          <w:sz w:val="28"/>
          <w:szCs w:val="28"/>
          <w:lang w:val="uk-UA"/>
        </w:rPr>
      </w:pPr>
      <w:r>
        <w:rPr>
          <w:color w:val="292B2C"/>
          <w:sz w:val="28"/>
          <w:szCs w:val="28"/>
          <w:lang w:val="uk-UA"/>
        </w:rPr>
      </w:r>
      <w:r/>
    </w:p>
    <w:sectPr>
      <w:footnotePr/>
      <w:type w:val="nextPage"/>
      <w:pgSz w:w="11906" w:h="16838" w:orient="portrait"/>
      <w:pgMar w:top="1134" w:right="850"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ru-RU" w:bidi="ar-SA" w:eastAsia="ru-RU"/>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2">
    <w:name w:val="Heading 1"/>
    <w:basedOn w:val="561"/>
    <w:next w:val="561"/>
    <w:link w:val="393"/>
    <w:qFormat/>
    <w:uiPriority w:val="9"/>
    <w:rPr>
      <w:rFonts w:ascii="Arial" w:hAnsi="Arial" w:cs="Arial" w:eastAsia="Arial"/>
      <w:sz w:val="40"/>
      <w:szCs w:val="40"/>
    </w:rPr>
    <w:pPr>
      <w:keepLines/>
      <w:keepNext/>
      <w:spacing w:after="200" w:before="480"/>
      <w:outlineLvl w:val="0"/>
    </w:pPr>
  </w:style>
  <w:style w:type="character" w:styleId="393">
    <w:name w:val="Heading 1 Char"/>
    <w:basedOn w:val="562"/>
    <w:link w:val="392"/>
    <w:uiPriority w:val="9"/>
    <w:rPr>
      <w:rFonts w:ascii="Arial" w:hAnsi="Arial" w:cs="Arial" w:eastAsia="Arial"/>
      <w:sz w:val="40"/>
      <w:szCs w:val="40"/>
    </w:rPr>
  </w:style>
  <w:style w:type="paragraph" w:styleId="394">
    <w:name w:val="Heading 2"/>
    <w:basedOn w:val="561"/>
    <w:next w:val="561"/>
    <w:link w:val="395"/>
    <w:qFormat/>
    <w:uiPriority w:val="9"/>
    <w:unhideWhenUsed/>
    <w:rPr>
      <w:rFonts w:ascii="Arial" w:hAnsi="Arial" w:cs="Arial" w:eastAsia="Arial"/>
      <w:sz w:val="34"/>
    </w:rPr>
    <w:pPr>
      <w:keepLines/>
      <w:keepNext/>
      <w:spacing w:after="200" w:before="360"/>
      <w:outlineLvl w:val="1"/>
    </w:pPr>
  </w:style>
  <w:style w:type="character" w:styleId="395">
    <w:name w:val="Heading 2 Char"/>
    <w:basedOn w:val="562"/>
    <w:link w:val="394"/>
    <w:uiPriority w:val="9"/>
    <w:rPr>
      <w:rFonts w:ascii="Arial" w:hAnsi="Arial" w:cs="Arial" w:eastAsia="Arial"/>
      <w:sz w:val="34"/>
    </w:rPr>
  </w:style>
  <w:style w:type="paragraph" w:styleId="396">
    <w:name w:val="Heading 3"/>
    <w:basedOn w:val="561"/>
    <w:next w:val="561"/>
    <w:link w:val="397"/>
    <w:qFormat/>
    <w:uiPriority w:val="9"/>
    <w:unhideWhenUsed/>
    <w:rPr>
      <w:rFonts w:ascii="Arial" w:hAnsi="Arial" w:cs="Arial" w:eastAsia="Arial"/>
      <w:sz w:val="30"/>
      <w:szCs w:val="30"/>
    </w:rPr>
    <w:pPr>
      <w:keepLines/>
      <w:keepNext/>
      <w:spacing w:after="200" w:before="320"/>
      <w:outlineLvl w:val="2"/>
    </w:pPr>
  </w:style>
  <w:style w:type="character" w:styleId="397">
    <w:name w:val="Heading 3 Char"/>
    <w:basedOn w:val="562"/>
    <w:link w:val="396"/>
    <w:uiPriority w:val="9"/>
    <w:rPr>
      <w:rFonts w:ascii="Arial" w:hAnsi="Arial" w:cs="Arial" w:eastAsia="Arial"/>
      <w:sz w:val="30"/>
      <w:szCs w:val="30"/>
    </w:rPr>
  </w:style>
  <w:style w:type="paragraph" w:styleId="398">
    <w:name w:val="Heading 4"/>
    <w:basedOn w:val="561"/>
    <w:next w:val="561"/>
    <w:link w:val="399"/>
    <w:qFormat/>
    <w:uiPriority w:val="9"/>
    <w:unhideWhenUsed/>
    <w:rPr>
      <w:rFonts w:ascii="Arial" w:hAnsi="Arial" w:cs="Arial" w:eastAsia="Arial"/>
      <w:b/>
      <w:bCs/>
      <w:sz w:val="26"/>
      <w:szCs w:val="26"/>
    </w:rPr>
    <w:pPr>
      <w:keepLines/>
      <w:keepNext/>
      <w:spacing w:after="200" w:before="320"/>
      <w:outlineLvl w:val="3"/>
    </w:pPr>
  </w:style>
  <w:style w:type="character" w:styleId="399">
    <w:name w:val="Heading 4 Char"/>
    <w:basedOn w:val="562"/>
    <w:link w:val="398"/>
    <w:uiPriority w:val="9"/>
    <w:rPr>
      <w:rFonts w:ascii="Arial" w:hAnsi="Arial" w:cs="Arial" w:eastAsia="Arial"/>
      <w:b/>
      <w:bCs/>
      <w:sz w:val="26"/>
      <w:szCs w:val="26"/>
    </w:rPr>
  </w:style>
  <w:style w:type="paragraph" w:styleId="400">
    <w:name w:val="Heading 5"/>
    <w:basedOn w:val="561"/>
    <w:next w:val="561"/>
    <w:link w:val="401"/>
    <w:qFormat/>
    <w:uiPriority w:val="9"/>
    <w:unhideWhenUsed/>
    <w:rPr>
      <w:rFonts w:ascii="Arial" w:hAnsi="Arial" w:cs="Arial" w:eastAsia="Arial"/>
      <w:b/>
      <w:bCs/>
      <w:sz w:val="24"/>
      <w:szCs w:val="24"/>
    </w:rPr>
    <w:pPr>
      <w:keepLines/>
      <w:keepNext/>
      <w:spacing w:after="200" w:before="320"/>
      <w:outlineLvl w:val="4"/>
    </w:pPr>
  </w:style>
  <w:style w:type="character" w:styleId="401">
    <w:name w:val="Heading 5 Char"/>
    <w:basedOn w:val="562"/>
    <w:link w:val="400"/>
    <w:uiPriority w:val="9"/>
    <w:rPr>
      <w:rFonts w:ascii="Arial" w:hAnsi="Arial" w:cs="Arial" w:eastAsia="Arial"/>
      <w:b/>
      <w:bCs/>
      <w:sz w:val="24"/>
      <w:szCs w:val="24"/>
    </w:rPr>
  </w:style>
  <w:style w:type="paragraph" w:styleId="402">
    <w:name w:val="Heading 6"/>
    <w:basedOn w:val="561"/>
    <w:next w:val="561"/>
    <w:link w:val="403"/>
    <w:qFormat/>
    <w:uiPriority w:val="9"/>
    <w:unhideWhenUsed/>
    <w:rPr>
      <w:rFonts w:ascii="Arial" w:hAnsi="Arial" w:cs="Arial" w:eastAsia="Arial"/>
      <w:b/>
      <w:bCs/>
      <w:sz w:val="22"/>
      <w:szCs w:val="22"/>
    </w:rPr>
    <w:pPr>
      <w:keepLines/>
      <w:keepNext/>
      <w:spacing w:after="200" w:before="320"/>
      <w:outlineLvl w:val="5"/>
    </w:pPr>
  </w:style>
  <w:style w:type="character" w:styleId="403">
    <w:name w:val="Heading 6 Char"/>
    <w:basedOn w:val="562"/>
    <w:link w:val="402"/>
    <w:uiPriority w:val="9"/>
    <w:rPr>
      <w:rFonts w:ascii="Arial" w:hAnsi="Arial" w:cs="Arial" w:eastAsia="Arial"/>
      <w:b/>
      <w:bCs/>
      <w:sz w:val="22"/>
      <w:szCs w:val="22"/>
    </w:rPr>
  </w:style>
  <w:style w:type="paragraph" w:styleId="404">
    <w:name w:val="Heading 7"/>
    <w:basedOn w:val="561"/>
    <w:next w:val="561"/>
    <w:link w:val="405"/>
    <w:qFormat/>
    <w:uiPriority w:val="9"/>
    <w:unhideWhenUsed/>
    <w:rPr>
      <w:rFonts w:ascii="Arial" w:hAnsi="Arial" w:cs="Arial" w:eastAsia="Arial"/>
      <w:b/>
      <w:bCs/>
      <w:i/>
      <w:iCs/>
      <w:sz w:val="22"/>
      <w:szCs w:val="22"/>
    </w:rPr>
    <w:pPr>
      <w:keepLines/>
      <w:keepNext/>
      <w:spacing w:after="200" w:before="320"/>
      <w:outlineLvl w:val="6"/>
    </w:pPr>
  </w:style>
  <w:style w:type="character" w:styleId="405">
    <w:name w:val="Heading 7 Char"/>
    <w:basedOn w:val="562"/>
    <w:link w:val="404"/>
    <w:uiPriority w:val="9"/>
    <w:rPr>
      <w:rFonts w:ascii="Arial" w:hAnsi="Arial" w:cs="Arial" w:eastAsia="Arial"/>
      <w:b/>
      <w:bCs/>
      <w:i/>
      <w:iCs/>
      <w:sz w:val="22"/>
      <w:szCs w:val="22"/>
    </w:rPr>
  </w:style>
  <w:style w:type="paragraph" w:styleId="406">
    <w:name w:val="Heading 8"/>
    <w:basedOn w:val="561"/>
    <w:next w:val="561"/>
    <w:link w:val="407"/>
    <w:qFormat/>
    <w:uiPriority w:val="9"/>
    <w:unhideWhenUsed/>
    <w:rPr>
      <w:rFonts w:ascii="Arial" w:hAnsi="Arial" w:cs="Arial" w:eastAsia="Arial"/>
      <w:i/>
      <w:iCs/>
      <w:sz w:val="22"/>
      <w:szCs w:val="22"/>
    </w:rPr>
    <w:pPr>
      <w:keepLines/>
      <w:keepNext/>
      <w:spacing w:after="200" w:before="320"/>
      <w:outlineLvl w:val="7"/>
    </w:pPr>
  </w:style>
  <w:style w:type="character" w:styleId="407">
    <w:name w:val="Heading 8 Char"/>
    <w:basedOn w:val="562"/>
    <w:link w:val="406"/>
    <w:uiPriority w:val="9"/>
    <w:rPr>
      <w:rFonts w:ascii="Arial" w:hAnsi="Arial" w:cs="Arial" w:eastAsia="Arial"/>
      <w:i/>
      <w:iCs/>
      <w:sz w:val="22"/>
      <w:szCs w:val="22"/>
    </w:rPr>
  </w:style>
  <w:style w:type="paragraph" w:styleId="408">
    <w:name w:val="Heading 9"/>
    <w:basedOn w:val="561"/>
    <w:next w:val="561"/>
    <w:link w:val="409"/>
    <w:qFormat/>
    <w:uiPriority w:val="9"/>
    <w:unhideWhenUsed/>
    <w:rPr>
      <w:rFonts w:ascii="Arial" w:hAnsi="Arial" w:cs="Arial" w:eastAsia="Arial"/>
      <w:i/>
      <w:iCs/>
      <w:sz w:val="21"/>
      <w:szCs w:val="21"/>
    </w:rPr>
    <w:pPr>
      <w:keepLines/>
      <w:keepNext/>
      <w:spacing w:after="200" w:before="320"/>
      <w:outlineLvl w:val="8"/>
    </w:pPr>
  </w:style>
  <w:style w:type="character" w:styleId="409">
    <w:name w:val="Heading 9 Char"/>
    <w:basedOn w:val="562"/>
    <w:link w:val="408"/>
    <w:uiPriority w:val="9"/>
    <w:rPr>
      <w:rFonts w:ascii="Arial" w:hAnsi="Arial" w:cs="Arial" w:eastAsia="Arial"/>
      <w:i/>
      <w:iCs/>
      <w:sz w:val="21"/>
      <w:szCs w:val="21"/>
    </w:rPr>
  </w:style>
  <w:style w:type="paragraph" w:styleId="410">
    <w:name w:val="No Spacing"/>
    <w:qFormat/>
    <w:uiPriority w:val="1"/>
    <w:pPr>
      <w:spacing w:lineRule="auto" w:line="240" w:after="0" w:before="0"/>
    </w:pPr>
  </w:style>
  <w:style w:type="paragraph" w:styleId="411">
    <w:name w:val="Title"/>
    <w:basedOn w:val="561"/>
    <w:next w:val="561"/>
    <w:link w:val="412"/>
    <w:qFormat/>
    <w:uiPriority w:val="10"/>
    <w:rPr>
      <w:sz w:val="48"/>
      <w:szCs w:val="48"/>
    </w:rPr>
    <w:pPr>
      <w:contextualSpacing w:val="true"/>
      <w:spacing w:after="200" w:before="300"/>
    </w:pPr>
  </w:style>
  <w:style w:type="character" w:styleId="412">
    <w:name w:val="Title Char"/>
    <w:basedOn w:val="562"/>
    <w:link w:val="411"/>
    <w:uiPriority w:val="10"/>
    <w:rPr>
      <w:sz w:val="48"/>
      <w:szCs w:val="48"/>
    </w:rPr>
  </w:style>
  <w:style w:type="paragraph" w:styleId="413">
    <w:name w:val="Subtitle"/>
    <w:basedOn w:val="561"/>
    <w:next w:val="561"/>
    <w:link w:val="414"/>
    <w:qFormat/>
    <w:uiPriority w:val="11"/>
    <w:rPr>
      <w:sz w:val="24"/>
      <w:szCs w:val="24"/>
    </w:rPr>
    <w:pPr>
      <w:spacing w:after="200" w:before="200"/>
    </w:pPr>
  </w:style>
  <w:style w:type="character" w:styleId="414">
    <w:name w:val="Subtitle Char"/>
    <w:basedOn w:val="562"/>
    <w:link w:val="413"/>
    <w:uiPriority w:val="11"/>
    <w:rPr>
      <w:sz w:val="24"/>
      <w:szCs w:val="24"/>
    </w:rPr>
  </w:style>
  <w:style w:type="paragraph" w:styleId="415">
    <w:name w:val="Quote"/>
    <w:basedOn w:val="561"/>
    <w:next w:val="561"/>
    <w:link w:val="416"/>
    <w:qFormat/>
    <w:uiPriority w:val="29"/>
    <w:rPr>
      <w:i/>
    </w:rPr>
    <w:pPr>
      <w:ind w:left="720" w:right="720"/>
    </w:pPr>
  </w:style>
  <w:style w:type="character" w:styleId="416">
    <w:name w:val="Quote Char"/>
    <w:link w:val="415"/>
    <w:uiPriority w:val="29"/>
    <w:rPr>
      <w:i/>
    </w:rPr>
  </w:style>
  <w:style w:type="paragraph" w:styleId="417">
    <w:name w:val="Intense Quote"/>
    <w:basedOn w:val="561"/>
    <w:next w:val="561"/>
    <w:link w:val="418"/>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8">
    <w:name w:val="Intense Quote Char"/>
    <w:link w:val="417"/>
    <w:uiPriority w:val="30"/>
    <w:rPr>
      <w:i/>
    </w:rPr>
  </w:style>
  <w:style w:type="paragraph" w:styleId="419">
    <w:name w:val="Header"/>
    <w:basedOn w:val="561"/>
    <w:link w:val="420"/>
    <w:uiPriority w:val="99"/>
    <w:unhideWhenUsed/>
    <w:pPr>
      <w:spacing w:lineRule="auto" w:line="240" w:after="0"/>
      <w:tabs>
        <w:tab w:val="center" w:pos="7143" w:leader="none"/>
        <w:tab w:val="right" w:pos="14287" w:leader="none"/>
      </w:tabs>
    </w:pPr>
  </w:style>
  <w:style w:type="character" w:styleId="420">
    <w:name w:val="Header Char"/>
    <w:basedOn w:val="562"/>
    <w:link w:val="419"/>
    <w:uiPriority w:val="99"/>
  </w:style>
  <w:style w:type="paragraph" w:styleId="421">
    <w:name w:val="Footer"/>
    <w:basedOn w:val="561"/>
    <w:link w:val="422"/>
    <w:uiPriority w:val="99"/>
    <w:unhideWhenUsed/>
    <w:pPr>
      <w:spacing w:lineRule="auto" w:line="240" w:after="0"/>
      <w:tabs>
        <w:tab w:val="center" w:pos="7143" w:leader="none"/>
        <w:tab w:val="right" w:pos="14287" w:leader="none"/>
      </w:tabs>
    </w:pPr>
  </w:style>
  <w:style w:type="character" w:styleId="422">
    <w:name w:val="Footer Char"/>
    <w:basedOn w:val="562"/>
    <w:link w:val="421"/>
    <w:uiPriority w:val="99"/>
  </w:style>
  <w:style w:type="table" w:styleId="423">
    <w:name w:val="Table Grid Light"/>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4">
    <w:name w:val="Plain Table 1"/>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5">
    <w:name w:val="Plain Table 2"/>
    <w:basedOn w:val="56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6">
    <w:name w:val="Plain Table 3"/>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7">
    <w:name w:val="Plain Table 4"/>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8">
    <w:name w:val="Plain Table 5"/>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9">
    <w:name w:val="Grid Table 1 Light"/>
    <w:basedOn w:val="56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0">
    <w:name w:val="Grid Table 1 Light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1">
    <w:name w:val="Grid Table 1 Light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2">
    <w:name w:val="Grid Table 1 Light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3">
    <w:name w:val="Grid Table 1 Light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4">
    <w:name w:val="Grid Table 1 Light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5">
    <w:name w:val="Grid Table 1 Light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6">
    <w:name w:val="Grid Table 2"/>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7">
    <w:name w:val="Grid Table 2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8">
    <w:name w:val="Grid Table 2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9">
    <w:name w:val="Grid Table 2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0">
    <w:name w:val="Grid Table 2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1">
    <w:name w:val="Grid Table 2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2">
    <w:name w:val="Grid Table 2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3">
    <w:name w:val="Grid Table 3"/>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3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4"/>
    <w:basedOn w:val="56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1">
    <w:name w:val="Grid Table 4 - Accent 1"/>
    <w:basedOn w:val="56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2">
    <w:name w:val="Grid Table 4 - Accent 2"/>
    <w:basedOn w:val="56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3">
    <w:name w:val="Grid Table 4 - Accent 3"/>
    <w:basedOn w:val="56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4">
    <w:name w:val="Grid Table 4 - Accent 4"/>
    <w:basedOn w:val="56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5">
    <w:name w:val="Grid Table 4 - Accent 5"/>
    <w:basedOn w:val="56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6">
    <w:name w:val="Grid Table 4 - Accent 6"/>
    <w:basedOn w:val="56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7">
    <w:name w:val="Grid Table 5 Dark"/>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8">
    <w:name w:val="Grid Table 5 Dark- Accent 1"/>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9">
    <w:name w:val="Grid Table 5 Dark - Accent 2"/>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0">
    <w:name w:val="Grid Table 5 Dark - Accent 3"/>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1">
    <w:name w:val="Grid Table 5 Dark- Accent 4"/>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2">
    <w:name w:val="Grid Table 5 Dark - Accent 5"/>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3">
    <w:name w:val="Grid Table 5 Dark - Accent 6"/>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4">
    <w:name w:val="Grid Table 6 Colorful"/>
    <w:basedOn w:val="56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5">
    <w:name w:val="Grid Table 6 Colorful - Accent 1"/>
    <w:basedOn w:val="56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6">
    <w:name w:val="Grid Table 6 Colorful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7">
    <w:name w:val="Grid Table 6 Colorful - Accent 3"/>
    <w:basedOn w:val="56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68">
    <w:name w:val="Grid Table 6 Colorful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69">
    <w:name w:val="Grid Table 6 Colorful - Accent 5"/>
    <w:basedOn w:val="56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0">
    <w:name w:val="Grid Table 6 Colorful - Accent 6"/>
    <w:basedOn w:val="56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1">
    <w:name w:val="Grid Table 7 Colorful"/>
    <w:basedOn w:val="56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2">
    <w:name w:val="Grid Table 7 Colorful - Accent 1"/>
    <w:basedOn w:val="56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3">
    <w:name w:val="Grid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4">
    <w:name w:val="Grid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5">
    <w:name w:val="Grid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6">
    <w:name w:val="Grid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7">
    <w:name w:val="Grid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8">
    <w:name w:val="List Table 1 Light"/>
    <w:basedOn w:val="56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9">
    <w:name w:val="List Table 1 Light - Accent 1"/>
    <w:basedOn w:val="56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0">
    <w:name w:val="List Table 1 Light - Accent 2"/>
    <w:basedOn w:val="56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1">
    <w:name w:val="List Table 1 Light - Accent 3"/>
    <w:basedOn w:val="56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2">
    <w:name w:val="List Table 1 Light - Accent 4"/>
    <w:basedOn w:val="56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3">
    <w:name w:val="List Table 1 Light - Accent 5"/>
    <w:basedOn w:val="56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4">
    <w:name w:val="List Table 1 Light - Accent 6"/>
    <w:basedOn w:val="56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5">
    <w:name w:val="List Table 2"/>
    <w:basedOn w:val="56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6">
    <w:name w:val="List Table 2 - Accent 1"/>
    <w:basedOn w:val="56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7">
    <w:name w:val="List Table 2 - Accent 2"/>
    <w:basedOn w:val="56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8">
    <w:name w:val="List Table 2 - Accent 3"/>
    <w:basedOn w:val="56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9">
    <w:name w:val="List Table 2 - Accent 4"/>
    <w:basedOn w:val="56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0">
    <w:name w:val="List Table 2 - Accent 5"/>
    <w:basedOn w:val="56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1">
    <w:name w:val="List Table 2 - Accent 6"/>
    <w:basedOn w:val="56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2">
    <w:name w:val="List Table 3"/>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3">
    <w:name w:val="List Table 3 - Accent 1"/>
    <w:basedOn w:val="56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4">
    <w:name w:val="List Table 3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5">
    <w:name w:val="List Table 3 - Accent 3"/>
    <w:basedOn w:val="56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6">
    <w:name w:val="List Table 3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7">
    <w:name w:val="List Table 3 - Accent 5"/>
    <w:basedOn w:val="56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8">
    <w:name w:val="List Table 3 - Accent 6"/>
    <w:basedOn w:val="56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9">
    <w:name w:val="List Table 4"/>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0">
    <w:name w:val="List Table 4 - Accent 1"/>
    <w:basedOn w:val="56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1">
    <w:name w:val="List Table 4 - Accent 2"/>
    <w:basedOn w:val="56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2">
    <w:name w:val="List Table 4 - Accent 3"/>
    <w:basedOn w:val="56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3">
    <w:name w:val="List Table 4 - Accent 4"/>
    <w:basedOn w:val="56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4">
    <w:name w:val="List Table 4 - Accent 5"/>
    <w:basedOn w:val="56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5">
    <w:name w:val="List Table 4 - Accent 6"/>
    <w:basedOn w:val="56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6">
    <w:name w:val="List Table 5 Dark"/>
    <w:basedOn w:val="56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1"/>
    <w:basedOn w:val="56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2"/>
    <w:basedOn w:val="56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3"/>
    <w:basedOn w:val="56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4"/>
    <w:basedOn w:val="56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5 Dark - Accent 5"/>
    <w:basedOn w:val="56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6"/>
    <w:basedOn w:val="56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6 Colorful"/>
    <w:basedOn w:val="56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4">
    <w:name w:val="List Table 6 Colorful - Accent 1"/>
    <w:basedOn w:val="56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5">
    <w:name w:val="List Table 6 Colorful - Accent 2"/>
    <w:basedOn w:val="56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6">
    <w:name w:val="List Table 6 Colorful - Accent 3"/>
    <w:basedOn w:val="56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7">
    <w:name w:val="List Table 6 Colorful - Accent 4"/>
    <w:basedOn w:val="56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18">
    <w:name w:val="List Table 6 Colorful - Accent 5"/>
    <w:basedOn w:val="56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19">
    <w:name w:val="List Table 6 Colorful - Accent 6"/>
    <w:basedOn w:val="56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20">
    <w:name w:val="List Table 7 Colorful"/>
    <w:basedOn w:val="56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1">
    <w:name w:val="List Table 7 Colorful - Accent 1"/>
    <w:basedOn w:val="56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2">
    <w:name w:val="List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3">
    <w:name w:val="List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4">
    <w:name w:val="List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5">
    <w:name w:val="List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6">
    <w:name w:val="List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7">
    <w:name w:val="Lined - Accent"/>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8">
    <w:name w:val="Lined - Accent 1"/>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9">
    <w:name w:val="Lined - Accent 2"/>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0">
    <w:name w:val="Lined - Accent 3"/>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1">
    <w:name w:val="Lined - Accent 4"/>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2">
    <w:name w:val="Lined - Accent 5"/>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3">
    <w:name w:val="Lined - Accent 6"/>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4">
    <w:name w:val="Bordered &amp; Lined - Accent"/>
    <w:basedOn w:val="56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5">
    <w:name w:val="Bordered &amp; Lined - Accent 1"/>
    <w:basedOn w:val="56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6">
    <w:name w:val="Bordered &amp; Lined - Accent 2"/>
    <w:basedOn w:val="56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7">
    <w:name w:val="Bordered &amp; Lined - Accent 3"/>
    <w:basedOn w:val="56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8">
    <w:name w:val="Bordered &amp; Lined - Accent 4"/>
    <w:basedOn w:val="56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9">
    <w:name w:val="Bordered &amp; Lined - Accent 5"/>
    <w:basedOn w:val="56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0">
    <w:name w:val="Bordered &amp; Lined - Accent 6"/>
    <w:basedOn w:val="56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1">
    <w:name w:val="Bordered"/>
    <w:basedOn w:val="56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2">
    <w:name w:val="Bordered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3">
    <w:name w:val="Bordered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4">
    <w:name w:val="Bordered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5">
    <w:name w:val="Bordered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6">
    <w:name w:val="Bordered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7">
    <w:name w:val="Bordered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548">
    <w:name w:val="footnote text"/>
    <w:basedOn w:val="561"/>
    <w:link w:val="549"/>
    <w:uiPriority w:val="99"/>
    <w:semiHidden/>
    <w:unhideWhenUsed/>
    <w:rPr>
      <w:sz w:val="18"/>
    </w:rPr>
    <w:pPr>
      <w:spacing w:lineRule="auto" w:line="240" w:after="40"/>
    </w:pPr>
  </w:style>
  <w:style w:type="character" w:styleId="549">
    <w:name w:val="Footnote Text Char"/>
    <w:link w:val="548"/>
    <w:uiPriority w:val="99"/>
    <w:rPr>
      <w:sz w:val="18"/>
    </w:rPr>
  </w:style>
  <w:style w:type="character" w:styleId="550">
    <w:name w:val="footnote reference"/>
    <w:basedOn w:val="562"/>
    <w:uiPriority w:val="99"/>
    <w:unhideWhenUsed/>
    <w:rPr>
      <w:vertAlign w:val="superscript"/>
    </w:rPr>
  </w:style>
  <w:style w:type="paragraph" w:styleId="551">
    <w:name w:val="toc 1"/>
    <w:basedOn w:val="561"/>
    <w:next w:val="561"/>
    <w:uiPriority w:val="39"/>
    <w:unhideWhenUsed/>
    <w:pPr>
      <w:ind w:left="0" w:right="0" w:firstLine="0"/>
      <w:spacing w:after="57"/>
    </w:pPr>
  </w:style>
  <w:style w:type="paragraph" w:styleId="552">
    <w:name w:val="toc 2"/>
    <w:basedOn w:val="561"/>
    <w:next w:val="561"/>
    <w:uiPriority w:val="39"/>
    <w:unhideWhenUsed/>
    <w:pPr>
      <w:ind w:left="283" w:right="0" w:firstLine="0"/>
      <w:spacing w:after="57"/>
    </w:pPr>
  </w:style>
  <w:style w:type="paragraph" w:styleId="553">
    <w:name w:val="toc 3"/>
    <w:basedOn w:val="561"/>
    <w:next w:val="561"/>
    <w:uiPriority w:val="39"/>
    <w:unhideWhenUsed/>
    <w:pPr>
      <w:ind w:left="567" w:right="0" w:firstLine="0"/>
      <w:spacing w:after="57"/>
    </w:pPr>
  </w:style>
  <w:style w:type="paragraph" w:styleId="554">
    <w:name w:val="toc 4"/>
    <w:basedOn w:val="561"/>
    <w:next w:val="561"/>
    <w:uiPriority w:val="39"/>
    <w:unhideWhenUsed/>
    <w:pPr>
      <w:ind w:left="850" w:right="0" w:firstLine="0"/>
      <w:spacing w:after="57"/>
    </w:pPr>
  </w:style>
  <w:style w:type="paragraph" w:styleId="555">
    <w:name w:val="toc 5"/>
    <w:basedOn w:val="561"/>
    <w:next w:val="561"/>
    <w:uiPriority w:val="39"/>
    <w:unhideWhenUsed/>
    <w:pPr>
      <w:ind w:left="1134" w:right="0" w:firstLine="0"/>
      <w:spacing w:after="57"/>
    </w:pPr>
  </w:style>
  <w:style w:type="paragraph" w:styleId="556">
    <w:name w:val="toc 6"/>
    <w:basedOn w:val="561"/>
    <w:next w:val="561"/>
    <w:uiPriority w:val="39"/>
    <w:unhideWhenUsed/>
    <w:pPr>
      <w:ind w:left="1417" w:right="0" w:firstLine="0"/>
      <w:spacing w:after="57"/>
    </w:pPr>
  </w:style>
  <w:style w:type="paragraph" w:styleId="557">
    <w:name w:val="toc 7"/>
    <w:basedOn w:val="561"/>
    <w:next w:val="561"/>
    <w:uiPriority w:val="39"/>
    <w:unhideWhenUsed/>
    <w:pPr>
      <w:ind w:left="1701" w:right="0" w:firstLine="0"/>
      <w:spacing w:after="57"/>
    </w:pPr>
  </w:style>
  <w:style w:type="paragraph" w:styleId="558">
    <w:name w:val="toc 8"/>
    <w:basedOn w:val="561"/>
    <w:next w:val="561"/>
    <w:uiPriority w:val="39"/>
    <w:unhideWhenUsed/>
    <w:pPr>
      <w:ind w:left="1984" w:right="0" w:firstLine="0"/>
      <w:spacing w:after="57"/>
    </w:pPr>
  </w:style>
  <w:style w:type="paragraph" w:styleId="559">
    <w:name w:val="toc 9"/>
    <w:basedOn w:val="561"/>
    <w:next w:val="561"/>
    <w:uiPriority w:val="39"/>
    <w:unhideWhenUsed/>
    <w:pPr>
      <w:ind w:left="2268" w:right="0" w:firstLine="0"/>
      <w:spacing w:after="57"/>
    </w:pPr>
  </w:style>
  <w:style w:type="paragraph" w:styleId="560">
    <w:name w:val="TOC Heading"/>
    <w:uiPriority w:val="39"/>
    <w:unhideWhenUsed/>
  </w:style>
  <w:style w:type="paragraph" w:styleId="561" w:default="1">
    <w:name w:val="Normal"/>
    <w:qFormat/>
  </w:style>
  <w:style w:type="character" w:styleId="562" w:default="1">
    <w:name w:val="Default Paragraph Font"/>
    <w:uiPriority w:val="1"/>
    <w:semiHidden/>
    <w:unhideWhenUsed/>
  </w:style>
  <w:style w:type="table" w:styleId="563" w:default="1">
    <w:name w:val="Normal Table"/>
    <w:qFormat/>
    <w:uiPriority w:val="99"/>
    <w:semiHidden/>
    <w:unhideWhenUsed/>
    <w:tblPr>
      <w:tblInd w:w="0" w:type="dxa"/>
      <w:tblCellMar>
        <w:left w:w="108" w:type="dxa"/>
        <w:top w:w="0" w:type="dxa"/>
        <w:right w:w="108" w:type="dxa"/>
        <w:bottom w:w="0" w:type="dxa"/>
      </w:tblCellMar>
    </w:tblPr>
  </w:style>
  <w:style w:type="numbering" w:styleId="564" w:default="1">
    <w:name w:val="No List"/>
    <w:uiPriority w:val="99"/>
    <w:semiHidden/>
    <w:unhideWhenUsed/>
  </w:style>
  <w:style w:type="table" w:styleId="565">
    <w:name w:val="Table Grid"/>
    <w:basedOn w:val="563"/>
    <w:uiPriority w:val="59"/>
    <w:pPr>
      <w:spacing w:lineRule="auto" w:line="240" w:after="0"/>
    </w:pPr>
    <w:tblPr>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CellMar>
        <w:left w:w="108" w:type="dxa"/>
        <w:top w:w="0" w:type="dxa"/>
        <w:right w:w="108" w:type="dxa"/>
        <w:bottom w:w="0" w:type="dxa"/>
      </w:tblCellMar>
    </w:tblPr>
  </w:style>
  <w:style w:type="paragraph" w:styleId="566">
    <w:name w:val="Normal (Web)"/>
    <w:basedOn w:val="561"/>
    <w:uiPriority w:val="99"/>
    <w:unhideWhenUsed/>
    <w:rPr>
      <w:rFonts w:ascii="Times New Roman" w:hAnsi="Times New Roman" w:cs="Times New Roman" w:eastAsia="Times New Roman"/>
      <w:sz w:val="24"/>
      <w:szCs w:val="24"/>
    </w:rPr>
    <w:pPr>
      <w:spacing w:lineRule="auto" w:line="240" w:after="100" w:afterAutospacing="1" w:before="100" w:beforeAutospacing="1"/>
    </w:pPr>
  </w:style>
  <w:style w:type="character" w:styleId="567">
    <w:name w:val="Hyperlink"/>
    <w:basedOn w:val="562"/>
    <w:uiPriority w:val="99"/>
    <w:semiHidden/>
    <w:unhideWhenUsed/>
    <w:rPr>
      <w:color w:val="0000FF"/>
      <w:u w:val="single"/>
    </w:rPr>
  </w:style>
  <w:style w:type="paragraph" w:styleId="568">
    <w:name w:val="List Paragraph"/>
    <w:basedOn w:val="561"/>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yperlink" Target="mailto:cnapradamena@cg.gov.ua" TargetMode="External"/><Relationship Id="rId9" Type="http://schemas.openxmlformats.org/officeDocument/2006/relationships/hyperlink" Target="http://mena.cg.gov.ua/"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Eco_1</dc:creator>
  <cp:keywords/>
  <dc:description/>
  <cp:lastModifiedBy>Булко Катерина Григорівна</cp:lastModifiedBy>
  <cp:revision>14</cp:revision>
  <dcterms:created xsi:type="dcterms:W3CDTF">2021-04-13T07:26:00Z</dcterms:created>
  <dcterms:modified xsi:type="dcterms:W3CDTF">2021-04-20T13:48:06Z</dcterms:modified>
</cp:coreProperties>
</file>