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ind w:firstLine="0"/>
        <w:tabs>
          <w:tab w:val="left" w:pos="6379" w:leader="none"/>
        </w:tabs>
        <w:rPr>
          <w:rStyle w:val="639"/>
          <w:bCs/>
        </w:rPr>
      </w:pPr>
      <w:r>
        <w:rPr>
          <w:bCs/>
        </w:rPr>
      </w:r>
      <w:r/>
    </w:p>
    <w:p>
      <w:pPr>
        <w:ind w:left="0" w:right="0" w:firstLine="0"/>
        <w:jc w:val="center"/>
        <w:widowControl w:val="off"/>
        <w:rPr>
          <w:rFonts w:cs="Mangal" w:eastAsia="Lucida Sans Unicode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Cs w:val="28"/>
          <w:lang w:bidi="hi-IN" w:eastAsia="hi-IN"/>
        </w:rPr>
        <w:t xml:space="preserve">Україна</w:t>
      </w:r>
      <w:r/>
    </w:p>
    <w:p>
      <w:pPr>
        <w:ind w:left="0" w:right="0" w:firstLine="0"/>
        <w:jc w:val="center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 w:eastAsia="Lucida Sans Unicode"/>
          <w:b/>
          <w:color w:val="000000"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  <w:t xml:space="preserve">Чернігівська</w:t>
      </w:r>
      <w:r>
        <w:rPr>
          <w:rFonts w:cs="Mangal" w:eastAsia="Lucida Sans Unicode"/>
          <w:b/>
          <w:szCs w:val="28"/>
          <w:lang w:bidi="hi-IN" w:eastAsia="hi-IN"/>
        </w:rPr>
        <w:t xml:space="preserve"> область</w:t>
      </w:r>
      <w:r/>
    </w:p>
    <w:p>
      <w:pPr>
        <w:pStyle w:val="649"/>
        <w:ind w:left="0" w:right="-1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п’ята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восьмого скликання)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left="0" w:right="0" w:firstLine="0"/>
        <w:jc w:val="center"/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cs="Mangal" w:eastAsia="Lucida Sans Unicode"/>
          <w:b/>
          <w:szCs w:val="28"/>
          <w:lang w:bidi="hi-IN" w:eastAsia="hi-IN"/>
        </w:rPr>
      </w:pPr>
      <w:r>
        <w:rPr>
          <w:rFonts w:cs="Mangal" w:eastAsia="Lucida Sans Unicode"/>
          <w:b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szCs w:val="28"/>
        </w:rPr>
      </w:pPr>
      <w:r>
        <w:rPr>
          <w:rFonts w:cs="Mangal" w:eastAsia="Lucida Sans Unicode"/>
          <w:szCs w:val="28"/>
          <w:lang w:val="uk-UA" w:bidi="hi-IN" w:eastAsia="hi-IN"/>
        </w:rPr>
        <w:t xml:space="preserve">06 травня </w:t>
      </w:r>
      <w:r>
        <w:rPr>
          <w:rFonts w:cs="Mangal" w:eastAsia="Lucida Sans Unicode"/>
          <w:szCs w:val="28"/>
          <w:lang w:bidi="hi-IN" w:eastAsia="hi-IN"/>
        </w:rPr>
        <w:t xml:space="preserve"> 2021 року                            м. Мена </w:t>
      </w:r>
      <w:r>
        <w:rPr>
          <w:rFonts w:cs="Mangal" w:eastAsia="Lucida Sans Unicode"/>
          <w:szCs w:val="28"/>
          <w:lang w:bidi="hi-IN" w:eastAsia="hi-IN"/>
        </w:rPr>
        <w:tab/>
        <w:t xml:space="preserve">             № ____</w:t>
      </w:r>
      <w:r>
        <w:rPr>
          <w:szCs w:val="28"/>
        </w:rPr>
        <w:t xml:space="preserve"> </w:t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Cs w:val="28"/>
          <w:lang w:bidi="hi-IN" w:eastAsia="hi-IN"/>
        </w:rPr>
      </w:pPr>
      <w:r>
        <w:rPr>
          <w:szCs w:val="28"/>
        </w:rPr>
        <w:t xml:space="preserve">    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погодження </w:t>
      </w:r>
      <w:r>
        <w:rPr>
          <w:b/>
          <w:szCs w:val="28"/>
        </w:rPr>
        <w:t xml:space="preserve">Положення</w:t>
      </w:r>
      <w:r>
        <w:rPr>
          <w:b/>
          <w:szCs w:val="28"/>
        </w:rPr>
        <w:t xml:space="preserve">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платні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медичні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послуги</w:t>
      </w:r>
      <w:r>
        <w:rPr>
          <w:b/>
          <w:szCs w:val="28"/>
        </w:rPr>
        <w:t xml:space="preserve">,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що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надаються</w:t>
      </w:r>
      <w:r>
        <w:rPr>
          <w:b/>
          <w:szCs w:val="28"/>
        </w:rPr>
        <w:t xml:space="preserve">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КНП «</w:t>
      </w:r>
      <w:r>
        <w:rPr>
          <w:b/>
          <w:szCs w:val="28"/>
        </w:rPr>
        <w:t xml:space="preserve">Менська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міська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лікарня</w:t>
      </w:r>
      <w:r>
        <w:rPr>
          <w:b/>
          <w:szCs w:val="28"/>
        </w:rPr>
        <w:t xml:space="preserve">»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Менської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міської</w:t>
      </w:r>
      <w:r>
        <w:rPr>
          <w:b/>
          <w:szCs w:val="28"/>
        </w:rPr>
        <w:t xml:space="preserve"> ради 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r>
        <w:rPr>
          <w:b/>
          <w:szCs w:val="28"/>
        </w:rPr>
        <w:t xml:space="preserve"> 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повідно до Постанови Кабінету Міністрів України від 17 вересня 1996 року №1138 «Про затвердження переліку платних послуг, які надаються в державних закладах охорони здоров’я та вищих медичних закладах освіти (зі змінами)», ЗаконуУкраїни «Про ціни і ціноутв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орення» від 21.06.2012 р. № 5007-VI, керуючись ст.ст. 26, 59 Закону України «Про місцеве самоврядування», міська рада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spacing w:lineRule="auto" w:line="276"/>
        <w:rPr>
          <w:szCs w:val="28"/>
        </w:rPr>
      </w:pPr>
      <w:r>
        <w:rPr>
          <w:b/>
          <w:szCs w:val="28"/>
        </w:rPr>
        <w:t xml:space="preserve">ВИРІШЛА:</w:t>
      </w:r>
      <w:r/>
    </w:p>
    <w:p>
      <w:pPr>
        <w:jc w:val="both"/>
        <w:spacing w:lineRule="auto" w:line="276"/>
        <w:tabs>
          <w:tab w:val="left" w:pos="709" w:leader="none"/>
        </w:tabs>
        <w:rPr>
          <w:szCs w:val="28"/>
          <w:lang w:val="uk-UA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Погодити </w:t>
      </w:r>
      <w:r>
        <w:rPr>
          <w:szCs w:val="28"/>
        </w:rPr>
        <w:t xml:space="preserve">Положення</w:t>
      </w:r>
      <w:r>
        <w:rPr>
          <w:szCs w:val="28"/>
        </w:rPr>
        <w:t xml:space="preserve"> про </w:t>
      </w:r>
      <w:r>
        <w:rPr>
          <w:szCs w:val="28"/>
        </w:rPr>
        <w:t xml:space="preserve">платні</w:t>
      </w:r>
      <w:r>
        <w:rPr>
          <w:szCs w:val="28"/>
        </w:rPr>
        <w:t xml:space="preserve"> </w:t>
      </w:r>
      <w:r>
        <w:rPr>
          <w:szCs w:val="28"/>
        </w:rPr>
        <w:t xml:space="preserve">медичні</w:t>
      </w:r>
      <w:r>
        <w:rPr>
          <w:szCs w:val="28"/>
        </w:rPr>
        <w:t xml:space="preserve"> </w:t>
      </w:r>
      <w:r>
        <w:rPr>
          <w:szCs w:val="28"/>
        </w:rPr>
        <w:t xml:space="preserve">послуги</w:t>
      </w:r>
      <w:r>
        <w:rPr>
          <w:szCs w:val="28"/>
        </w:rPr>
        <w:t xml:space="preserve">, </w:t>
      </w:r>
      <w:r>
        <w:rPr>
          <w:szCs w:val="28"/>
        </w:rPr>
        <w:t xml:space="preserve">що</w:t>
      </w:r>
      <w:r>
        <w:rPr>
          <w:szCs w:val="28"/>
        </w:rPr>
        <w:t xml:space="preserve"> </w:t>
      </w:r>
      <w:r>
        <w:rPr>
          <w:szCs w:val="28"/>
        </w:rPr>
        <w:t xml:space="preserve">надаються</w:t>
      </w:r>
      <w:r>
        <w:rPr>
          <w:szCs w:val="28"/>
        </w:rPr>
        <w:t xml:space="preserve"> </w:t>
      </w:r>
      <w:r>
        <w:rPr>
          <w:szCs w:val="28"/>
        </w:rPr>
        <w:t xml:space="preserve">Комунальним</w:t>
      </w:r>
      <w:r>
        <w:rPr>
          <w:szCs w:val="28"/>
        </w:rPr>
        <w:t xml:space="preserve"> </w:t>
      </w:r>
      <w:r>
        <w:rPr>
          <w:szCs w:val="28"/>
        </w:rPr>
        <w:t xml:space="preserve">некомерційним</w:t>
      </w:r>
      <w:r>
        <w:rPr>
          <w:szCs w:val="28"/>
        </w:rPr>
        <w:t xml:space="preserve"> </w:t>
      </w:r>
      <w:r>
        <w:rPr>
          <w:szCs w:val="28"/>
        </w:rPr>
        <w:t xml:space="preserve">підприємством</w:t>
      </w:r>
      <w:r>
        <w:rPr>
          <w:szCs w:val="28"/>
        </w:rPr>
        <w:t xml:space="preserve"> «</w:t>
      </w:r>
      <w:r>
        <w:rPr>
          <w:szCs w:val="28"/>
        </w:rPr>
        <w:t xml:space="preserve">Менська</w:t>
      </w:r>
      <w:r>
        <w:rPr>
          <w:szCs w:val="28"/>
        </w:rPr>
        <w:t xml:space="preserve"> </w:t>
      </w:r>
      <w:r>
        <w:rPr>
          <w:szCs w:val="28"/>
        </w:rPr>
        <w:t xml:space="preserve">міська</w:t>
      </w:r>
      <w:r>
        <w:rPr>
          <w:szCs w:val="28"/>
        </w:rPr>
        <w:t xml:space="preserve"> </w:t>
      </w:r>
      <w:r>
        <w:rPr>
          <w:szCs w:val="28"/>
        </w:rPr>
        <w:t xml:space="preserve">лікарня</w:t>
      </w:r>
      <w:r>
        <w:rPr>
          <w:szCs w:val="28"/>
        </w:rPr>
        <w:t xml:space="preserve">»  </w:t>
      </w:r>
      <w:r>
        <w:rPr>
          <w:szCs w:val="28"/>
        </w:rPr>
        <w:t xml:space="preserve">Менської</w:t>
      </w:r>
      <w:r>
        <w:rPr>
          <w:szCs w:val="28"/>
        </w:rPr>
        <w:t xml:space="preserve"> </w:t>
      </w:r>
      <w:r>
        <w:rPr>
          <w:szCs w:val="28"/>
        </w:rPr>
        <w:t xml:space="preserve">міської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згідно додатку</w:t>
      </w:r>
      <w:r>
        <w:rPr>
          <w:szCs w:val="28"/>
          <w:lang w:val="uk-UA"/>
        </w:rPr>
        <w:t xml:space="preserve">.</w:t>
      </w:r>
      <w:r/>
    </w:p>
    <w:p>
      <w:pPr>
        <w:jc w:val="both"/>
        <w:spacing w:lineRule="auto" w:line="276"/>
        <w:rPr>
          <w:szCs w:val="28"/>
        </w:rPr>
      </w:pPr>
      <w:r>
        <w:rPr>
          <w:szCs w:val="28"/>
        </w:rPr>
        <w:t xml:space="preserve">2. Генеральному директору </w:t>
      </w:r>
      <w:r>
        <w:rPr>
          <w:szCs w:val="28"/>
        </w:rPr>
        <w:t xml:space="preserve">Комунального</w:t>
      </w:r>
      <w:r>
        <w:rPr>
          <w:szCs w:val="28"/>
        </w:rPr>
        <w:t xml:space="preserve"> </w:t>
      </w:r>
      <w:r>
        <w:rPr>
          <w:szCs w:val="28"/>
        </w:rPr>
        <w:t xml:space="preserve">некомерційного</w:t>
      </w:r>
      <w:r>
        <w:rPr>
          <w:szCs w:val="28"/>
        </w:rPr>
        <w:t xml:space="preserve"> </w:t>
      </w:r>
      <w:r>
        <w:rPr>
          <w:szCs w:val="28"/>
        </w:rPr>
        <w:t xml:space="preserve">підприємства</w:t>
      </w:r>
      <w:r>
        <w:rPr>
          <w:szCs w:val="28"/>
        </w:rPr>
        <w:t xml:space="preserve">  «</w:t>
      </w:r>
      <w:r>
        <w:rPr>
          <w:szCs w:val="28"/>
        </w:rPr>
        <w:t xml:space="preserve">Менська</w:t>
      </w:r>
      <w:r>
        <w:rPr>
          <w:szCs w:val="28"/>
        </w:rPr>
        <w:t xml:space="preserve"> </w:t>
      </w:r>
      <w:r>
        <w:rPr>
          <w:szCs w:val="28"/>
        </w:rPr>
        <w:t xml:space="preserve">міська</w:t>
      </w:r>
      <w:r>
        <w:rPr>
          <w:szCs w:val="28"/>
        </w:rPr>
        <w:t xml:space="preserve"> </w:t>
      </w:r>
      <w:r>
        <w:rPr>
          <w:szCs w:val="28"/>
        </w:rPr>
        <w:t xml:space="preserve">лікарня</w:t>
      </w:r>
      <w:r>
        <w:rPr>
          <w:szCs w:val="28"/>
        </w:rPr>
        <w:t xml:space="preserve">» </w:t>
      </w:r>
      <w:r>
        <w:rPr>
          <w:szCs w:val="28"/>
        </w:rPr>
        <w:t xml:space="preserve">Менської</w:t>
      </w:r>
      <w:r>
        <w:rPr>
          <w:szCs w:val="28"/>
        </w:rPr>
        <w:t xml:space="preserve"> </w:t>
      </w:r>
      <w:r>
        <w:rPr>
          <w:szCs w:val="28"/>
        </w:rPr>
        <w:t xml:space="preserve">міської</w:t>
      </w:r>
      <w:r>
        <w:rPr>
          <w:szCs w:val="28"/>
        </w:rPr>
        <w:t xml:space="preserve"> ради </w:t>
      </w:r>
      <w:r>
        <w:rPr>
          <w:szCs w:val="28"/>
        </w:rPr>
        <w:t xml:space="preserve">Разновану</w:t>
      </w:r>
      <w:r>
        <w:rPr>
          <w:szCs w:val="28"/>
        </w:rPr>
        <w:t xml:space="preserve"> Г.І. </w:t>
      </w:r>
      <w:r>
        <w:rPr>
          <w:szCs w:val="28"/>
        </w:rPr>
        <w:t xml:space="preserve">проводити</w:t>
      </w:r>
      <w:r>
        <w:rPr>
          <w:szCs w:val="28"/>
        </w:rPr>
        <w:t xml:space="preserve"> роботу по </w:t>
      </w:r>
      <w:r>
        <w:rPr>
          <w:szCs w:val="28"/>
        </w:rPr>
        <w:t xml:space="preserve">розробці</w:t>
      </w:r>
      <w:r>
        <w:rPr>
          <w:szCs w:val="28"/>
        </w:rPr>
        <w:t xml:space="preserve"> та </w:t>
      </w:r>
      <w:r>
        <w:rPr>
          <w:szCs w:val="28"/>
        </w:rPr>
        <w:t xml:space="preserve">затвердженню</w:t>
      </w:r>
      <w:r>
        <w:rPr>
          <w:szCs w:val="28"/>
        </w:rPr>
        <w:t xml:space="preserve"> тарифів</w:t>
      </w:r>
      <w:r>
        <w:rPr>
          <w:szCs w:val="28"/>
        </w:rPr>
        <w:t xml:space="preserve"> на </w:t>
      </w:r>
      <w:r>
        <w:rPr>
          <w:szCs w:val="28"/>
        </w:rPr>
        <w:t xml:space="preserve">платні</w:t>
      </w:r>
      <w:r>
        <w:rPr>
          <w:szCs w:val="28"/>
        </w:rPr>
        <w:t xml:space="preserve"> </w:t>
      </w:r>
      <w:r>
        <w:rPr>
          <w:szCs w:val="28"/>
        </w:rPr>
        <w:t xml:space="preserve">медичні</w:t>
      </w:r>
      <w:r>
        <w:rPr>
          <w:szCs w:val="28"/>
        </w:rPr>
        <w:t xml:space="preserve"> </w:t>
      </w:r>
      <w:r>
        <w:rPr>
          <w:szCs w:val="28"/>
        </w:rPr>
        <w:t xml:space="preserve">послуги</w:t>
      </w:r>
      <w:r>
        <w:rPr>
          <w:szCs w:val="28"/>
        </w:rPr>
        <w:t xml:space="preserve"> </w:t>
      </w:r>
      <w:r>
        <w:rPr>
          <w:szCs w:val="28"/>
        </w:rPr>
        <w:t xml:space="preserve">відповідно</w:t>
      </w:r>
      <w:r>
        <w:rPr>
          <w:szCs w:val="28"/>
        </w:rPr>
        <w:t xml:space="preserve"> до </w:t>
      </w:r>
      <w:r>
        <w:rPr>
          <w:szCs w:val="28"/>
        </w:rPr>
        <w:t xml:space="preserve">Положення</w:t>
      </w:r>
      <w:r>
        <w:rPr>
          <w:szCs w:val="28"/>
        </w:rPr>
        <w:t xml:space="preserve"> про </w:t>
      </w:r>
      <w:r>
        <w:rPr>
          <w:szCs w:val="28"/>
        </w:rPr>
        <w:t xml:space="preserve">платні</w:t>
      </w:r>
      <w:r>
        <w:rPr>
          <w:szCs w:val="28"/>
        </w:rPr>
        <w:t xml:space="preserve"> </w:t>
      </w:r>
      <w:r>
        <w:rPr>
          <w:szCs w:val="28"/>
        </w:rPr>
        <w:t xml:space="preserve">медичні</w:t>
      </w:r>
      <w:r>
        <w:rPr>
          <w:szCs w:val="28"/>
        </w:rPr>
        <w:t xml:space="preserve"> </w:t>
      </w:r>
      <w:r>
        <w:rPr>
          <w:szCs w:val="28"/>
        </w:rPr>
        <w:t xml:space="preserve">послуги</w:t>
      </w:r>
      <w:r>
        <w:rPr>
          <w:szCs w:val="28"/>
        </w:rPr>
        <w:t xml:space="preserve">.</w:t>
      </w:r>
      <w:r/>
    </w:p>
    <w:p>
      <w:pPr>
        <w:jc w:val="both"/>
        <w:spacing w:lineRule="auto" w:line="276"/>
        <w:rPr>
          <w:szCs w:val="28"/>
        </w:rPr>
      </w:pPr>
      <w:r>
        <w:rPr>
          <w:szCs w:val="28"/>
        </w:rPr>
        <w:t xml:space="preserve">          3.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Контроль за </w:t>
      </w:r>
      <w:r>
        <w:rPr>
          <w:szCs w:val="28"/>
        </w:rPr>
        <w:t xml:space="preserve">виконанням</w:t>
      </w:r>
      <w:r>
        <w:rPr>
          <w:szCs w:val="28"/>
        </w:rPr>
        <w:t xml:space="preserve"> </w:t>
      </w:r>
      <w:r>
        <w:rPr>
          <w:szCs w:val="28"/>
        </w:rPr>
        <w:t xml:space="preserve">рішення</w:t>
      </w:r>
      <w:r>
        <w:rPr>
          <w:szCs w:val="28"/>
        </w:rPr>
        <w:t xml:space="preserve"> </w:t>
      </w:r>
      <w:r>
        <w:rPr>
          <w:szCs w:val="28"/>
        </w:rPr>
        <w:t xml:space="preserve">покласти</w:t>
      </w:r>
      <w:r>
        <w:rPr>
          <w:szCs w:val="28"/>
        </w:rPr>
        <w:t xml:space="preserve"> на </w:t>
      </w:r>
      <w:r>
        <w:rPr>
          <w:szCs w:val="28"/>
        </w:rPr>
        <w:t xml:space="preserve">першого</w:t>
      </w:r>
      <w:r>
        <w:rPr>
          <w:szCs w:val="28"/>
        </w:rPr>
        <w:t xml:space="preserve"> заступника </w:t>
      </w:r>
      <w:r>
        <w:rPr>
          <w:szCs w:val="28"/>
        </w:rPr>
        <w:t xml:space="preserve">міського</w:t>
      </w:r>
      <w:r>
        <w:rPr>
          <w:szCs w:val="28"/>
        </w:rPr>
        <w:t xml:space="preserve"> </w:t>
      </w:r>
      <w:r>
        <w:rPr>
          <w:szCs w:val="28"/>
        </w:rPr>
        <w:t xml:space="preserve">голови</w:t>
      </w:r>
      <w:r>
        <w:rPr>
          <w:szCs w:val="28"/>
        </w:rPr>
        <w:t xml:space="preserve"> </w:t>
      </w:r>
      <w:r>
        <w:rPr>
          <w:szCs w:val="28"/>
        </w:rPr>
        <w:t xml:space="preserve">Неберу</w:t>
      </w:r>
      <w:r>
        <w:rPr>
          <w:szCs w:val="28"/>
        </w:rPr>
        <w:t xml:space="preserve"> О.Л. 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tabs>
          <w:tab w:val="left" w:pos="7087" w:leader="none"/>
        </w:tabs>
        <w:rPr>
          <w:b/>
          <w:szCs w:val="28"/>
        </w:rPr>
      </w:pPr>
      <w:r>
        <w:rPr>
          <w:b/>
          <w:szCs w:val="28"/>
        </w:rPr>
        <w:t xml:space="preserve">Міський</w:t>
      </w:r>
      <w:r>
        <w:rPr>
          <w:b/>
          <w:szCs w:val="28"/>
        </w:rPr>
        <w:t xml:space="preserve"> голова </w:t>
      </w:r>
      <w:r>
        <w:rPr>
          <w:b/>
          <w:szCs w:val="28"/>
        </w:rPr>
        <w:tab/>
        <w:t xml:space="preserve">Г.А. Примаков</w:t>
      </w:r>
      <w:r/>
    </w:p>
    <w:p>
      <w:r/>
      <w:r/>
    </w:p>
    <w:p>
      <w:pPr>
        <w:pStyle w:val="638"/>
        <w:ind w:firstLine="0"/>
        <w:tabs>
          <w:tab w:val="left" w:pos="6379" w:leader="none"/>
        </w:tabs>
        <w:rPr>
          <w:rStyle w:val="639"/>
          <w:bCs/>
        </w:rPr>
      </w:pPr>
      <w:r>
        <w:rPr>
          <w:bCs/>
        </w:rPr>
      </w:r>
      <w:r/>
    </w:p>
    <w:p>
      <w:pPr>
        <w:pStyle w:val="638"/>
        <w:ind w:firstLine="0"/>
        <w:tabs>
          <w:tab w:val="left" w:pos="6379" w:leader="none"/>
        </w:tabs>
        <w:rPr>
          <w:rStyle w:val="639"/>
          <w:bCs/>
        </w:rPr>
      </w:pPr>
      <w:r>
        <w:rPr>
          <w:bCs/>
        </w:rPr>
      </w:r>
      <w:r/>
    </w:p>
    <w:p>
      <w:pPr>
        <w:pStyle w:val="638"/>
        <w:ind w:firstLine="0"/>
        <w:tabs>
          <w:tab w:val="left" w:pos="6379" w:leader="none"/>
        </w:tabs>
        <w:rPr>
          <w:rStyle w:val="639"/>
          <w:bCs/>
        </w:rPr>
      </w:pPr>
      <w:r>
        <w:rPr>
          <w:bCs/>
        </w:rPr>
      </w:r>
      <w:r/>
    </w:p>
    <w:p>
      <w:pPr>
        <w:ind w:left="709" w:right="1" w:firstLine="0"/>
        <w:jc w:val="right"/>
        <w:rPr>
          <w:rFonts w:ascii="Times New Roman" w:hAnsi="Times New Roman" w:cs="Times New Roman" w:eastAsia="Times New Roman"/>
          <w:sz w:val="24"/>
          <w:szCs w:val="20"/>
          <w:lang w:val="uk-UA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</w:r>
      <w:r/>
    </w:p>
    <w:p>
      <w:pPr>
        <w:ind w:left="709" w:right="1" w:firstLine="0"/>
        <w:jc w:val="right"/>
        <w:rPr>
          <w:rFonts w:ascii="Times New Roman" w:hAnsi="Times New Roman" w:cs="Times New Roman" w:eastAsia="Times New Roman"/>
          <w:sz w:val="24"/>
          <w:szCs w:val="20"/>
          <w:lang w:val="uk-UA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</w:r>
      <w:r/>
    </w:p>
    <w:p>
      <w:pPr>
        <w:ind w:left="709" w:right="1" w:firstLine="0"/>
        <w:jc w:val="right"/>
        <w:rPr>
          <w:rFonts w:ascii="Times New Roman" w:hAnsi="Times New Roman" w:cs="Times New Roman" w:eastAsia="Times New Roman"/>
          <w:sz w:val="24"/>
          <w:szCs w:val="20"/>
          <w:lang w:val="uk-UA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</w:r>
      <w:r/>
    </w:p>
    <w:p>
      <w:pPr>
        <w:ind w:left="0" w:right="1" w:firstLine="0"/>
        <w:jc w:val="left"/>
        <w:rPr>
          <w:rFonts w:ascii="Times New Roman" w:hAnsi="Times New Roman" w:cs="Times New Roman" w:eastAsia="Times New Roman"/>
          <w:sz w:val="24"/>
          <w:szCs w:val="20"/>
          <w:lang w:val="uk-UA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</w:r>
      <w:r/>
    </w:p>
    <w:p>
      <w:pPr>
        <w:ind w:left="6236" w:right="1" w:firstLine="0"/>
        <w:jc w:val="left"/>
        <w:rPr>
          <w:rFonts w:ascii="Times New Roman" w:hAnsi="Times New Roman" w:cs="Times New Roman" w:eastAsia="Times New Roman"/>
          <w:sz w:val="24"/>
          <w:szCs w:val="20"/>
          <w:lang w:val="uk-UA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Додаток до проєкту рішення 5 сесії </w:t>
      </w:r>
      <w:r/>
    </w:p>
    <w:p>
      <w:pPr>
        <w:ind w:left="6236" w:right="1" w:firstLine="0"/>
        <w:jc w:val="left"/>
        <w:rPr>
          <w:rFonts w:ascii="Times New Roman" w:hAnsi="Times New Roman" w:cs="Times New Roman" w:eastAsia="Times New Roman"/>
          <w:sz w:val="24"/>
          <w:szCs w:val="20"/>
          <w:lang w:val="uk-UA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 міської ради 8</w:t>
      </w:r>
      <w:r/>
    </w:p>
    <w:p>
      <w:pPr>
        <w:ind w:left="6236" w:right="1" w:firstLine="0"/>
        <w:jc w:val="left"/>
        <w:rPr>
          <w:b w:val="false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 скликання від 06.05</w:t>
      </w: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.2021 №____ </w:t>
      </w:r>
      <w:r>
        <w:rPr>
          <w:b w:val="false"/>
          <w:sz w:val="24"/>
          <w:szCs w:val="28"/>
        </w:rPr>
      </w:r>
      <w:r/>
    </w:p>
    <w:p>
      <w:pPr>
        <w:ind w:left="6236" w:right="1" w:firstLine="0"/>
        <w:jc w:val="left"/>
        <w:rPr>
          <w:b w:val="false"/>
          <w:sz w:val="24"/>
          <w:szCs w:val="28"/>
        </w:rPr>
      </w:pPr>
      <w:r>
        <w:rPr>
          <w:b w:val="false"/>
          <w:sz w:val="24"/>
          <w:szCs w:val="28"/>
        </w:rPr>
        <w:t xml:space="preserve">Про </w:t>
      </w:r>
      <w:r>
        <w:rPr>
          <w:b w:val="false"/>
          <w:sz w:val="24"/>
          <w:szCs w:val="28"/>
        </w:rPr>
        <w:t xml:space="preserve">погодження </w:t>
      </w:r>
      <w:r>
        <w:rPr>
          <w:b w:val="false"/>
          <w:sz w:val="24"/>
          <w:szCs w:val="28"/>
        </w:rPr>
        <w:t xml:space="preserve">Положення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</w:rPr>
      </w:r>
      <w:r/>
    </w:p>
    <w:p>
      <w:pPr>
        <w:ind w:left="6236" w:right="1" w:firstLine="0"/>
        <w:jc w:val="left"/>
        <w:rPr>
          <w:b w:val="false"/>
          <w:sz w:val="24"/>
        </w:rPr>
      </w:pPr>
      <w:r>
        <w:rPr>
          <w:b w:val="false"/>
          <w:sz w:val="24"/>
          <w:szCs w:val="28"/>
        </w:rPr>
        <w:t xml:space="preserve">про </w:t>
      </w:r>
      <w:r>
        <w:rPr>
          <w:b w:val="false"/>
          <w:sz w:val="24"/>
          <w:szCs w:val="28"/>
        </w:rPr>
        <w:t xml:space="preserve">платні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  <w:szCs w:val="28"/>
        </w:rPr>
        <w:t xml:space="preserve">медичні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  <w:szCs w:val="28"/>
        </w:rPr>
        <w:t xml:space="preserve">послуги</w:t>
      </w:r>
      <w:r>
        <w:rPr>
          <w:b w:val="false"/>
          <w:sz w:val="24"/>
          <w:szCs w:val="28"/>
        </w:rPr>
        <w:t xml:space="preserve">, </w:t>
      </w:r>
      <w:r>
        <w:rPr>
          <w:b w:val="false"/>
          <w:sz w:val="24"/>
          <w:szCs w:val="28"/>
        </w:rPr>
        <w:t xml:space="preserve">що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  <w:szCs w:val="28"/>
        </w:rPr>
        <w:t xml:space="preserve">надаються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</w:rPr>
      </w:r>
      <w:r/>
    </w:p>
    <w:p>
      <w:pPr>
        <w:ind w:left="6236" w:right="1" w:firstLine="0"/>
        <w:jc w:val="left"/>
        <w:rPr>
          <w:b w:val="false"/>
          <w:sz w:val="24"/>
        </w:rPr>
      </w:pPr>
      <w:r>
        <w:rPr>
          <w:b w:val="false"/>
          <w:sz w:val="24"/>
          <w:szCs w:val="28"/>
        </w:rPr>
        <w:t xml:space="preserve">КНП «</w:t>
      </w:r>
      <w:r>
        <w:rPr>
          <w:b w:val="false"/>
          <w:sz w:val="24"/>
          <w:szCs w:val="28"/>
        </w:rPr>
        <w:t xml:space="preserve">Менська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  <w:szCs w:val="28"/>
        </w:rPr>
        <w:t xml:space="preserve">міська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  <w:szCs w:val="28"/>
        </w:rPr>
        <w:t xml:space="preserve">лікарня</w:t>
      </w:r>
      <w:r>
        <w:rPr>
          <w:b w:val="false"/>
          <w:sz w:val="24"/>
          <w:szCs w:val="28"/>
        </w:rPr>
        <w:t xml:space="preserve">»</w:t>
      </w:r>
      <w:r>
        <w:rPr>
          <w:b w:val="false"/>
          <w:sz w:val="24"/>
        </w:rPr>
      </w:r>
      <w:r/>
    </w:p>
    <w:p>
      <w:pPr>
        <w:ind w:left="6236" w:right="1" w:firstLine="0"/>
        <w:jc w:val="left"/>
      </w:pPr>
      <w:r>
        <w:rPr>
          <w:b w:val="false"/>
          <w:sz w:val="24"/>
          <w:szCs w:val="28"/>
        </w:rPr>
        <w:t xml:space="preserve">Менської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  <w:szCs w:val="28"/>
        </w:rPr>
        <w:t xml:space="preserve">міської</w:t>
      </w:r>
      <w:r>
        <w:rPr>
          <w:b w:val="false"/>
          <w:sz w:val="24"/>
          <w:szCs w:val="28"/>
        </w:rPr>
        <w:t xml:space="preserve"> ради </w:t>
      </w:r>
      <w:r>
        <w:rPr>
          <w:b w:val="false"/>
          <w:sz w:val="24"/>
        </w:rPr>
      </w:r>
      <w:r/>
    </w:p>
    <w:p>
      <w:pPr>
        <w:pStyle w:val="638"/>
        <w:jc w:val="center"/>
        <w:tabs>
          <w:tab w:val="left" w:pos="6379" w:leader="none"/>
        </w:tabs>
        <w:rPr>
          <w:sz w:val="28"/>
          <w:szCs w:val="28"/>
        </w:rPr>
      </w:pPr>
      <w:r>
        <w:rPr>
          <w:rStyle w:val="639"/>
          <w:bCs/>
          <w:sz w:val="28"/>
          <w:szCs w:val="28"/>
        </w:rPr>
        <w:t xml:space="preserve">ПОЛОЖЕННЯ</w:t>
      </w:r>
      <w:r/>
    </w:p>
    <w:p>
      <w:pPr>
        <w:pStyle w:val="638"/>
        <w:jc w:val="center"/>
        <w:tabs>
          <w:tab w:val="left" w:pos="637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платні медичні послуги</w:t>
      </w:r>
      <w:r/>
    </w:p>
    <w:p>
      <w:pPr>
        <w:ind w:right="141" w:firstLine="0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pStyle w:val="631"/>
        <w:numPr>
          <w:ilvl w:val="0"/>
          <w:numId w:val="32"/>
        </w:numPr>
        <w:ind w:left="0"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Загальні положення</w:t>
      </w:r>
      <w:r/>
    </w:p>
    <w:p>
      <w:pPr>
        <w:numPr>
          <w:ilvl w:val="1"/>
          <w:numId w:val="32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Положення про платні медичні послуги </w:t>
      </w:r>
      <w:r>
        <w:rPr>
          <w:szCs w:val="28"/>
          <w:lang w:val="uk-UA"/>
        </w:rPr>
        <w:t xml:space="preserve">КНП </w:t>
      </w:r>
      <w:r>
        <w:rPr>
          <w:szCs w:val="28"/>
          <w:lang w:val="uk-UA"/>
        </w:rPr>
        <w:t xml:space="preserve">«</w:t>
      </w:r>
      <w:r>
        <w:rPr>
          <w:szCs w:val="28"/>
          <w:lang w:val="uk-UA"/>
        </w:rPr>
        <w:t xml:space="preserve">Менська </w:t>
      </w:r>
      <w:r>
        <w:rPr>
          <w:szCs w:val="28"/>
          <w:lang w:val="uk-UA"/>
        </w:rPr>
        <w:t xml:space="preserve">міська </w:t>
      </w:r>
      <w:r>
        <w:rPr>
          <w:szCs w:val="28"/>
          <w:lang w:val="uk-UA"/>
        </w:rPr>
        <w:t xml:space="preserve">лікарня</w:t>
      </w:r>
      <w:r>
        <w:rPr>
          <w:szCs w:val="28"/>
          <w:lang w:val="uk-UA"/>
        </w:rPr>
        <w:t xml:space="preserve">»</w:t>
      </w:r>
      <w:r>
        <w:rPr>
          <w:szCs w:val="28"/>
          <w:lang w:val="uk-UA"/>
        </w:rPr>
        <w:t xml:space="preserve"> Менської </w:t>
      </w:r>
      <w:r>
        <w:rPr>
          <w:szCs w:val="28"/>
          <w:lang w:val="uk-UA"/>
        </w:rPr>
        <w:t xml:space="preserve">міської</w:t>
      </w:r>
      <w:r>
        <w:rPr>
          <w:szCs w:val="28"/>
          <w:lang w:val="uk-UA"/>
        </w:rPr>
        <w:t xml:space="preserve"> ради</w:t>
      </w:r>
      <w:r>
        <w:rPr>
          <w:szCs w:val="28"/>
          <w:lang w:val="uk-UA"/>
        </w:rPr>
        <w:t xml:space="preserve"> (</w:t>
      </w:r>
      <w:r>
        <w:rPr>
          <w:i/>
          <w:szCs w:val="28"/>
          <w:lang w:val="uk-UA"/>
        </w:rPr>
        <w:t xml:space="preserve">далі</w:t>
      </w:r>
      <w:r>
        <w:rPr>
          <w:szCs w:val="28"/>
          <w:lang w:val="uk-UA"/>
        </w:rPr>
        <w:t xml:space="preserve"> — Положення) розроблено відповідно до</w:t>
      </w:r>
      <w:r>
        <w:rPr>
          <w:szCs w:val="28"/>
          <w:lang w:val="uk-UA"/>
        </w:rPr>
        <w:t xml:space="preserve"> частини шостої статті 18 Закону України «Основи законодавства України про охорону здоров’я» від 19.11.1992 № 2801-ХІІ (далі- Закон № 2801), який передбачає можливість надання платних медичних послуг населенню.</w:t>
      </w:r>
      <w:r/>
    </w:p>
    <w:p>
      <w:pPr>
        <w:numPr>
          <w:ilvl w:val="1"/>
          <w:numId w:val="32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Платні медичні послуги, що надаються КНП, регламентовані наступними нормативними документами: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Порядок видачі медичної довідки для отримання дозволу (ліцензії) на об’єкт дозвільної системи, затверджений наказом МОЗ від 20.10.1999 р. № 252;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наказ МОЗ та МВС «Про затвердження Положення про медичний огляд кандидатів у водії та водіїв транспортних засобів» від 31.01.2013 р. № 65/80;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перелік професій працівників, які проходять медичні огляди, встановлений ст.17 Закону України  «Про охорону праці» від 14.10.1992 року;</w:t>
      </w:r>
      <w:r/>
    </w:p>
    <w:p>
      <w:pPr>
        <w:ind w:right="141" w:firstLine="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- Порядок п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роведення медичних оглядів працівників певних категорій, затверджений наказом МОЗ України від 21.05.2007 р. № 246;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Правила проведення обов’язкових профілактичних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захворювань, що затверджені наказом МО</w:t>
      </w:r>
      <w:r>
        <w:rPr>
          <w:szCs w:val="28"/>
          <w:lang w:val="uk-UA"/>
        </w:rPr>
        <w:t xml:space="preserve">З</w:t>
      </w:r>
      <w:r>
        <w:rPr>
          <w:szCs w:val="28"/>
          <w:lang w:val="uk-UA"/>
        </w:rPr>
        <w:t xml:space="preserve"> України від 23.07.2002 р. № 280;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Порядок надання комплексної медичної допомоги вагітній жінці під час небажаної вагітності, затверджений наказом МОЗ України від 24.05.2013 р. № 42</w:t>
      </w:r>
      <w:r>
        <w:rPr>
          <w:szCs w:val="28"/>
          <w:lang w:val="uk-UA"/>
        </w:rPr>
        <w:t xml:space="preserve">3</w:t>
      </w:r>
      <w:r/>
    </w:p>
    <w:p>
      <w:pPr>
        <w:numPr>
          <w:ilvl w:val="0"/>
          <w:numId w:val="38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Закон України «Про ціни та ціноутворення» від 21.06.2012 р. № 5007-</w:t>
      </w:r>
      <w:r>
        <w:rPr>
          <w:szCs w:val="28"/>
          <w:lang w:val="en-US"/>
        </w:rPr>
        <w:t xml:space="preserve">VI</w:t>
      </w:r>
      <w:r>
        <w:rPr>
          <w:szCs w:val="28"/>
          <w:lang w:val="uk-UA"/>
        </w:rPr>
        <w:t xml:space="preserve">;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numPr>
          <w:ilvl w:val="1"/>
          <w:numId w:val="32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Перелік платних послуг</w:t>
      </w:r>
      <w:r>
        <w:rPr>
          <w:szCs w:val="28"/>
          <w:lang w:val="uk-UA"/>
        </w:rPr>
        <w:t xml:space="preserve"> у Положенні відповідає Переліку платних послуг,</w:t>
      </w:r>
      <w:r>
        <w:rPr>
          <w:szCs w:val="28"/>
          <w:lang w:val="uk-UA"/>
        </w:rPr>
        <w:t xml:space="preserve"> які надаються в державних</w:t>
      </w:r>
      <w:r>
        <w:rPr>
          <w:szCs w:val="28"/>
          <w:lang w:val="uk-UA"/>
        </w:rPr>
        <w:t xml:space="preserve"> і комунальних </w:t>
      </w:r>
      <w:r>
        <w:rPr>
          <w:szCs w:val="28"/>
          <w:lang w:val="uk-UA"/>
        </w:rPr>
        <w:t xml:space="preserve"> закладах охорони здоров’я та вищих медичних навчальних закладах, затвердженого постановою Кабінету Міністрів України від 17 вересня 1996 року № 1138 (зі змінами)</w:t>
      </w:r>
      <w:r>
        <w:rPr>
          <w:szCs w:val="28"/>
          <w:lang w:val="uk-UA"/>
        </w:rPr>
        <w:t xml:space="preserve"> (далі – Перелік № 1138)</w:t>
      </w:r>
      <w:r>
        <w:rPr>
          <w:szCs w:val="28"/>
          <w:lang w:val="uk-UA"/>
        </w:rPr>
        <w:t xml:space="preserve">. </w:t>
      </w:r>
      <w:r/>
    </w:p>
    <w:p>
      <w:pPr>
        <w:numPr>
          <w:ilvl w:val="1"/>
          <w:numId w:val="32"/>
        </w:numPr>
        <w:ind w:left="0" w:right="141" w:firstLine="0"/>
        <w:rPr>
          <w:szCs w:val="28"/>
          <w:lang w:val="uk-UA"/>
        </w:rPr>
      </w:pPr>
      <w:r>
        <w:rPr>
          <w:szCs w:val="28"/>
          <w:lang w:val="uk-UA"/>
        </w:rPr>
        <w:t xml:space="preserve">КНП «Менська </w:t>
      </w:r>
      <w:r>
        <w:rPr>
          <w:szCs w:val="28"/>
          <w:lang w:val="uk-UA"/>
        </w:rPr>
        <w:t xml:space="preserve">міська</w:t>
      </w:r>
      <w:r>
        <w:rPr>
          <w:szCs w:val="28"/>
          <w:lang w:val="uk-UA"/>
        </w:rPr>
        <w:t xml:space="preserve"> лікарня» Менської міської ради (далі – КНП)  працює відповідно до Статуту комунального некомерційного підприємства «Менська </w:t>
      </w:r>
      <w:r>
        <w:rPr>
          <w:szCs w:val="28"/>
          <w:lang w:val="uk-UA"/>
        </w:rPr>
        <w:t xml:space="preserve">міська</w:t>
      </w:r>
      <w:r>
        <w:rPr>
          <w:szCs w:val="28"/>
          <w:lang w:val="uk-UA"/>
        </w:rPr>
        <w:t xml:space="preserve"> лікарня» Менської </w:t>
      </w:r>
      <w:r>
        <w:rPr>
          <w:szCs w:val="28"/>
          <w:lang w:val="uk-UA"/>
        </w:rPr>
        <w:t xml:space="preserve">міської</w:t>
      </w:r>
      <w:r>
        <w:rPr>
          <w:szCs w:val="28"/>
          <w:lang w:val="uk-UA"/>
        </w:rPr>
        <w:t xml:space="preserve"> ради (далі </w:t>
      </w:r>
      <w:r>
        <w:rPr>
          <w:szCs w:val="28"/>
          <w:lang w:val="uk-UA"/>
        </w:rPr>
        <w:t xml:space="preserve">–</w:t>
      </w:r>
      <w:r>
        <w:rPr>
          <w:szCs w:val="28"/>
          <w:lang w:val="uk-UA"/>
        </w:rPr>
        <w:t xml:space="preserve"> Статут</w:t>
      </w:r>
      <w:r>
        <w:rPr>
          <w:szCs w:val="28"/>
          <w:lang w:val="uk-UA"/>
        </w:rPr>
        <w:t xml:space="preserve">).</w:t>
      </w:r>
      <w:r/>
    </w:p>
    <w:p>
      <w:pPr>
        <w:numPr>
          <w:ilvl w:val="1"/>
          <w:numId w:val="32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КНП надає платні медичні послуги на засадах, визначених пунктом 1.5 </w:t>
      </w:r>
      <w:r>
        <w:rPr>
          <w:szCs w:val="28"/>
          <w:lang w:val="uk-UA"/>
        </w:rPr>
        <w:t xml:space="preserve">С</w:t>
      </w:r>
      <w:r>
        <w:rPr>
          <w:szCs w:val="28"/>
          <w:lang w:val="uk-UA"/>
        </w:rPr>
        <w:t xml:space="preserve">татуту КНП: провадить свою діяльність як господарську некомерційну, спрямовану на досягнення соціальних цілей, без мети одержання прибутку. Соціальні цілі полягають у реалізації права на охорону здоров’я згідно зі статтею 6 Закону № 2801. </w:t>
      </w:r>
      <w:r/>
    </w:p>
    <w:p>
      <w:pPr>
        <w:numPr>
          <w:ilvl w:val="1"/>
          <w:numId w:val="32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Трудові, економічні та соціальні відносини КНП і працівників, які </w:t>
      </w:r>
      <w:r>
        <w:rPr>
          <w:szCs w:val="28"/>
          <w:lang w:val="uk-UA"/>
        </w:rPr>
        <w:t xml:space="preserve"> 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беруть участь 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наданні платних медичних послуг, регулює колективний договір. </w:t>
      </w:r>
      <w:r/>
    </w:p>
    <w:p>
      <w:pPr>
        <w:rPr>
          <w:szCs w:val="28"/>
          <w:lang w:val="uk-UA"/>
        </w:rPr>
      </w:pPr>
      <w:r>
        <w:rPr>
          <w:szCs w:val="28"/>
          <w:lang w:val="uk-UA"/>
        </w:rPr>
        <w:t xml:space="preserve">Мета Положення – регламентувати процес надання платних медичних послуг КНП, створити методологічну базу для розрахунку їх собівартості, </w:t>
      </w:r>
      <w:r>
        <w:rPr>
          <w:szCs w:val="28"/>
          <w:lang w:val="uk-UA"/>
        </w:rPr>
        <w:t xml:space="preserve">обгрунтувати</w:t>
      </w:r>
      <w:r>
        <w:rPr>
          <w:szCs w:val="28"/>
          <w:lang w:val="uk-UA"/>
        </w:rPr>
        <w:t xml:space="preserve"> тарифи на платні медичні послуги КНП «Менська </w:t>
      </w:r>
      <w:r>
        <w:rPr>
          <w:szCs w:val="28"/>
          <w:lang w:val="uk-UA"/>
        </w:rPr>
        <w:t xml:space="preserve">міська</w:t>
      </w:r>
      <w:r>
        <w:rPr>
          <w:szCs w:val="28"/>
          <w:lang w:val="uk-UA"/>
        </w:rPr>
        <w:t xml:space="preserve"> лікарня» Менської</w:t>
      </w:r>
      <w:r>
        <w:rPr>
          <w:szCs w:val="28"/>
          <w:lang w:val="uk-UA"/>
        </w:rPr>
        <w:t xml:space="preserve"> міс</w:t>
      </w:r>
      <w:r>
        <w:rPr>
          <w:szCs w:val="28"/>
          <w:lang w:val="uk-UA"/>
        </w:rPr>
        <w:t xml:space="preserve">ької ради</w:t>
      </w:r>
      <w:r>
        <w:rPr>
          <w:szCs w:val="28"/>
          <w:lang w:val="uk-UA"/>
        </w:rPr>
        <w:t xml:space="preserve">.</w:t>
      </w:r>
      <w:r/>
    </w:p>
    <w:p>
      <w:pPr>
        <w:ind w:right="141" w:firstLine="0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numPr>
          <w:ilvl w:val="0"/>
          <w:numId w:val="32"/>
        </w:numPr>
        <w:ind w:left="0"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Порядок встановлення тарифів на платні медичні послуги</w:t>
      </w:r>
      <w:r>
        <w:rPr>
          <w:b/>
          <w:szCs w:val="28"/>
          <w:lang w:val="uk-UA"/>
        </w:rPr>
        <w:t xml:space="preserve">  </w:t>
      </w:r>
      <w:r/>
    </w:p>
    <w:p>
      <w:pPr>
        <w:ind w:right="141"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</w:r>
      <w:r/>
    </w:p>
    <w:p>
      <w:pPr>
        <w:ind w:right="141" w:firstLine="0"/>
        <w:rPr>
          <w:color w:val="000000"/>
          <w:szCs w:val="28"/>
        </w:rPr>
      </w:pPr>
      <w:r>
        <w:rPr>
          <w:szCs w:val="28"/>
          <w:lang w:val="uk-UA"/>
        </w:rPr>
        <w:t xml:space="preserve">2.1. Платні медичні послуги</w:t>
      </w:r>
      <w:r>
        <w:rPr>
          <w:szCs w:val="28"/>
          <w:lang w:val="uk-UA"/>
        </w:rPr>
        <w:t xml:space="preserve"> надаються за  розрахованими тарифами. Тарифи  розраховуються начальником планово-економічного відділу та затверджуються нак</w:t>
      </w:r>
      <w:r>
        <w:rPr>
          <w:color w:val="000000" w:themeColor="text1"/>
          <w:szCs w:val="28"/>
          <w:lang w:val="uk-UA"/>
        </w:rPr>
        <w:t xml:space="preserve">азом генерального директора</w:t>
      </w:r>
      <w:r>
        <w:rPr>
          <w:color w:val="000000" w:themeColor="text1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за погодженням із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виконавчим органом (виконавчим комітетом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color w:val="000000" w:themeColor="text1"/>
        </w:rPr>
      </w:r>
      <w:r/>
    </w:p>
    <w:p>
      <w:pPr>
        <w:ind w:right="141" w:firstLine="0"/>
        <w:rPr>
          <w:b/>
          <w:szCs w:val="28"/>
          <w:lang w:val="uk-UA"/>
        </w:rPr>
      </w:pPr>
      <w:r>
        <w:rPr>
          <w:szCs w:val="28"/>
          <w:lang w:val="uk-UA"/>
        </w:rPr>
        <w:t xml:space="preserve">2.2. </w:t>
      </w:r>
      <w:r>
        <w:rPr>
          <w:szCs w:val="28"/>
          <w:lang w:val="uk-UA"/>
        </w:rPr>
        <w:t xml:space="preserve">Структурні підрозділи КНП забезпечують населення доступною та достовірною інформацією про порядок надання платних медичних послуг та їх тарифів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</w:t>
      </w:r>
      <w:r>
        <w:rPr>
          <w:szCs w:val="28"/>
          <w:lang w:val="uk-UA"/>
        </w:rPr>
        <w:t xml:space="preserve">.</w:t>
      </w:r>
      <w:r>
        <w:rPr>
          <w:szCs w:val="28"/>
          <w:lang w:val="uk-UA"/>
        </w:rPr>
        <w:t xml:space="preserve">3</w:t>
      </w:r>
      <w:r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Тарифи на медичні послуги, які надаються населенню в КНП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«Менська </w:t>
      </w:r>
      <w:r>
        <w:rPr>
          <w:szCs w:val="28"/>
          <w:lang w:val="uk-UA"/>
        </w:rPr>
        <w:t xml:space="preserve">міська</w:t>
      </w:r>
      <w:r>
        <w:rPr>
          <w:szCs w:val="28"/>
          <w:lang w:val="uk-UA"/>
        </w:rPr>
        <w:t xml:space="preserve"> лікарня» Менської міської ради розраховані індивідуально з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урахуванням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економічно </w:t>
      </w:r>
      <w:r>
        <w:rPr>
          <w:szCs w:val="28"/>
          <w:lang w:val="uk-UA"/>
        </w:rPr>
        <w:t xml:space="preserve">обґрунтованих</w:t>
      </w:r>
      <w:r>
        <w:rPr>
          <w:szCs w:val="28"/>
          <w:lang w:val="uk-UA"/>
        </w:rPr>
        <w:t xml:space="preserve"> витрат.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2.4.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Базою для встановлення тарифі</w:t>
      </w:r>
      <w:r>
        <w:rPr>
          <w:szCs w:val="28"/>
          <w:lang w:val="uk-UA"/>
        </w:rPr>
        <w:t xml:space="preserve">в</w:t>
      </w:r>
      <w:r>
        <w:rPr>
          <w:szCs w:val="28"/>
          <w:lang w:val="uk-UA"/>
        </w:rPr>
        <w:t xml:space="preserve"> на медичні послуги є їх собівартість, до якої </w:t>
      </w: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входять: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Витрати на оплату праці персоналу, безпосередньо зайнятого наданням медичних послуг;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Відрахування на соціальне страхування, в цільові фонди, які передбачені законодавством;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Матеріальні витрати, які визначені за розрахунковими показниками, та об’єктивно </w:t>
      </w:r>
      <w:r>
        <w:rPr>
          <w:szCs w:val="28"/>
          <w:lang w:val="uk-UA"/>
        </w:rPr>
        <w:t xml:space="preserve">обґрунтовані</w:t>
      </w:r>
      <w:r>
        <w:rPr>
          <w:szCs w:val="28"/>
          <w:lang w:val="uk-UA"/>
        </w:rPr>
        <w:t xml:space="preserve"> розрахунки накладних витрат по закладу;</w:t>
      </w:r>
      <w:r/>
    </w:p>
    <w:p>
      <w:pPr>
        <w:numPr>
          <w:ilvl w:val="0"/>
          <w:numId w:val="33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Інші витрати з урахуванням конкретних умов функціонування закладу.</w:t>
      </w:r>
      <w:r/>
    </w:p>
    <w:p>
      <w:pPr>
        <w:ind w:right="141" w:firstLine="0"/>
        <w:jc w:val="both"/>
        <w:rPr>
          <w:color w:val="FF0000"/>
          <w:szCs w:val="28"/>
          <w:lang w:val="uk-UA"/>
        </w:rPr>
      </w:pPr>
      <w:r>
        <w:rPr>
          <w:color w:val="FF0000"/>
          <w:szCs w:val="28"/>
          <w:lang w:val="uk-UA"/>
        </w:rPr>
        <w:t xml:space="preserve">2.5.</w:t>
      </w:r>
      <w:r>
        <w:rPr>
          <w:color w:val="FF0000"/>
          <w:szCs w:val="28"/>
          <w:lang w:val="uk-UA"/>
        </w:rPr>
        <w:t xml:space="preserve"> </w:t>
      </w:r>
      <w:r>
        <w:rPr>
          <w:color w:val="FF0000"/>
          <w:szCs w:val="28"/>
          <w:lang w:val="uk-UA"/>
        </w:rPr>
        <w:t xml:space="preserve">Рівень рентабельності встановлено до 30% від собівартості медичної послуги</w:t>
      </w:r>
      <w:r>
        <w:rPr>
          <w:color w:val="FF0000"/>
          <w:szCs w:val="28"/>
          <w:lang w:val="uk-UA"/>
        </w:rPr>
        <w:t xml:space="preserve">.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</w:t>
      </w:r>
      <w:r>
        <w:rPr>
          <w:szCs w:val="28"/>
          <w:lang w:val="uk-UA"/>
        </w:rPr>
        <w:t xml:space="preserve">.</w:t>
      </w:r>
      <w:r>
        <w:rPr>
          <w:szCs w:val="28"/>
          <w:lang w:val="uk-UA"/>
        </w:rPr>
        <w:t xml:space="preserve">6</w:t>
      </w:r>
      <w:r>
        <w:rPr>
          <w:szCs w:val="28"/>
          <w:lang w:val="uk-UA"/>
        </w:rPr>
        <w:t xml:space="preserve">.</w:t>
      </w:r>
      <w:r>
        <w:rPr>
          <w:szCs w:val="28"/>
          <w:lang w:val="uk-UA"/>
        </w:rPr>
        <w:t xml:space="preserve">Розрахунок тарифів на медичні послуги здійснюється щорічно з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  <w:r>
        <w:rPr>
          <w:szCs w:val="28"/>
          <w:lang w:val="uk-UA"/>
        </w:rPr>
        <w:t xml:space="preserve">урахуванням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фактичних витрат закладу.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</w:t>
      </w:r>
      <w:r>
        <w:rPr>
          <w:b/>
          <w:szCs w:val="28"/>
          <w:lang w:val="uk-UA"/>
        </w:rPr>
        <w:t xml:space="preserve">. Оплата послуг</w:t>
      </w:r>
      <w:r/>
    </w:p>
    <w:p>
      <w:pPr>
        <w:ind w:right="141" w:firstLine="0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</w:t>
      </w:r>
      <w:r>
        <w:rPr>
          <w:szCs w:val="28"/>
          <w:lang w:val="uk-UA"/>
        </w:rPr>
        <w:t xml:space="preserve">.1. КНП приймає оплату за платні медичні послуги від фізичних і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юридичних осіб, 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т. ч. страхових компаній</w:t>
      </w:r>
      <w:r>
        <w:rPr>
          <w:szCs w:val="28"/>
          <w:lang w:val="uk-UA"/>
        </w:rPr>
        <w:t xml:space="preserve"> тільки</w:t>
      </w:r>
      <w:r>
        <w:rPr>
          <w:szCs w:val="28"/>
          <w:lang w:val="uk-UA"/>
        </w:rPr>
        <w:t xml:space="preserve"> в безготівковій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формі.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</w:t>
      </w:r>
      <w:r>
        <w:rPr>
          <w:szCs w:val="28"/>
          <w:lang w:val="uk-UA"/>
        </w:rPr>
        <w:t xml:space="preserve">.2.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Оплата здійснюється перед наданням платної медичної послуги.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</w:t>
      </w:r>
      <w:r>
        <w:rPr>
          <w:szCs w:val="28"/>
          <w:lang w:val="uk-UA"/>
        </w:rPr>
        <w:t xml:space="preserve">.</w:t>
      </w:r>
      <w:r>
        <w:rPr>
          <w:szCs w:val="28"/>
          <w:lang w:val="uk-UA"/>
        </w:rPr>
        <w:t xml:space="preserve">3</w:t>
      </w:r>
      <w:r>
        <w:rPr>
          <w:szCs w:val="28"/>
          <w:lang w:val="uk-UA"/>
        </w:rPr>
        <w:t xml:space="preserve">. Відповідальні особи надають платні медичні послуги тільки після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пред’явлення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отримувачем</w:t>
      </w:r>
      <w:r>
        <w:rPr>
          <w:szCs w:val="28"/>
          <w:lang w:val="uk-UA"/>
        </w:rPr>
        <w:t xml:space="preserve"> послуги</w:t>
      </w:r>
      <w:r>
        <w:rPr>
          <w:szCs w:val="28"/>
          <w:lang w:val="uk-UA"/>
        </w:rPr>
        <w:t xml:space="preserve"> документа про оплату — 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 xml:space="preserve">фіскального чека РРО, банківської квитанції</w:t>
      </w:r>
      <w:r>
        <w:rPr>
          <w:szCs w:val="28"/>
          <w:lang w:val="uk-UA"/>
        </w:rPr>
        <w:t xml:space="preserve">, тощо.</w:t>
      </w:r>
      <w:r>
        <w:rPr>
          <w:szCs w:val="28"/>
          <w:lang w:val="uk-UA"/>
        </w:rPr>
        <w:t xml:space="preserve">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</w:t>
      </w:r>
      <w:r>
        <w:rPr>
          <w:b/>
          <w:szCs w:val="28"/>
          <w:lang w:val="uk-UA"/>
        </w:rPr>
        <w:t xml:space="preserve">. Розподіл та використання грошових надходжень</w:t>
      </w:r>
      <w:r/>
    </w:p>
    <w:p>
      <w:pPr>
        <w:ind w:right="141" w:firstLine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</w:t>
      </w:r>
      <w:r>
        <w:rPr>
          <w:szCs w:val="28"/>
          <w:lang w:val="uk-UA"/>
        </w:rPr>
        <w:t xml:space="preserve">.1. Кошти, отримані від надання платних медичних по</w:t>
      </w:r>
      <w:r>
        <w:rPr>
          <w:szCs w:val="28"/>
          <w:lang w:val="uk-UA"/>
        </w:rPr>
        <w:t xml:space="preserve">слуг, КНП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в</w:t>
      </w:r>
      <w:r>
        <w:rPr>
          <w:szCs w:val="28"/>
          <w:lang w:val="uk-UA"/>
        </w:rPr>
        <w:t xml:space="preserve">икористовує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винятково в межах статутної діяльності, з дотриманням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пунктів 1.5, 1.6 та 1.7 </w:t>
      </w:r>
      <w:r>
        <w:rPr>
          <w:szCs w:val="28"/>
          <w:lang w:val="uk-UA"/>
        </w:rPr>
        <w:t xml:space="preserve">С</w:t>
      </w:r>
      <w:r>
        <w:rPr>
          <w:szCs w:val="28"/>
          <w:lang w:val="uk-UA"/>
        </w:rPr>
        <w:t xml:space="preserve">татуту,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що забороняють прямий розподіл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прибутку між засновниками та працівниками.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Натомість ці кошти КНП спрямовує на фінансування видатків та </w:t>
      </w:r>
      <w:r>
        <w:rPr>
          <w:szCs w:val="28"/>
          <w:lang w:val="uk-UA"/>
        </w:rPr>
        <w:t xml:space="preserve">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д</w:t>
      </w:r>
      <w:r>
        <w:rPr>
          <w:szCs w:val="28"/>
          <w:lang w:val="uk-UA"/>
        </w:rPr>
        <w:t xml:space="preserve">осягнення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соціальної мети діяльності.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</w:t>
      </w:r>
      <w:r>
        <w:rPr>
          <w:szCs w:val="28"/>
          <w:lang w:val="uk-UA"/>
        </w:rPr>
        <w:t xml:space="preserve">.2. Пріоритетні напрями розподілу коштів, отриманих за надання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платних мед</w:t>
      </w:r>
      <w:r>
        <w:rPr>
          <w:szCs w:val="28"/>
          <w:lang w:val="uk-UA"/>
        </w:rPr>
        <w:t xml:space="preserve">ичних </w:t>
      </w:r>
      <w:r>
        <w:rPr>
          <w:szCs w:val="28"/>
          <w:lang w:val="uk-UA"/>
        </w:rPr>
        <w:t xml:space="preserve">послуг:</w:t>
      </w:r>
      <w:r/>
    </w:p>
    <w:p>
      <w:pPr>
        <w:pStyle w:val="631"/>
        <w:numPr>
          <w:ilvl w:val="0"/>
          <w:numId w:val="30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оплата праці медичних працівників КНП — передусім тих, які забезпечують надання платних медичних послуг; сплата ЄСВ, інших зарплатних податків і зборів, що відповідає пункту </w:t>
      </w:r>
      <w:r>
        <w:rPr>
          <w:szCs w:val="28"/>
          <w:lang w:val="uk-UA"/>
        </w:rPr>
        <w:t xml:space="preserve">8.8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</w:t>
      </w:r>
      <w:r>
        <w:rPr>
          <w:szCs w:val="28"/>
          <w:lang w:val="uk-UA"/>
        </w:rPr>
        <w:t xml:space="preserve">татуту про використання на зарплатні цілі коштів, отриманих в результаті господарської некомерційної діяльності;</w:t>
      </w:r>
      <w:r/>
    </w:p>
    <w:p>
      <w:pPr>
        <w:pStyle w:val="631"/>
        <w:numPr>
          <w:ilvl w:val="0"/>
          <w:numId w:val="30"/>
        </w:numPr>
        <w:ind w:left="0"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оновлення матеріально-технічної бази КНП.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</w:t>
      </w:r>
      <w:r>
        <w:rPr>
          <w:b/>
          <w:szCs w:val="28"/>
          <w:lang w:val="uk-UA"/>
        </w:rPr>
        <w:t xml:space="preserve">. Прикінцеві положення</w:t>
      </w:r>
      <w:r/>
    </w:p>
    <w:p>
      <w:pPr>
        <w:ind w:right="141" w:firstLine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</w:r>
      <w:r/>
    </w:p>
    <w:p>
      <w:pPr>
        <w:ind w:right="141" w:firstLine="0"/>
        <w:jc w:val="both"/>
        <w:rPr>
          <w:color w:val="000000"/>
          <w:szCs w:val="28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5</w:t>
      </w:r>
      <w:r>
        <w:rPr>
          <w:color w:val="000000" w:themeColor="text1"/>
          <w:szCs w:val="28"/>
          <w:lang w:val="uk-UA"/>
        </w:rPr>
        <w:t xml:space="preserve">.1. </w:t>
      </w:r>
      <w:r>
        <w:rPr>
          <w:color w:val="000000" w:themeColor="text1"/>
          <w:szCs w:val="28"/>
          <w:lang w:val="uk-UA"/>
        </w:rPr>
        <w:t xml:space="preserve">Положення набирає чинності з дати затвердження наказом </w:t>
      </w:r>
      <w:r>
        <w:rPr>
          <w:color w:val="000000" w:themeColor="text1"/>
        </w:rPr>
      </w:r>
      <w:r/>
    </w:p>
    <w:p>
      <w:pPr>
        <w:ind w:right="141" w:firstLine="0"/>
        <w:jc w:val="both"/>
        <w:rPr>
          <w:color w:val="000000"/>
          <w:szCs w:val="28"/>
        </w:rPr>
      </w:pPr>
      <w:r>
        <w:rPr>
          <w:color w:val="000000" w:themeColor="text1"/>
          <w:szCs w:val="28"/>
          <w:lang w:val="uk-UA"/>
        </w:rPr>
        <w:t xml:space="preserve">        г</w:t>
      </w:r>
      <w:r>
        <w:rPr>
          <w:color w:val="000000" w:themeColor="text1"/>
          <w:szCs w:val="28"/>
          <w:lang w:val="uk-UA"/>
        </w:rPr>
        <w:t xml:space="preserve">енерального</w:t>
      </w:r>
      <w:r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директора КНП. </w:t>
      </w:r>
      <w:r>
        <w:rPr>
          <w:color w:val="000000" w:themeColor="text1"/>
        </w:rPr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</w:t>
      </w:r>
      <w:r>
        <w:rPr>
          <w:szCs w:val="28"/>
          <w:lang w:val="uk-UA"/>
        </w:rPr>
        <w:t xml:space="preserve">.2.Перегляд Положення зумовлюють зміни орг</w:t>
      </w:r>
      <w:r>
        <w:rPr>
          <w:szCs w:val="28"/>
          <w:lang w:val="uk-UA"/>
        </w:rPr>
        <w:t xml:space="preserve">анізаційної </w:t>
      </w:r>
      <w:r>
        <w:rPr>
          <w:szCs w:val="28"/>
          <w:lang w:val="uk-UA"/>
        </w:rPr>
        <w:t xml:space="preserve">структури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КНП, складу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платних послуг, законодавства. </w:t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jc w:val="both"/>
        <w:rPr>
          <w:szCs w:val="28"/>
          <w:lang w:val="uk-UA"/>
        </w:rPr>
      </w:pPr>
      <w:r>
        <w:rPr>
          <w:szCs w:val="28"/>
          <w:lang w:val="uk-UA"/>
        </w:rPr>
      </w:r>
      <w:r/>
    </w:p>
    <w:p>
      <w:pPr>
        <w:ind w:right="141" w:firstLine="0"/>
        <w:rPr>
          <w:szCs w:val="28"/>
          <w:lang w:val="uk-UA"/>
        </w:rPr>
      </w:pPr>
      <w:r>
        <w:rPr>
          <w:szCs w:val="28"/>
          <w:lang w:val="uk-UA"/>
        </w:rPr>
        <w:t xml:space="preserve"> </w:t>
      </w:r>
      <w:r/>
    </w:p>
    <w:p>
      <w:pPr>
        <w:ind w:right="141" w:firstLine="0"/>
        <w:rPr>
          <w:szCs w:val="28"/>
          <w:lang w:val="uk-UA"/>
        </w:rPr>
      </w:pPr>
      <w:r>
        <w:rPr>
          <w:szCs w:val="28"/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imSun">
    <w:panose1 w:val="02020603020101020101"/>
  </w:font>
  <w:font w:name="Myriad Pro">
    <w:panose1 w:val="020B0609030804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7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3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9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6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56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21"/>
  </w:num>
  <w:num w:numId="5">
    <w:abstractNumId w:val="28"/>
  </w:num>
  <w:num w:numId="6">
    <w:abstractNumId w:val="29"/>
  </w:num>
  <w:num w:numId="7">
    <w:abstractNumId w:val="3"/>
  </w:num>
  <w:num w:numId="8">
    <w:abstractNumId w:val="34"/>
  </w:num>
  <w:num w:numId="9">
    <w:abstractNumId w:val="36"/>
  </w:num>
  <w:num w:numId="10">
    <w:abstractNumId w:val="24"/>
  </w:num>
  <w:num w:numId="11">
    <w:abstractNumId w:val="1"/>
  </w:num>
  <w:num w:numId="12">
    <w:abstractNumId w:val="5"/>
  </w:num>
  <w:num w:numId="13">
    <w:abstractNumId w:val="17"/>
  </w:num>
  <w:num w:numId="14">
    <w:abstractNumId w:val="8"/>
  </w:num>
  <w:num w:numId="15">
    <w:abstractNumId w:val="33"/>
  </w:num>
  <w:num w:numId="16">
    <w:abstractNumId w:val="13"/>
  </w:num>
  <w:num w:numId="17">
    <w:abstractNumId w:val="4"/>
  </w:num>
  <w:num w:numId="18">
    <w:abstractNumId w:val="0"/>
  </w:num>
  <w:num w:numId="19">
    <w:abstractNumId w:val="20"/>
  </w:num>
  <w:num w:numId="20">
    <w:abstractNumId w:val="6"/>
  </w:num>
  <w:num w:numId="21">
    <w:abstractNumId w:val="22"/>
  </w:num>
  <w:num w:numId="22">
    <w:abstractNumId w:val="26"/>
  </w:num>
  <w:num w:numId="23">
    <w:abstractNumId w:val="10"/>
  </w:num>
  <w:num w:numId="24">
    <w:abstractNumId w:val="27"/>
  </w:num>
  <w:num w:numId="25">
    <w:abstractNumId w:val="2"/>
  </w:num>
  <w:num w:numId="26">
    <w:abstractNumId w:val="9"/>
  </w:num>
  <w:num w:numId="27">
    <w:abstractNumId w:val="7"/>
  </w:num>
  <w:num w:numId="28">
    <w:abstractNumId w:val="37"/>
  </w:num>
  <w:num w:numId="29">
    <w:abstractNumId w:val="15"/>
  </w:num>
  <w:num w:numId="30">
    <w:abstractNumId w:val="25"/>
  </w:num>
  <w:num w:numId="31">
    <w:abstractNumId w:val="11"/>
  </w:num>
  <w:num w:numId="32">
    <w:abstractNumId w:val="19"/>
  </w:num>
  <w:num w:numId="33">
    <w:abstractNumId w:val="18"/>
  </w:num>
  <w:num w:numId="34">
    <w:abstractNumId w:val="35"/>
  </w:num>
  <w:num w:numId="35">
    <w:abstractNumId w:val="12"/>
  </w:num>
  <w:num w:numId="36">
    <w:abstractNumId w:val="30"/>
  </w:num>
  <w:num w:numId="37">
    <w:abstractNumId w:val="31"/>
  </w:num>
  <w:num w:numId="3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2">
    <w:name w:val="Heading 1"/>
    <w:basedOn w:val="627"/>
    <w:next w:val="627"/>
    <w:link w:val="4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3">
    <w:name w:val="Heading 1 Char"/>
    <w:basedOn w:val="628"/>
    <w:link w:val="462"/>
    <w:uiPriority w:val="9"/>
    <w:rPr>
      <w:rFonts w:ascii="Arial" w:hAnsi="Arial" w:cs="Arial" w:eastAsia="Arial"/>
      <w:sz w:val="40"/>
      <w:szCs w:val="40"/>
    </w:rPr>
  </w:style>
  <w:style w:type="paragraph" w:styleId="464">
    <w:name w:val="Heading 2"/>
    <w:basedOn w:val="627"/>
    <w:next w:val="627"/>
    <w:link w:val="4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5">
    <w:name w:val="Heading 2 Char"/>
    <w:basedOn w:val="628"/>
    <w:link w:val="464"/>
    <w:uiPriority w:val="9"/>
    <w:rPr>
      <w:rFonts w:ascii="Arial" w:hAnsi="Arial" w:cs="Arial" w:eastAsia="Arial"/>
      <w:sz w:val="34"/>
    </w:rPr>
  </w:style>
  <w:style w:type="paragraph" w:styleId="466">
    <w:name w:val="Heading 3"/>
    <w:basedOn w:val="627"/>
    <w:next w:val="627"/>
    <w:link w:val="4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7">
    <w:name w:val="Heading 3 Char"/>
    <w:basedOn w:val="628"/>
    <w:link w:val="466"/>
    <w:uiPriority w:val="9"/>
    <w:rPr>
      <w:rFonts w:ascii="Arial" w:hAnsi="Arial" w:cs="Arial" w:eastAsia="Arial"/>
      <w:sz w:val="30"/>
      <w:szCs w:val="30"/>
    </w:rPr>
  </w:style>
  <w:style w:type="paragraph" w:styleId="468">
    <w:name w:val="Heading 4"/>
    <w:basedOn w:val="627"/>
    <w:next w:val="627"/>
    <w:link w:val="4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9">
    <w:name w:val="Heading 4 Char"/>
    <w:basedOn w:val="628"/>
    <w:link w:val="468"/>
    <w:uiPriority w:val="9"/>
    <w:rPr>
      <w:rFonts w:ascii="Arial" w:hAnsi="Arial" w:cs="Arial" w:eastAsia="Arial"/>
      <w:b/>
      <w:bCs/>
      <w:sz w:val="26"/>
      <w:szCs w:val="26"/>
    </w:rPr>
  </w:style>
  <w:style w:type="paragraph" w:styleId="470">
    <w:name w:val="Heading 5"/>
    <w:basedOn w:val="627"/>
    <w:next w:val="627"/>
    <w:link w:val="4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1">
    <w:name w:val="Heading 5 Char"/>
    <w:basedOn w:val="628"/>
    <w:link w:val="470"/>
    <w:uiPriority w:val="9"/>
    <w:rPr>
      <w:rFonts w:ascii="Arial" w:hAnsi="Arial" w:cs="Arial" w:eastAsia="Arial"/>
      <w:b/>
      <w:bCs/>
      <w:sz w:val="24"/>
      <w:szCs w:val="24"/>
    </w:rPr>
  </w:style>
  <w:style w:type="paragraph" w:styleId="472">
    <w:name w:val="Heading 6"/>
    <w:basedOn w:val="627"/>
    <w:next w:val="627"/>
    <w:link w:val="4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3">
    <w:name w:val="Heading 6 Char"/>
    <w:basedOn w:val="628"/>
    <w:link w:val="472"/>
    <w:uiPriority w:val="9"/>
    <w:rPr>
      <w:rFonts w:ascii="Arial" w:hAnsi="Arial" w:cs="Arial" w:eastAsia="Arial"/>
      <w:b/>
      <w:bCs/>
      <w:sz w:val="22"/>
      <w:szCs w:val="22"/>
    </w:rPr>
  </w:style>
  <w:style w:type="paragraph" w:styleId="474">
    <w:name w:val="Heading 7"/>
    <w:basedOn w:val="627"/>
    <w:next w:val="627"/>
    <w:link w:val="4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5">
    <w:name w:val="Heading 7 Char"/>
    <w:basedOn w:val="628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6">
    <w:name w:val="Heading 8"/>
    <w:basedOn w:val="627"/>
    <w:next w:val="627"/>
    <w:link w:val="4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7">
    <w:name w:val="Heading 8 Char"/>
    <w:basedOn w:val="628"/>
    <w:link w:val="476"/>
    <w:uiPriority w:val="9"/>
    <w:rPr>
      <w:rFonts w:ascii="Arial" w:hAnsi="Arial" w:cs="Arial" w:eastAsia="Arial"/>
      <w:i/>
      <w:iCs/>
      <w:sz w:val="22"/>
      <w:szCs w:val="22"/>
    </w:rPr>
  </w:style>
  <w:style w:type="paragraph" w:styleId="478">
    <w:name w:val="Heading 9"/>
    <w:basedOn w:val="627"/>
    <w:next w:val="627"/>
    <w:link w:val="4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9">
    <w:name w:val="Heading 9 Char"/>
    <w:basedOn w:val="628"/>
    <w:link w:val="478"/>
    <w:uiPriority w:val="9"/>
    <w:rPr>
      <w:rFonts w:ascii="Arial" w:hAnsi="Arial" w:cs="Arial" w:eastAsia="Arial"/>
      <w:i/>
      <w:iCs/>
      <w:sz w:val="21"/>
      <w:szCs w:val="21"/>
    </w:rPr>
  </w:style>
  <w:style w:type="paragraph" w:styleId="480">
    <w:name w:val="No Spacing"/>
    <w:qFormat/>
    <w:uiPriority w:val="1"/>
    <w:pPr>
      <w:spacing w:lineRule="auto" w:line="240" w:after="0" w:before="0"/>
    </w:pPr>
  </w:style>
  <w:style w:type="paragraph" w:styleId="481">
    <w:name w:val="Title"/>
    <w:basedOn w:val="627"/>
    <w:next w:val="627"/>
    <w:link w:val="4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2">
    <w:name w:val="Title Char"/>
    <w:basedOn w:val="628"/>
    <w:link w:val="481"/>
    <w:uiPriority w:val="10"/>
    <w:rPr>
      <w:sz w:val="48"/>
      <w:szCs w:val="48"/>
    </w:rPr>
  </w:style>
  <w:style w:type="paragraph" w:styleId="483">
    <w:name w:val="Subtitle"/>
    <w:basedOn w:val="627"/>
    <w:next w:val="627"/>
    <w:link w:val="484"/>
    <w:qFormat/>
    <w:uiPriority w:val="11"/>
    <w:rPr>
      <w:sz w:val="24"/>
      <w:szCs w:val="24"/>
    </w:rPr>
    <w:pPr>
      <w:spacing w:after="200" w:before="200"/>
    </w:pPr>
  </w:style>
  <w:style w:type="character" w:styleId="484">
    <w:name w:val="Subtitle Char"/>
    <w:basedOn w:val="628"/>
    <w:link w:val="483"/>
    <w:uiPriority w:val="11"/>
    <w:rPr>
      <w:sz w:val="24"/>
      <w:szCs w:val="24"/>
    </w:rPr>
  </w:style>
  <w:style w:type="paragraph" w:styleId="485">
    <w:name w:val="Quote"/>
    <w:basedOn w:val="627"/>
    <w:next w:val="627"/>
    <w:link w:val="486"/>
    <w:qFormat/>
    <w:uiPriority w:val="29"/>
    <w:rPr>
      <w:i/>
    </w:rPr>
    <w:pPr>
      <w:ind w:left="720" w:right="720"/>
    </w:pPr>
  </w:style>
  <w:style w:type="character" w:styleId="486">
    <w:name w:val="Quote Char"/>
    <w:link w:val="485"/>
    <w:uiPriority w:val="29"/>
    <w:rPr>
      <w:i/>
    </w:rPr>
  </w:style>
  <w:style w:type="paragraph" w:styleId="487">
    <w:name w:val="Intense Quote"/>
    <w:basedOn w:val="627"/>
    <w:next w:val="627"/>
    <w:link w:val="48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8">
    <w:name w:val="Intense Quote Char"/>
    <w:link w:val="487"/>
    <w:uiPriority w:val="30"/>
    <w:rPr>
      <w:i/>
    </w:rPr>
  </w:style>
  <w:style w:type="character" w:styleId="489">
    <w:name w:val="Header Char"/>
    <w:basedOn w:val="628"/>
    <w:link w:val="644"/>
    <w:uiPriority w:val="99"/>
  </w:style>
  <w:style w:type="character" w:styleId="490">
    <w:name w:val="Footer Char"/>
    <w:basedOn w:val="628"/>
    <w:link w:val="646"/>
    <w:uiPriority w:val="99"/>
  </w:style>
  <w:style w:type="table" w:styleId="491">
    <w:name w:val="Table Grid Light"/>
    <w:basedOn w:val="6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>
    <w:name w:val="Plain Table 1"/>
    <w:basedOn w:val="6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2"/>
    <w:basedOn w:val="6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4">
    <w:name w:val="Plain Table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5">
    <w:name w:val="Plain Table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Plain Table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7">
    <w:name w:val="Grid Table 1 Light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1 Light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Grid Table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2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3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4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9">
    <w:name w:val="Grid Table 4 - Accent 1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0">
    <w:name w:val="Grid Table 4 - Accent 2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Grid Table 4 - Accent 3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2">
    <w:name w:val="Grid Table 4 - Accent 4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Grid Table 4 - Accent 5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4">
    <w:name w:val="Grid Table 4 - Accent 6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5">
    <w:name w:val="Grid Table 5 Dark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9">
    <w:name w:val="Grid Table 5 Dark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1">
    <w:name w:val="Grid Table 5 Dark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2">
    <w:name w:val="Grid Table 6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3">
    <w:name w:val="Grid Table 6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4">
    <w:name w:val="Grid Table 6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5">
    <w:name w:val="Grid Table 6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6">
    <w:name w:val="Grid Table 6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7">
    <w:name w:val="Grid Table 6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6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9">
    <w:name w:val="Grid Table 7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7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1 Light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4">
    <w:name w:val="List Table 2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5">
    <w:name w:val="List Table 2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6">
    <w:name w:val="List Table 2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7">
    <w:name w:val="List Table 2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8">
    <w:name w:val="List Table 2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9">
    <w:name w:val="List Table 2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0">
    <w:name w:val="List Table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3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4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5 Dark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5 Dark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1">
    <w:name w:val="List Table 6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2">
    <w:name w:val="List Table 6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3">
    <w:name w:val="List Table 6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4">
    <w:name w:val="List Table 6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5">
    <w:name w:val="List Table 6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6">
    <w:name w:val="List Table 6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7">
    <w:name w:val="List Table 6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8">
    <w:name w:val="List Table 7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9">
    <w:name w:val="List Table 7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0">
    <w:name w:val="List Table 7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1">
    <w:name w:val="List Table 7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2">
    <w:name w:val="List Table 7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3">
    <w:name w:val="List Table 7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4">
    <w:name w:val="List Table 7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5">
    <w:name w:val="Lined - Accent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Lined - Accent 1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Lined - Accent 2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Lined - Accent 3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Lined - Accent 4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Lined - Accent 5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Lined - Accent 6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 &amp; Lined - Accent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3">
    <w:name w:val="Bordered &amp; Lined - Accent 1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4">
    <w:name w:val="Bordered &amp; Lined - Accent 2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5">
    <w:name w:val="Bordered &amp; Lined - Accent 3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6">
    <w:name w:val="Bordered &amp; Lined - Accent 4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7">
    <w:name w:val="Bordered &amp; Lined - Accent 5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8">
    <w:name w:val="Bordered &amp; Lined - Accent 6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9">
    <w:name w:val="Bordered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0">
    <w:name w:val="Bordered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1">
    <w:name w:val="Bordered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2">
    <w:name w:val="Bordered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3">
    <w:name w:val="Bordered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4">
    <w:name w:val="Bordered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5">
    <w:name w:val="Bordered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6">
    <w:name w:val="Footnote Text Char"/>
    <w:link w:val="641"/>
    <w:uiPriority w:val="99"/>
    <w:rPr>
      <w:sz w:val="18"/>
    </w:rPr>
  </w:style>
  <w:style w:type="paragraph" w:styleId="617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8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9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20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1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2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3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4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5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6">
    <w:name w:val="TOC Heading"/>
    <w:uiPriority w:val="39"/>
    <w:unhideWhenUsed/>
  </w:style>
  <w:style w:type="paragraph" w:styleId="627" w:default="1">
    <w:name w:val="Normal"/>
    <w:qFormat/>
    <w:rPr>
      <w:rFonts w:ascii="Times New Roman" w:hAnsi="Times New Roman"/>
      <w:sz w:val="28"/>
      <w:szCs w:val="24"/>
      <w:lang w:val="ru-RU" w:eastAsia="ru-RU"/>
    </w:rPr>
    <w:pPr>
      <w:ind w:firstLine="709"/>
    </w:pPr>
  </w:style>
  <w:style w:type="character" w:styleId="628" w:default="1">
    <w:name w:val="Default Paragraph Font"/>
    <w:uiPriority w:val="1"/>
    <w:semiHidden/>
    <w:unhideWhenUsed/>
  </w:style>
  <w:style w:type="table" w:styleId="6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0" w:default="1">
    <w:name w:val="No List"/>
    <w:uiPriority w:val="99"/>
    <w:semiHidden/>
    <w:unhideWhenUsed/>
  </w:style>
  <w:style w:type="paragraph" w:styleId="631">
    <w:name w:val="List Paragraph"/>
    <w:basedOn w:val="627"/>
    <w:qFormat/>
    <w:uiPriority w:val="99"/>
    <w:pPr>
      <w:contextualSpacing w:val="true"/>
      <w:ind w:left="720"/>
    </w:pPr>
  </w:style>
  <w:style w:type="table" w:styleId="632">
    <w:name w:val="Table Grid"/>
    <w:basedOn w:val="629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33">
    <w:name w:val="Balloon Text"/>
    <w:basedOn w:val="627"/>
    <w:link w:val="634"/>
    <w:uiPriority w:val="99"/>
    <w:semiHidden/>
    <w:rPr>
      <w:rFonts w:ascii="Segoe UI" w:hAnsi="Segoe UI" w:cs="Segoe UI"/>
      <w:sz w:val="18"/>
      <w:szCs w:val="18"/>
    </w:rPr>
  </w:style>
  <w:style w:type="character" w:styleId="634" w:customStyle="1">
    <w:name w:val="Текст у виносці Знак"/>
    <w:link w:val="633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635">
    <w:name w:val="Hyperlink"/>
    <w:uiPriority w:val="99"/>
    <w:rPr>
      <w:rFonts w:cs="Times New Roman"/>
      <w:color w:val="0563C1"/>
      <w:u w:val="single"/>
    </w:rPr>
  </w:style>
  <w:style w:type="character" w:styleId="636">
    <w:name w:val="Placeholder Text"/>
    <w:uiPriority w:val="99"/>
    <w:semiHidden/>
    <w:rPr>
      <w:rFonts w:cs="Times New Roman"/>
      <w:color w:val="808080"/>
    </w:rPr>
  </w:style>
  <w:style w:type="character" w:styleId="637">
    <w:name w:val="FollowedHyperlink"/>
    <w:uiPriority w:val="99"/>
    <w:semiHidden/>
    <w:rPr>
      <w:rFonts w:cs="Times New Roman"/>
      <w:color w:val="954F72"/>
      <w:u w:val="single"/>
    </w:rPr>
  </w:style>
  <w:style w:type="paragraph" w:styleId="638" w:customStyle="1">
    <w:name w:val="Додаток_основной_текст (Додаток___Shift+Alt)"/>
    <w:uiPriority w:val="99"/>
    <w:rPr>
      <w:rFonts w:ascii="Times New Roman" w:hAnsi="Times New Roman" w:cs="Myriad Pro"/>
      <w:color w:val="000000"/>
      <w:sz w:val="24"/>
      <w:szCs w:val="18"/>
      <w:lang w:eastAsia="en-US"/>
    </w:rPr>
    <w:pPr>
      <w:ind w:firstLine="227"/>
      <w:jc w:val="both"/>
      <w:spacing w:lineRule="atLeast" w:line="210"/>
    </w:pPr>
  </w:style>
  <w:style w:type="character" w:styleId="639" w:customStyle="1">
    <w:name w:val="Bold"/>
    <w:uiPriority w:val="99"/>
    <w:rPr>
      <w:rFonts w:ascii="Times New Roman" w:hAnsi="Times New Roman"/>
      <w:b/>
    </w:rPr>
  </w:style>
  <w:style w:type="character" w:styleId="640" w:customStyle="1">
    <w:name w:val="Italic"/>
    <w:uiPriority w:val="99"/>
    <w:rPr>
      <w:rFonts w:ascii="Times New Roman" w:hAnsi="Times New Roman"/>
      <w:i/>
    </w:rPr>
  </w:style>
  <w:style w:type="paragraph" w:styleId="641">
    <w:name w:val="footnote text"/>
    <w:basedOn w:val="627"/>
    <w:link w:val="642"/>
    <w:uiPriority w:val="99"/>
    <w:semiHidden/>
    <w:rPr>
      <w:sz w:val="20"/>
      <w:szCs w:val="20"/>
    </w:rPr>
  </w:style>
  <w:style w:type="character" w:styleId="642" w:customStyle="1">
    <w:name w:val="Текст виноски Знак"/>
    <w:link w:val="64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643">
    <w:name w:val="footnote reference"/>
    <w:uiPriority w:val="99"/>
    <w:semiHidden/>
    <w:rPr>
      <w:rFonts w:cs="Times New Roman"/>
      <w:vertAlign w:val="superscript"/>
    </w:rPr>
  </w:style>
  <w:style w:type="paragraph" w:styleId="644">
    <w:name w:val="Header"/>
    <w:basedOn w:val="627"/>
    <w:link w:val="645"/>
    <w:uiPriority w:val="99"/>
    <w:pPr>
      <w:tabs>
        <w:tab w:val="center" w:pos="4677" w:leader="none"/>
        <w:tab w:val="right" w:pos="9355" w:leader="none"/>
      </w:tabs>
    </w:pPr>
  </w:style>
  <w:style w:type="character" w:styleId="645" w:customStyle="1">
    <w:name w:val="Верхній колонтитул Знак"/>
    <w:link w:val="64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646">
    <w:name w:val="Footer"/>
    <w:basedOn w:val="627"/>
    <w:link w:val="647"/>
    <w:uiPriority w:val="99"/>
    <w:pPr>
      <w:tabs>
        <w:tab w:val="center" w:pos="4677" w:leader="none"/>
        <w:tab w:val="right" w:pos="9355" w:leader="none"/>
      </w:tabs>
    </w:pPr>
  </w:style>
  <w:style w:type="character" w:styleId="647" w:customStyle="1">
    <w:name w:val="Нижній колонтитул Знак"/>
    <w:link w:val="64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648">
    <w:name w:val="Обычный"/>
    <w:rPr>
      <w:rFonts w:ascii="Calibri" w:hAnsi="Calibri" w:cs="Times New Roman" w:eastAsia="SimSu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9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підприємства</dc:title>
  <dc:subject/>
  <dc:creator>Виктор Онищенко</dc:creator>
  <cp:keywords/>
  <dc:description/>
  <cp:lastModifiedBy>ПРИМАКОВ Геннадій Анатолійович</cp:lastModifiedBy>
  <cp:revision>14</cp:revision>
  <dcterms:created xsi:type="dcterms:W3CDTF">2021-04-14T12:58:00Z</dcterms:created>
  <dcterms:modified xsi:type="dcterms:W3CDTF">2021-04-29T11:47:30Z</dcterms:modified>
</cp:coreProperties>
</file>