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ПРОТОКОЛ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center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пленарного засідання четвертої сесії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center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8 скликання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right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24 березня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2021 року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right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11-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 зал засідань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1"/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В міській раді встановлено 26 депутатських мандатів, обрано 26 депутатів. На сесії зареєстровано 2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присутні 2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, відсутні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пленарному засіданні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8 скликання присутні: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Міщенко О.М.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голова ФГ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Сівер-Агро-Маяк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»;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Семко Н.М., староста Синявського старостинського округу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 Яковенко Т.М.,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тароста Величківського старостинського округу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 Прищепа О, депутат Корюківської районної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журналіст Сусіди-Сіті; Гаєвой С.М., заступник міського голови з питань діяльності виконкому; Прищепа В.В., заступник міського голови з питань діяльності виконкому;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Терентієв П.О., начальник відділу земельних відносин, агропромислового комплексу та екології; Білогуб І.О., головний спеціаліст відділу земельних відносин, агропромислового комплексу та екології; Остапенко Г.Б., заступник начальника відділу ЦНАП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5"/>
        <w:ind w:left="0" w:right="-1"/>
        <w:jc w:val="both"/>
        <w:spacing w:lineRule="auto" w:line="240" w:after="0" w:afterAutospacing="0"/>
        <w:tabs>
          <w:tab w:val="left" w:pos="284" w:leader="none"/>
          <w:tab w:val="left" w:pos="1560" w:leader="none"/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5"/>
        <w:ind w:left="0" w:right="-1"/>
        <w:jc w:val="both"/>
        <w:spacing w:lineRule="auto" w:line="240" w:after="0" w:afterAutospacing="0"/>
        <w:tabs>
          <w:tab w:val="left" w:pos="284" w:leader="none"/>
          <w:tab w:val="left" w:pos="1560" w:leader="none"/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 ст.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дань визначається радою відповідно до закону та цього Регламенту. 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5"/>
        <w:ind w:left="0" w:right="-1"/>
        <w:jc w:val="both"/>
        <w:spacing w:lineRule="auto" w:line="240" w:after="0" w:afterAutospacing="0"/>
        <w:tabs>
          <w:tab w:val="left" w:pos="284" w:leader="none"/>
          <w:tab w:val="left" w:pos="1560" w:leader="none"/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засіданнях Ради та її органів можуть бути присутні народні депутати України, депутати обласної ради, представники центральних органів викона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підприємств, установ і організацій комуна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спеціальні місця.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5"/>
        <w:ind w:left="0" w:right="-1"/>
        <w:jc w:val="both"/>
        <w:spacing w:lineRule="auto" w:line="240" w:after="0" w:afterAutospacing="0"/>
        <w:tabs>
          <w:tab w:val="left" w:pos="284" w:leader="none"/>
          <w:tab w:val="left" w:pos="1560" w:leader="none"/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Інші особи за рішенням ради можуть бути присутніми на пленарних засіданнях ради під час розгляду питань порядку денного за умови встановлення їх особи. Для них від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водяться місця позаду рядів місць для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пленарного засіданн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Головуючий запропонував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айняти визначені місця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 відкрив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пленарне засідання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-ї сесії Менської міської ради 8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ЗВУЧИТЬ ГІМН УКРАЇНИ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Головуючий: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Шановні депутати!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 ст. 46 п.4 Закону України „Про місцеве самоврядування в Україні” та ст.19, 20 Регламенту Менської міської ради сьогодні проводиться пленарне засідання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-ї сесії Менської міської ради 8 скликання, з наступним порядком денним: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ВИСТУПИ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Стальниченко Ю.В., секретар міської ради, 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внесення змін до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орядку денного: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спільному засіданні постійних комісій було вирішено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виключ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проєкту порядку денного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питання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 137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передачу земельної ділянки в оренду гр. Костенко Л.О.»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№ 151 «Про зміну старостинських округів Менської міської територіальної громади»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Депутат С.Чепурко про внесення змін до проєкту Порядку денного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рішенням постійних комісій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нести до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кту порядку денного питання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припинення договору оренди землі ТОВ «Успіх-Мена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питання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передачу земельної ділянки в оренду ТОВ «ГЛОБАЛ ЛОГІСТИК ГРУП»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shd w:val="clear" w:color="auto" w:fill="FFFF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shd w:val="clear" w:color="auto" w:fill="FFFF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Стальниченко Ю.В., секретар міської ради, щодо внесення до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кту порядку денного нових питань під номерами видалених (здійснити заміну, щоб не порушувати нумерацію)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shd w:val="clear" w:color="auto" w:fill="FFFF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shd w:val="clear" w:color="auto" w:fill="FFFF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Головуючий: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Хто за пропозицію Стальниченка Ю.В. щодо виключення з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кту Порядку денного питання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137 «Про передачу земельної ділянки в оренду гр. Костенко Л.О.» та № 151 «Про зміну старостинських округів Менської міської територіальної громади»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прошу голосувати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Хто проти? Хто утримався? Немає. Прийнято одноголосно.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Хто 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пропозицію депутата С.Чепурко 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внесення до проекту порядку денного питання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припинення договору оренди землі ТОВ «Успіх-Мена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під № 137 та питання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передачу земельної ділянки в оренду ТОВ «ГЛОБАЛ ЛОГІСТИК ГРУП»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під № 151,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прошу голосувати.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Хто проти? Хто утримався? Немає. Прийнято одноголосно.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Пропонується прийняти запропонований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 Порядку денного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внесеними змінами та доповненнями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основу та в цілому, а саме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shd w:val="clear" w:color="auto" w:fill="FFFF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86.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затвердження програми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проф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ілактики правопорушень «Безпечна громада» на 2021-2022 роки в новій редакції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87.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затвердження Програми призначення і виплати компенсації фізичним особам, які надають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іальні послуги з догляду на непрофесійній основі, на території Менської міської територіальної громади, на 2021-2022 роки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88.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затвердження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робочу групу з місцевого економічного розвитку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89.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затвердження Програми відшкодування витрат за надання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ільг з оплати послуг зв'язку окремим категоріям громадян, які проживають на території Менської міської територіальної громади, на 2021 рік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90.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погодження тарифів на платні стоматологічні послуги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,щ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надаються КНП «Менська міськ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лікарня»Менської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91.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надання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іальних послуг окремим категоріям осіб/сімей Комунальною установою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92.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40 сесії 7 скликання №152 від 03 липня 2020 року «Про ставки податку на нерухоме майно, відмінне від земельної ділянки»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93.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затвердження Графіка робо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ти з прийому громадян відділом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Центр надання адміністрат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ивних послу»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94.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дострокове припинення повноважень старости Слобідського старостинського округу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95.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інформаційних, технологічних карток адміністративних посл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уг, які надаються через відділ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96.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змін до порядку списання, безоплатної передачі майна,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належить до комунальної власності Менської міської територіальної громади.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97.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змін до Статуту КП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Арх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ітектурно-планувальний центр» Менської міської ради та затвердження його в новій редакції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98.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прийняття об'єктів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іальної сфери у комунальну власність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99.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припинення діяльності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тендерного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комітету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100.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Менської міської ради від 26 серпня 2020 року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373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проведення земельних торгів (аукціону)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затвердження проектів землеустрою щодо відведення земельних ділянок зі зміною цільового призначення.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№62 «Про бюджет Менської міської територіальної громади на 2021 рік» від 23.12.2020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38 сесії Менської міської ради 7 скликання від 25 лютого 2020 року № 109 «Про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затвердження технічної документації із землеустрою по встановленню меж земельних ділянок (польові шляхи) КСТ «Дружба» на території Менської міської ТГ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Кисел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виготовлення технічної документації із землеустрою щодо встановлення (відновлення) меж земельної ділянки в натурі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продаж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права оренди земельних ділянок на земельних торгах.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(без довідок)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109.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розгляд звернень громадян на розроблення проекту землеустрою щодо відведення земельної ділянки по наданню у приватну власність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110.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надання дозволів на розроблення проектів землеустрою щодо відведення земельних ділянок по наданню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приватну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проєктів землеустрою щодо відведення земельних ділянок у власність для ведення особистого селянського господарства за межами с. Покровське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28 сесії 7 скликання від 25 березня 2019 року № 144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проєктів землеустрою щодо відведення земельних ділянок 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надання дозволу громадянам на розробку документації із землеустрою по встановленню меж земельних ділянок (паї)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надання дозволу на виготовлення технічних документацій із землеустрою щодо поділу земельної ділянки з метою передачі в оренду КСТ «Дружба»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надання дозволу на виготовлення технічної документації із землеустрою по встановленню (відновленню) меж земельних ділянок (невитребуваного паю) з метою передачі в оренду КСТ «Дружба»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40 сесії Менської міської ради 7 скликання від 10 липня 2020 року № 298 «Про надання дозволів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розроблення проектів землеустрою щодо відведення земельних ділянок по наданню у приватну власність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Малетич М.І., Малетич Л.Ф.»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виготовлення технічної документації із землеустрою по встановленню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(відновленню) меж земельних ділянок (відумерла спадщина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земельних ділянок в натурі (на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ісцевості) Чубу В.І.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2 сесії Менської міської ради 8 скликання від 22 січня 2021 року № 212 «Про затвердження проектів землеустрою щодо відведення земельних ділянок у власність»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3 сесії Менської 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іської ради 8 скликання від 19 лютого 2021 року № 25 «Про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житлового будинку господарських будівель і споруд»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3 сесії Менської міської ради 8 скликання від 19 лютого 2021 року № 35 «Про затвердження проектів землеустрою щодо відведення земельних ділянок у власність»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125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2 сесії Менської міської ради 8 скликання від 23 грудня 2020 року №134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надання дозволі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(УБД)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надання дозволів на розроблення проєктів землеустрою щодо відведення земельних ділянок по наданню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приватну власність для ведення особистого селянського господарства за межами населених пунктів Менської міської ТГ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замовлення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проєктної документації із землеустрою на земельну ділянку право оренди, якої буде продано на земельних торгах (аукціоні)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129.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відмову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проєктів землеустрою щодо відведення земельної ділянки у власність для ведення особистого селянського господарства в межах с. Городище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130.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проєкту землеустрою щодо відведення земельної ділянки в оренду в межах населеного пункту с. Семенівка та передачу її в оренду ФГ «ВІКТОРІЯ 7»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131.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об'єднання земельних ділянок комунальної власності та замовлення виготовлення проєкту землеустрою щодо відведення земельної ділянки для громадського пасовища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132.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надання гр. Гудкову А.О. (УБД) дозволу на розроблення проєкту землеустрою щодо відведення земельної ділянки по наданню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приватну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133.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передачу земельної ділянки в оренду Менській райспоживспілці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134.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договору оренди землі від 02.01.2009 укладеного з Мурай Л.М. на території Менської міської територіальної громади (в межах смт Макошине)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135.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надання дозволу на виготовлення технічної документації із землеустрою по встановленню меж земельних ділянок (польові шляхи)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«ДП ЗЕРНЯТКО» на території Менської міської ТГ за межами с. Слобідка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136.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затвердження технічної документації із землеустрою по встановленню меж земельних ділянок (польові шляхи)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«ДП ЗЕРНЯТКО» на території Менської міської ТГ за межами смт 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137.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припинення договору оренди землі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«Успіх-Мена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138.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припинення права користування земельними ділянками наданими для городництва громадянам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139.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відмову у наданні гр. Гончарову О.М. (УБД) дозволу на розроблення проєкту землеустрою щодо відведення земельної ділянки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140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відмову у внесенні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36 сесії Менської міської ради 7 скликання від 26 грудня 2019 року № 724 «Про надання дозволу на розроблення проектів землеустрою щодо відведення земельних ділянок по наданню у приватну власність УБД»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141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відмову у внесенні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35 сесії Менської міської ради 7 скликання від 26 листопада 2019 року № 589 «Про надання дозволу на розроблення проектів землеустрою щодо відведення земельних ділянок по наданню у приватну власність УБД»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142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відмову у внесенні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28 сесії Менської міської ради 7 скликання від 25 березня 2019 року № 149 «Про надання дозволу на виготовлення проектів землеустрою учасникам бойових дій»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143.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проєкту землеустрою щодо відведення земельної ділянки у власність для індивідуального садівництва в межах населеного пункту с. Покровське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144.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розгляд звернення громадян щодо затвердження проєктів землеустрою щодо відведення земельних ділянок у власність для ведення особистого селянського господарства за межами с. Городище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145.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відмову громадянам у наданні дозволі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розроблення проєктів землеустрою щодо відведення земельних ділянок по наданню у приватну власність для ведення фермерського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146.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поновлення (продовження) договору оренди землі укладеного з ФГ «Сівер-Агро-Маяк» (за межами с. Городище)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147.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передачу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спортивного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комплексу за адресою: вул. Крилова, 4, м. Мена в оперативне управління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148.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реєстрацію права комунальної власності на земельну ділянку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149.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другої сесії восьмого скликання від 22 січня 2021 року №190 «Про внесення змін до структури та штатної чисельності комунального некомерційного підприємства «Менський центр первинної медико-санітарної допомоги» Менської міської ради»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150.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151.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передачу земельної ділянки в оренду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«ГЛОБАЛ ЛОГІСТИК ГРУП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152.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дострокове припинення повноважень депутата Менської міської ради 8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153.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розгляд звернень громадян на розроблення проекту землеустрою щодо відведення земельної ділянки по наданню у приватну власність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осг за межами с. Покровське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154.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розгляд звернень громадян на розроблення проекту землеустрою щодо відведення земельної ділянки по наданню у приватну власність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осг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Безносова Т.Ю.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155.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(без довідок)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Прищепа О.В.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156.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(без довідок) за межами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Блистова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157.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скасування проведення земельних торгів (аукціону)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158.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проектної документації із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Хорису Р.Ф.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159.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3 сесії Менської міської ради 8 скликання від 19 лютого 2021 року №17 «Про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shd w:val="clear" w:color="auto" w:fill="FFFF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shd w:val="clear" w:color="auto" w:fill="FFFF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shd w:val="clear" w:color="auto" w:fill="FFFF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«ЗА» - «2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», «проти» - «0», «утримались» - «0», не голосували – «0».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shd w:val="clear" w:color="auto" w:fill="FFFF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рийнято одноголосно.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shd w:val="clear" w:color="auto" w:fill="FFFF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Шановні депутати!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 пропозиція затвердити такий порядок роботи сесії: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доповіді – до 20 хвилин, співдоповіді і заключного слова –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10 хвилин. Виступаючим в обговоренні, для повторних виступів при обговоренні, для виступів за процедурою скороченого обговорення, для виступів з інформацією з питань порядку денного, для заяв, внесення запитів, резолюцій, надається час тривалістю до 3 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вилин, для виступів щодо кандидатур, процедури та з мотивів голосування, пояснень, зауважень, запитань, пропозицій, повідомлень і довідок, внесення поправок, а також виступів в «Різному» - до 2 хвилин. Кожні 2 години роботи сесії робити перерву 15 хвилин.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Інші пропозиції будуть? Так.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shd w:val="clear" w:color="auto" w:fill="FFFF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ВИСТУПИВ: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shd w:val="clear" w:color="auto" w:fill="FFFF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Депутат В. Кравцов запропонував проводити голосування по питанням сесії за спрощеною процедурою – підняттям рук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так як питання виносились на розгляд постійних комісій і вже обговорені депутатами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shd w:val="clear" w:color="auto" w:fill="FFFF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Депутат Булавка О.М. уточнила, що при розгляді питань на постійних комісіях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деяк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им з них не було досягнуто згоди,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тому по спірних питаннях та нових, які внесені до порядку денного на цьому засіданні, варто проводити поіменне голосування.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7"/>
        <w:ind w:right="-1"/>
        <w:jc w:val="both"/>
        <w:spacing w:lineRule="auto" w:line="240" w:after="0" w:afterAutospacing="0" w:before="0"/>
        <w:tabs>
          <w:tab w:val="left" w:pos="9356" w:leader="none"/>
        </w:tabs>
        <w:rPr>
          <w:rFonts w:ascii="Times New Roman" w:hAnsi="Times New Roman" w:cs="Times New Roman" w:eastAsia="Times New Roman"/>
          <w:b w:val="false"/>
          <w:i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Головуючий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поставив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val="uk-UA"/>
        </w:rPr>
        <w:t xml:space="preserve"> на голосування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val="uk-UA"/>
        </w:rPr>
        <w:t xml:space="preserve"> Хто за те, щоб затвердити вищеназваний порядок роботи пленарного засідання з урахуванням пропозиці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val="uk-UA"/>
        </w:rPr>
        <w:t xml:space="preserve">й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val="uk-UA"/>
        </w:rPr>
        <w:t xml:space="preserve"> по голосуванню, прошу 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val="uk-UA"/>
        </w:rPr>
        <w:t xml:space="preserve">голосувати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Хто проти? Хто утримався? Немає. Прийнято одноголосно.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7"/>
        <w:ind w:right="-1"/>
        <w:jc w:val="both"/>
        <w:spacing w:lineRule="auto" w:line="240" w:after="0" w:afterAutospacing="0" w:before="0"/>
        <w:tabs>
          <w:tab w:val="left" w:pos="9356" w:leader="none"/>
        </w:tabs>
        <w:rPr>
          <w:rFonts w:ascii="Times New Roman" w:hAnsi="Times New Roman" w:cs="Times New Roman" w:eastAsia="Times New Roman"/>
          <w:b w:val="false"/>
          <w:i w:val="false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Головуючий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оголосив про перехід до </w:t>
      </w:r>
      <w:r>
        <w:rPr>
          <w:rFonts w:ascii="Times New Roman" w:hAnsi="Times New Roman" w:cs="Times New Roman" w:eastAsia="Times New Roman"/>
          <w:b w:val="false"/>
          <w:i w:val="false"/>
          <w:sz w:val="28"/>
          <w:szCs w:val="28"/>
          <w:lang w:val="uk-UA"/>
        </w:rPr>
        <w:t xml:space="preserve">розгляду питань порядку денного: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widowControl w:val="off"/>
        <w:tabs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затвердження програми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проф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ілактики правопорушень «Безпечна громада» на 2021-2022 роки в новій редакції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Стальниченко Ю.В., секретар міської ради, повідомив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 необхідність введення технічних правок до Паспорту Програми, щодо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орієнтовних обсягів фінансування на 2021 - 2022 роки та загальної суми.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більше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 не було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запропонував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підтримати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програми профілактики правопорушень «Безпечна громада» на 2021-2022 роки в новій редакції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 з технічними правками.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87.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Програми призначення і виплати компенсації фізичним особам, які надають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іальні послуги з догляду 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непрофесійній основі, на території Менської міської територіальної громади, на 2021-2022 роки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був розглянутий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Програми призначення і виплати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2021-2022 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робочу групу з місцевого економічного розвитку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Положення про робочу групу з місцевого економічного розвитку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Програми відшкодування витрат за надання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ільг з оплати послуг зв'язку окремим категоріям громадян, які проживають на території Менської міської територіальної громади, на 2021 рік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Програми відшкодування витрат за надання пільг з оплати послуг зв'язку окремим категоріям громадян, які проживають на території Менської міської територіальної громади, на 2021 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погодження тарифів на платні стоматологічні послуги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,щ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надаються КНП «Менська міськ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лікарня»Менської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погодження тарифів на платні стоматологічні послуги,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 надаються КНП «Менська міськ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лікарня»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іальних послуг окремим категоріям осіб/сімей Комунальною установою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пропонується підтримати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соціальних послуг окремим категоріям осіб/сімей Комунальною установою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40 сесії 7 скликання №152 від 03 липня 2020 року «Про ставки податку на нерухоме майно, відмінне від земельної ділянки»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рішення 40 сесії 7 скликання №152 від 03 липня 2020 року «Про ставки податку на нерухоме майно, відмінне від земельної ділянки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Графіка робо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ти з прийому громадян відділом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Центр надання адміністрат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ивних послу»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Графіка робо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ти з прийому громадян відділом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Центр надання адміністрат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ивних послу»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дострокове припинення повноважень старости Слобідського старостинського округу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-1" w:firstLine="0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розглядався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профільної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 поставив на голосування даний проєкт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урахуванням доповнень комісії, а саме: “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Доручити міському голові Г.А.Примакову вирішити питання </w:t>
      </w:r>
      <w:r>
        <w:rPr>
          <w:rFonts w:ascii="Times New Roman" w:hAnsi="Times New Roman" w:cs="Times New Roman" w:eastAsia="Times New Roman"/>
          <w:sz w:val="28"/>
        </w:rPr>
        <w:t xml:space="preserve">щодо виконання завдань та обов’язків та представлення інтересів жителів населених пунктів Слобідського старостинського округу </w:t>
      </w:r>
      <w:r>
        <w:rPr>
          <w:rFonts w:ascii="Times New Roman" w:hAnsi="Times New Roman" w:cs="Times New Roman" w:eastAsia="Times New Roman"/>
          <w:sz w:val="28"/>
        </w:rPr>
        <w:t xml:space="preserve">іншою особою, яка перебуває на посаді старости Менської міської ради, відповідно до п.3.6. Положення про старосту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”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дострокове припинення повноважень старости Слобідського старостинського округу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інформаційних, технологічних карток адміністративних посл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уг, які надаються через відділ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тож пропонується підтримати даний проект рішення з врахуванням проголосованого проекту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“Про затвердження Графіка робо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ти з прийому громадян відділом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Центр надання адміністрат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ивних послу»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”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інформаційних, технологічних карток адміністративних посл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уг, які надаються через відділ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порядку списання, безоплатної передачі майна,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належить до комунальної власності Менської міської територіальної громади.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порядку списання, безоплатної передачі майна, яке належить до комунальної власності Менської міської територіальної громади.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Статуту КП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Арх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ітектурно-планувальний центр» Менської міської ради та затвердження його в новій редакції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розглядався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Статуту КП «Архітектурно-планувальний центр» Менської міської ради та затвердження його в новій редакції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прийняття об'єктів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іальної сфери у комунальну власність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зауважень не було,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прийняття об'єктів соціальної сфери у комунальну власність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припинення діяльності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тендерного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комітету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припинення діяльності тендерного комітету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Менської міської ради від 26 серпня 2020 року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373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рішення Менської міської ради від 26 серпня 2020 року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373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проведення земельних торгів (аукціону)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розглядався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проведення земельних торгів (аукціону)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зі зміною цільового призначення.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зі зміною цільового 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№62 «Про бюджет Менської міської територіальної громади на 2021 рік» від 23.12.2020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рішення №62 «Про бюджет Менської міської територіальної громади на 2021 рік» від 23.12.2020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38 сесії Менської міської ради 7 скликання від 25 лютого 2020 року № 109 «Про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розглянуто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 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надходило,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рішення 38 сесії Менської міської ради 7 скликання від 25 лютого 2020 року № 109 «Про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по встановленню меж земельних ділянок (польові шляхи) КСТ «Дружба» на території Менської міської ТГ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Кисел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івка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по встановленню меж земельних ділянок (польові шляхи) КСТ «Дружба» на території Менської міської ТГ за межами с. Киселівка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виготовлення технічної документації із землеустрою щодо встановлення (відновлення) меж земельної ділянки в натурі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виготовлення технічної документації із землеустрою щодо встановлення (відновлення) меж земельної ділянки в натурі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107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продаж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права оренди земельних ділянок на земельних торгах.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було розглянуто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зауважень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надходило,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продаж права оренди земельних ділянок на земельних торгах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108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(без довідок)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івень О.О. повідомила, що при розгляді цього питання на засіданні профільної комісії депутати не дійшли згоди, тому рішення виноситься на загальний розгляд.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ВИСТУПИЛИ: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Білогуб І.О., головний спеціалі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відділу земельних відносин, агропромислового комплексу та екології,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повідомив,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дані земельні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ділянки розташовані на території с. Остапівка, с. Луки.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 обговоренні взяли участь депутат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івень О.О., депутат Булавка О.М.,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Щукін В.М.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(без довідок)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109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розгляд звернень громадян на розроблення проекту землеустрою щодо відведення земельної ділянки по наданню у приватну власність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розгляд звернень громадян на розроблення проекту землеустрою щодо відведення земельної ділянки по наданню у приватну власність для осг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дозволів на розроблення проєктів землеустрою щодо відведення земельних ділянок по наданню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приватну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Булавка О.М.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висловила свої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сумнів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законності виданих старостами довідок на земельні ділянки, які знаходяться за межами старостинських округів. У дискусії брали участь депутат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івень О.О., депутат Івченко Ю.М., депутат Скобєлєва В.М.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Бутенко Р.О. заявив про наявний конфлікт інтересів 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що у голосуванні він участі не братиме (ст.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59 з позначкою 1 Закону України «Про місцеве самоврядування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Україні»)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дозволів на розроблення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 землеустрою щодо відведення земельних ділянок по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проєктів землеустрою щодо відведення земельних ділянок у власність для ведення особистого селянського господарства за межами с. Покровське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був розглянутий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засіданні профільної комісії,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поступило,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проєктів землеустрою щодо відведення земельних ділянок у власність для ведення особистого селянського господарства за межами с. Покровське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112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28 сесії 7 скликання від 25 березня 2019 року № 144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рішення 28 сесії 7 скликання від 25 березня 2019 року № 144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113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проєктів землеустрою щодо відведення земельних ділянок 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проєктів землеустрою щодо відведення земельних ділянок 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дозволу громадянам на розробку документації із землеустрою по встановленню меж земельних ділянок (паї)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дозволу громадянам на розробку документації із землеустрою по встановленню меж земельних ділянок (паї)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дозволу на виготовлення технічних документацій із землеустрою щодо поділу земельної ділянки з метою передачі в оренду КСТ «Дружба»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дозволу на виготовлення технічних документацій із землеустрою щодо поділу земельної ділянки з метою передачі в оренду КСТ «Дружб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по встановленню (відновленню) меж земельних ділянок (невитребуваного паю) з метою передачі в оренду КСТ «Дружба»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по встановленню (відновленню) меж земельних ділянок (невитребуваного паю) з метою передачі в оренду КСТ «Дружба»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40 сесії Менської міської ради 7 скликання від 10 липня 2020 року № 298 «Про надання дозволів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розроблення проектів землеустрою щодо відведення земельних ділянок по наданню у приватну власність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Малетич М.І., Малетич Л.Ф.»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рішення 40 сесії Менської міської ради 7 скликання від 10 липня 2020 року № 298 «Про надання дозволів на розроблення проектів землеустрою щодо відведення земельних ділянок по наданню у приватну власність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Малетич М.І., Малетич Л.Ф.»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виготовлення технічної документації із землеустрою по встановленню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(відновленню) меж земельних ділянок (відумерла спадщина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виготовлення технічної документації із землеустрою по встановленню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(відновленню) меж земельних ділянок (відумерла спадщина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ісцевості) Чубу В.І.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Чубу В.І.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2 сесії Менської міської ради 8 скликання від 22 січня 2021 року № 212 «Про затвердження проєктів землеустрою щодо відведення земельних ділянок у власність»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рішення 2 сесії Менської міської ради 8 скликання від 22 січня 2021 року № 212 «Про затвердження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 землеустрою щодо відведення земельних ділянок у власність»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3 сесії Менської 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іської ради 8 скликання від 19 лютого 2021 року № 25 «Про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житлового будинку господарських будівель і споруд»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рішення 3 сесії Менської 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іської ради 8 скликання від 19 лютого 2021 року № 25 «Про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житлового будинку господарських будівель і споруд»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3 сесії Менської міської ради 8 скликання від 19 лютого 2021 року № 35 «Про затвердження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 землеустрою щодо відведення земельних ділянок у власність»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рішення 3 сесії Менської міської ради 8 скликання від 19 лютого 2021 року № 35 «Про затвердження проектів землеустрою щодо відведення земельних ділянок у власність»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125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2 сесії Менської міської ради 8 скликання від 23 грудня 2020 року №134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рішення 2 сесії Менської міської ради 8 скликання від 23 грудня 2020 року №134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(УБД)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Кравцов В.М.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овідомив, що при розгляді питання на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проф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ільної комісії було внесено технічну правку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зазначив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іншого характеру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було і поставив на голосування даний проєкт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урахуванням технічної правки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(УБД)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127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дозволів на розроблення проєктів землеустрою щодо відведення земельних ділянок по наданню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приватну власність для ведення особистого селянського господарства за межами населених пунктів Менської міської ТГ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Кравцов В.М. повідомив, що дані земельні ділянки були надані громадянам у користування ще у 2002 році,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й зараз обробляють ці ділянки і мають право скористатись своїм правом на приватизацію. У дискусії взяли участь депутати: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улавка О.М., Щукін В.М., Фесюн К.О., Скобєлєва В.М.,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утенко Р.О.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ідсумовуючи, депутат Півень О.О. повідомила, що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засіданні профільної комісії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було встановлено, що це дійсно ділянки, надані для ведення осг, а не землі сільськогосподарського призначення.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населених пунктів Менської міської ТГ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128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замовлення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проєктної документації із землеустрою на земельну ділянку право оренди, якої буде продано на земельних торгах (аукціоні)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Депутати Булавка О.М. та Щукін В.М. поцікавились, чи є дана земельна ділянка в переліку і як вона позначена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Генеральному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плані міста.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Терентієв П.О., начальник відділу земельних відносин, агропромислового комплексу та екології, відповідаючи на питання зазначив, що в Генеральному плані міста дана земельна ділянка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ільна земельна ділянка, не позначена, як автостоянка.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 дискусії брали участь депутати Скобє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єва В.М.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Булавка О.М.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замовлення виготовлення проєктної документації із землеустрою на земельну ділянку право оренди, якої буде продано на земельних торгах (аукціоні)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129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відмову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проєктів землеустрою щодо відведення земельної ділянки у власність для ведення особистого селянського господарства в межах с. Городище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відмову затвердження проєктів землеустрою щодо відведення земельної ділянки у власність для ведення особистого селянського господарства в межах с. Городище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проєкту землеустрою щодо відведення земельної ділянки в оренду в межах населеного пункту с. Семенівка та передачу її в оренду ФГ «ВІКТОРІЯ 7»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Скобєлєва В.М. зазначила, що при розгляді даного питання на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проф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ільної комісії була внесена пропозиція змінити строк оренди земельної ділянки на 20 років, так як дана земельна ділянка перебуває під 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єктом нерухомості.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урахуванням внесеної пропозиції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в оренду в межах населеного пункту с. Семенівка та передачу її в оренду ФГ «ВІКТОРІЯ 7»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об'єднання земельних ділянок комунальної власності та замовлення виготовлення проєкту землеустрою щодо відведення земельної ділянки для громадського пасовища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  <w:pBdr>
          <w:top w:val="none" w:color="000000" w:sz="4" w:space="1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  <w:pBdr>
          <w:top w:val="none" w:color="000000" w:sz="4" w:space="1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  <w:pBdr>
          <w:top w:val="none" w:color="000000" w:sz="4" w:space="1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  <w:pBdr>
          <w:top w:val="none" w:color="000000" w:sz="4" w:space="1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  <w:pBdr>
          <w:top w:val="none" w:color="000000" w:sz="4" w:space="1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об'єднання земельних ділянок комунальної власності та замовлення виготовлення проєкту землеустрою щодо відведення земельної ділянки для громадського пасовища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гр. Гудкову А.О. (УБД) дозволу на розроблення проєкту землеустрою щодо відведення земельної ділянки по наданню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приватну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гр. Гудкову А.О. (УБД)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передачу земельної ділянки в оренду Менській райспоживспілці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передачу земельної ділянки в оренду Менській райспоживспілці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договору оренди землі від 02.01.2009 укладеного з Мурай Л.М. на території Менської міської територіальної громади (в межах смт Макошине)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договору оренди землі від 02.01.2009 укладеного з Мурай Л.М. на території Менської міської територіальної громади (в межах смт Макошине)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по встановленню меж земельних ділянок (польові шляхи)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«ДП ЗЕРНЯТКО» на території Менської міської ТГ за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Слобідка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по встановленню меж земельних ділянок (польові шляхи) ТОВ «ДП ЗЕРНЯТКО» на території Менської міської ТГ за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Слобідка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по встановленню меж земельних ділянок (польові шляхи)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«ДП ЗЕРНЯТКО» на території Менської міської ТГ за межами смт 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по встановленню меж земельних ділянок (польові шляхи) ТОВ «ДП ЗЕРНЯТКО» на території Менської міської ТГ за межами смт Макошине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припинення договору оренди землі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«Успіх-Мена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Чепурко С.О. ознайомлюючи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депутатів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даним проєктом ріш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який був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запропонований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несення до порядку денного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наголосив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необхідн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розірвання договору оренди земельної ділянки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загальн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 площа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19,4608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га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розташування: за межами м. Мена) 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укладеного між ТОВ «Успіх-Мена» 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 Менською районною державною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адміністрацією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 зв’язку з відчуженням нерухомого майна, розташованого на зазначеній земельній ділянці та переходом права комунальної власності на дану земельну ділянку до Менської міської ради.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припинення договору оренди землі ТОВ «Успіх-Мена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припинення права користування земельними ділянками наданими для городництва громадянам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 пропозицій не надходило,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припинення права користування земельними ділянками наданими для городництва громадянам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відмову у наданні гр. Гончарову О.М. (УБД) дозволу на розроблення проєкту землеустрою щодо відведення земельної ділянки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Терентієв П.О., начальник відділу земельних ресурсів, агропромислового розвитку та екології, повідомив причину відмови – дана земельна ділянка обробляється (людські городи) та пасовище.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відмову у наданні гр. Гончарову О.М. (УБД)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відмову у внесенні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36 сесії Менської міської ради 7 скликання від 26 грудня 2019 року № 724 «Про надання дозволу на розроблення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 землеустрою щодо відведення земельних ділянок по наданню у приватну власність УБД»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Чепурко С.О. повідомив причину відмови – дана земельна ділянка обробляється (людські городи) та пасовище.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відмову у внесенні змін до рішення 36 сесії Менської міської ради 7 скликання від 26 грудня 2019 року № 724 «Про надання дозволу на розроблення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 землеустрою щодо відведення земельних ділянок по наданню у приватну власність УБД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відмову у внесенні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35 сесії Менської міської ради 7 скликання від 26 листопада 2019 року № 589 «Про надання дозволу на розроблення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 землеустрою щодо відведення земельних ділянок по наданню у приватну власність УБД»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відмову у внесенні змін до рішення 35 сесії Менської міської ради 7 скликання від 26 листопада 2019 року № 589 «Про надання дозволу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розроблення проектів землеустрою щодо відведення земельних ділянок по наданню у приватну власність УБД»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відмову у внесенні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28 сесії Менської міської ради 7 скликання від 25 березня 2019 року № 149 «Про надання дозволу на виготовлення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 землеустрою учасникам бойових дій»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Скобєлєва В.М. повідомила,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ішенням профільної комісії це питання було зняте з порядку денного.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зазначив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що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голосування порядку денного пропозицій по зняттю даного питання не надходило, порядок денний прийнятий депутатами одноголосно, тому питання виноситься на розгляд депутатів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відмову у внесенні змін до рішення 28 сесії Менської міської ради 7 скликання від 25 березня 2019 року № 149 «Про надання дозволу на виготовлення проектів землеустрою учасникам бойових дій»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проєкту землеустрою щодо відведення земельної ділянки у власність для індивідуального садівництва в межах населеного пункту с. Покровське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проєкту землеустрою щодо відведення земельної ділянки у власність для індивідуального садівництва в межах населеного пункту с. Покровське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розгляд звернення громадян щодо затвердження проєктів землеустрою щодо відведення земельних ділянок у власність для ведення особистого селянського господарства за межами с. Городище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24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розгляд звернення громадян щодо затвердження проєктів землеустрою щодо відведення земельних ділянок у власність для ведення особистого селянського господарства за межами с. Городище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відмову громадянам у наданні дозволі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розроблення проєктів землеустрою щодо відведення земельних ділянок по наданню у приватну власність для ведення фермерського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Невжинський В.М. заявив про наявний конфлікт інтересів і, що у голосуванні він участі не братиме (ст. 59 з позначкою 1 Закону України «Про місцеве самоврядування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Україні»)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Невжинська О.Г. заявила про наявний конфлікт інтересів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що у голосуванні вона участі не братиме (ст. 59 з позначкою 1 Закону України «Про місцеве самоврядування в Україні»)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було розглянуто 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зауважень, пропозицій не поступило,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відмову громадянам у наданні дозволів на розроблення проєктів землеустрою щодо відведення земельних ділянок по наданню у приватну власність для ведення фермерського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не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поновлення (продовження) договору оренди землі укладеного з ФГ «Сівер-Агро-Маяк» (за межами с. Городище)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Булавка О.М. повідомила,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 питання розглядалось на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проф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ільної комісії та на спільному засіданні комісій, де виникало питання щодо строку продовження договору 20 років чи 7 років. Думки розділились, але комісії підтримали проєкт рішення з терміном оренди 20 років під 8% 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 дискусії взяли участь депутати: Щукін В.М., Скобєлєва В.М., Кравцов В.М.,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івень О.О.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Булавка О.М. внесла пропозицію проголосувати за 7-річний термін оренди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 8%.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Щукін В.М.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ідсумував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що треба ставит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голосування проєкт рішення, який був підтриманий на засіданні комісій (20 років, 8%), а потім – з урахуванням пропозиції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комісій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(7 років, 8%).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поновлення (продовження) договору оренди землі укладеного з ФГ «Сівер-Агро-Маяк» (за межами с. Городище)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Щукін В.М. зазначив, про доцільність розгляду проекту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який розглядався під час спільного засідання комісій (7 років, 8%)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Секретар міської ради Стальниченко Ю.В. зазначив, що проект рішення, який виносився на розгляд сесії за результатами спільного засіданні комісій містив норми 20 років і 8%, і зазначив, що на його думку розглядати інший проект рішення не варто.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обговоренні прийняли участь Кравцов В.М., Нерослик А.П., Булавка О.М., Щукін В.М., які зазначили, що на спільному засіданні комісій було предложення щодо поновлення договору оренди на умовах 7 років та 8%, тому на їх думку даний проект рішення варто розглянути під час пленарного засідання.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 результатами обговорення 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внесеними пропозиціями (7 років, 8%)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поновлення (продовження) договору оренди землі укладеного з ФГ «Сівер-Агро-Маяк» (за межами с. Городище)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передачу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спортивного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комплексу за адресою: вул. Крилова, 4, м.Мена в оперативне управління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даний проєкт рішення на голосування.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передачу спортивного комплексу за адресою: вул. Крилова, 4, м. Мена в оперативне управління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реєстрацію права комунальної власності на земельну ділянку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даний проєкт рішення на голосування.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реєстрацію права комунальної власності на земельну ділянку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149.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другої сесії восьмого скликання від 22 січня 2021 року №190 «Про внесення змін до структури та штатної чисельності комунального некомерційного підприємства «Менський центр первинної медико-санітарної допомоги» Менської міської ради»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 пропозицій не надходило,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несення змін до рішення другої сесії восьмого скликання від 22 січня 2021 року №190 «Про внесення змін до структури та штатної чисельності комунального некомерційного підприємства «Менський центр первинної медико-санітарної допомоги» Менської міської ради»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 пропозицій не надходило,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рішення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передачу земельної ділянки в оренду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«ГЛОБАЛ ЛОГІСТИК ГРУП»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ознайомлюючи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депутатів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даним проєктом ріш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який був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запропонований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несення до порядку денного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нагадав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прийняття рішення про розірвання договору оренди з ТОВ «Успіх-Мена» на дану земельну ділянку, а це рішення 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щодо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передач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земельної ділянки в орендну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 «ГЛОБАЛ ЛОГІСТИК ГРУП»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що розташована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 межами м. Мена, площею 19,4608 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Вищезазначене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придбало об'єкти нерухомості (нежитлові споруди, склади), які розташовані на відповідній земельній ділянці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цього приводу надійшло </w:t>
      </w:r>
      <w:r>
        <w:rPr>
          <w:rStyle w:val="592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звернення директора ТОВ «ГЛОБАЛ ЛОГІСТИК ГРУП» Ковальчук І.Ю. про передачу земельної ділянки в орендну для ведення товарного сільськогосподарського виробни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 дискусії взяли участь депутати: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івень О.О., Скобєлєва В.М., Ковбаса Д.В.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Депутат Бутенко Р.О.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зазначив, що працівникам відділу земельних відносин, агропромислового комплексу та екології необхідно було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ідготувати проєкт рішення, оформивши його належним чином.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Білогуб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І.О., головний спеціалі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відділу земельних відносин, агропромислового комплексу та екології сформулював положення проєкту рішення: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передати земельну ділянку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площею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19,4608 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що розташована за межами 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 оренду під 8 %, так як цільове призначення земельної ділянки – для ведення товарного сільськогосподарського виробництва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строком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7 років.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Стосовно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чи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зазначати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ішенні «з правом викупу»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точилась дискусія між депутатами Півень О.О., Щукіним В.М., Івченком Ю.М., Нерослик А.П. та міським головою Примаковим Г.А.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ідсумувавши сказане,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передачу земельної ділянки в оренду ТОВ «ГЛОБАЛ ЛОГІСТИК ГРУП»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правом викупу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дострокове припинення повноважень депутата Менської міської ради 8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дострокове припинення повноважень депутата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розгляд звернень громадян на розроблення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кту землеустрою щодо відведення земельної ділянки по наданню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приватну власність для осг за межами с. Покровське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Чепурко С.О.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повідоми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ішенням профільно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єю було винесене на розгляд сесії.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Білогуб І.О., головний спеціалі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відділу земельних відносин, агропромислового комплексу та екології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уточнив причину відмови: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громадяни звернулись із заявами щодо відведення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 приватну власність без довідок,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 там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розташовані 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юдські городи.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поставив на голосування даний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розгляд звернень громадян на розроблення проекту землеустрою щодо відведення земельної ділянки по наданню у приватну власність для осг за межами с. Покровське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розгляд звернень громадян на розроблення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кту землеустрою щодо відведення земельної ділянки по наданню у приватну власність для осг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Безносова Т.Ю.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розгляд звернень громадян на розроблення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кту землеустрою щодо відведення земельної ділянки по наданню у приватну власність для осг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Безносова Т.Ю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дозволів на розроблення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 землеустрою щодо відведення земельних ділянок по наданню у приватну власність для ведення особистого селянського господарства (без довідок)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Прищепа О.В.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Чепурко С.О. повідомив, що дане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ішенням профільною комісією було винесене на розгляд сесії.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Білогуб І.О., головний спеціалі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відділу земельних відносин, агропромислового комплексу та екології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уточнив причину відмови: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земельна ділянка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без довідки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розташована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 межами с. Луки.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дозволів на розроблення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 землеустрою щодо відведення земельних ділянок по наданню у приватну власність для ведення особистого селянського господарства (без довідок)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Прищепа О.В.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дозволів на розроблення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 землеустрою щодо відведення земельних ділянок по наданню у приватну власність для ведення особистого селянського господарства (без довідок) за межами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Блистова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Білогуб І.О., головний спеціалі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відділу земельних відносин, агропромислового комплексу та екології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уточнив причину відмови: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вказана земельна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ділянка, на яку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претендують громадяни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входить до складу земельної ділянки,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зарезервована для учасників бойових дій.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(без довідок) за межами с. Блистова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не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скасування проведення земельних торгів (аукціону)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даний проєкт рішення на голосування.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скасування проведення земельних торгів (аукціону)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ктної документації із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Хорису Р.Ф.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даний проєкт рішення на голосування.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проектної документації із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Хорису Р.Ф.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 3 сесії Менської міської ради 8 скликання від 19 лютого 2021 року №17 «Про затвердження технічної документації із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землеустрою по встановленню меж земельних ділянок (паї) громадянам на території Менської міської територіальної громади»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на засіданні профільної комісії зауважень не було і поставив даний проєкт рішення на голосування.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Не голосували – 0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рішення 3 сесії Менської міської ради 8 скликання від 19 лютого 2021 року 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17 «Про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зазначив,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 питання, які включені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орядку денного, розглянуті.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Виступів депутатів з пропозиціями, зверненнями, короткими заявами, повідомленнями з питань, які не включені до порядку денного, не було.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7088" w:leader="none"/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Міський голова Г.Примаков повідомив, що на цьому 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сесії Менської міської ради 8 скликання оголошується закритим.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ЗВУЧИТЬ ГІМН УКРАЇНИ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spacing w:lineRule="auto" w:line="240" w:after="0" w:afterAutospacing="0"/>
        <w:tabs>
          <w:tab w:val="left" w:pos="6236" w:leader="none"/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afterAutospacing="0"/>
        <w:tabs>
          <w:tab w:val="left" w:pos="6236" w:leader="none"/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afterAutospacing="0"/>
        <w:tabs>
          <w:tab w:val="left" w:pos="6236" w:leader="none"/>
          <w:tab w:val="left" w:pos="935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Г.А.Примаков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2 Char"/>
    <w:basedOn w:val="549"/>
    <w:link w:val="555"/>
    <w:uiPriority w:val="9"/>
    <w:rPr>
      <w:rFonts w:ascii="Arial" w:hAnsi="Arial" w:cs="Arial" w:eastAsia="Arial"/>
      <w:sz w:val="34"/>
    </w:rPr>
  </w:style>
  <w:style w:type="character" w:styleId="395">
    <w:name w:val="Heading 3 Char"/>
    <w:basedOn w:val="549"/>
    <w:link w:val="557"/>
    <w:uiPriority w:val="9"/>
    <w:rPr>
      <w:rFonts w:ascii="Arial" w:hAnsi="Arial" w:cs="Arial" w:eastAsia="Arial"/>
      <w:sz w:val="30"/>
      <w:szCs w:val="30"/>
    </w:rPr>
  </w:style>
  <w:style w:type="character" w:styleId="396">
    <w:name w:val="Heading 4 Char"/>
    <w:basedOn w:val="549"/>
    <w:link w:val="559"/>
    <w:uiPriority w:val="9"/>
    <w:rPr>
      <w:rFonts w:ascii="Arial" w:hAnsi="Arial" w:cs="Arial" w:eastAsia="Arial"/>
      <w:b/>
      <w:bCs/>
      <w:sz w:val="26"/>
      <w:szCs w:val="26"/>
    </w:rPr>
  </w:style>
  <w:style w:type="character" w:styleId="397">
    <w:name w:val="Heading 5 Char"/>
    <w:basedOn w:val="549"/>
    <w:link w:val="561"/>
    <w:uiPriority w:val="9"/>
    <w:rPr>
      <w:rFonts w:ascii="Arial" w:hAnsi="Arial" w:cs="Arial" w:eastAsia="Arial"/>
      <w:b/>
      <w:bCs/>
      <w:sz w:val="24"/>
      <w:szCs w:val="24"/>
    </w:rPr>
  </w:style>
  <w:style w:type="character" w:styleId="398">
    <w:name w:val="Heading 6 Char"/>
    <w:basedOn w:val="549"/>
    <w:link w:val="563"/>
    <w:uiPriority w:val="9"/>
    <w:rPr>
      <w:rFonts w:ascii="Arial" w:hAnsi="Arial" w:cs="Arial" w:eastAsia="Arial"/>
      <w:b/>
      <w:bCs/>
      <w:sz w:val="22"/>
      <w:szCs w:val="22"/>
    </w:rPr>
  </w:style>
  <w:style w:type="character" w:styleId="399">
    <w:name w:val="Heading 7 Char"/>
    <w:basedOn w:val="549"/>
    <w:link w:val="5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0">
    <w:name w:val="Heading 8 Char"/>
    <w:basedOn w:val="549"/>
    <w:link w:val="567"/>
    <w:uiPriority w:val="9"/>
    <w:rPr>
      <w:rFonts w:ascii="Arial" w:hAnsi="Arial" w:cs="Arial" w:eastAsia="Arial"/>
      <w:i/>
      <w:iCs/>
      <w:sz w:val="22"/>
      <w:szCs w:val="22"/>
    </w:rPr>
  </w:style>
  <w:style w:type="character" w:styleId="401">
    <w:name w:val="Heading 9 Char"/>
    <w:basedOn w:val="549"/>
    <w:link w:val="569"/>
    <w:uiPriority w:val="9"/>
    <w:rPr>
      <w:rFonts w:ascii="Arial" w:hAnsi="Arial" w:cs="Arial" w:eastAsia="Arial"/>
      <w:i/>
      <w:iCs/>
      <w:sz w:val="21"/>
      <w:szCs w:val="21"/>
    </w:rPr>
  </w:style>
  <w:style w:type="character" w:styleId="402">
    <w:name w:val="Title Char"/>
    <w:basedOn w:val="549"/>
    <w:link w:val="579"/>
    <w:uiPriority w:val="10"/>
    <w:rPr>
      <w:sz w:val="48"/>
      <w:szCs w:val="48"/>
    </w:rPr>
  </w:style>
  <w:style w:type="character" w:styleId="403">
    <w:name w:val="Subtitle Char"/>
    <w:basedOn w:val="549"/>
    <w:link w:val="582"/>
    <w:uiPriority w:val="11"/>
    <w:rPr>
      <w:sz w:val="24"/>
      <w:szCs w:val="24"/>
    </w:rPr>
  </w:style>
  <w:style w:type="character" w:styleId="404">
    <w:name w:val="Quote Char"/>
    <w:link w:val="585"/>
    <w:uiPriority w:val="29"/>
    <w:rPr>
      <w:i/>
    </w:rPr>
  </w:style>
  <w:style w:type="character" w:styleId="405">
    <w:name w:val="Intense Quote Char"/>
    <w:link w:val="588"/>
    <w:uiPriority w:val="30"/>
    <w:rPr>
      <w:i/>
    </w:rPr>
  </w:style>
  <w:style w:type="character" w:styleId="406">
    <w:name w:val="Header Char"/>
    <w:basedOn w:val="549"/>
    <w:link w:val="575"/>
    <w:uiPriority w:val="99"/>
  </w:style>
  <w:style w:type="character" w:styleId="407">
    <w:name w:val="Footer Char"/>
    <w:basedOn w:val="549"/>
    <w:link w:val="577"/>
    <w:uiPriority w:val="99"/>
  </w:style>
  <w:style w:type="table" w:styleId="408">
    <w:name w:val="Table Grid"/>
    <w:basedOn w:val="5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9">
    <w:name w:val="Table Grid Light"/>
    <w:basedOn w:val="5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0">
    <w:name w:val="Plain Table 1"/>
    <w:basedOn w:val="5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1">
    <w:name w:val="Plain Table 2"/>
    <w:basedOn w:val="5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2">
    <w:name w:val="Plain Table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3">
    <w:name w:val="Plain Table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Plain Table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5">
    <w:name w:val="Grid Table 1 Light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4"/>
    <w:basedOn w:val="5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7">
    <w:name w:val="Grid Table 4 - Accent 1"/>
    <w:basedOn w:val="5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8">
    <w:name w:val="Grid Table 4 - Accent 2"/>
    <w:basedOn w:val="5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9">
    <w:name w:val="Grid Table 4 - Accent 3"/>
    <w:basedOn w:val="5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0">
    <w:name w:val="Grid Table 4 - Accent 4"/>
    <w:basedOn w:val="5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1">
    <w:name w:val="Grid Table 4 - Accent 5"/>
    <w:basedOn w:val="5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2">
    <w:name w:val="Grid Table 4 - Accent 6"/>
    <w:basedOn w:val="5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3">
    <w:name w:val="Grid Table 5 Dark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7">
    <w:name w:val="Grid Table 5 Dark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0">
    <w:name w:val="Grid Table 6 Colorful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1">
    <w:name w:val="Grid Table 6 Colorful 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2">
    <w:name w:val="Grid Table 6 Colorful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3">
    <w:name w:val="Grid Table 6 Colorful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4">
    <w:name w:val="Grid Table 6 Colorful 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5">
    <w:name w:val="Grid Table 6 Colorful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6">
    <w:name w:val="Grid Table 6 Colorful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7">
    <w:name w:val="Grid Table 7 Colorful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2">
    <w:name w:val="List Table 2 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3">
    <w:name w:val="List Table 2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4">
    <w:name w:val="List Table 2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5">
    <w:name w:val="List Table 2 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6">
    <w:name w:val="List Table 2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7">
    <w:name w:val="List Table 2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8">
    <w:name w:val="List Table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5 Dark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6 Colorful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0">
    <w:name w:val="List Table 6 Colorful 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1">
    <w:name w:val="List Table 6 Colorful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2">
    <w:name w:val="List Table 6 Colorful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3">
    <w:name w:val="List Table 6 Colorful 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4">
    <w:name w:val="List Table 6 Colorful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5">
    <w:name w:val="List Table 6 Colorful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6">
    <w:name w:val="List Table 7 Colorful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7">
    <w:name w:val="List Table 7 Colorful 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8">
    <w:name w:val="List Table 7 Colorful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9">
    <w:name w:val="List Table 7 Colorful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0">
    <w:name w:val="List Table 7 Colorful 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1">
    <w:name w:val="List Table 7 Colorful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2">
    <w:name w:val="List Table 7 Colorful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3">
    <w:name w:val="Lined - Accent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4">
    <w:name w:val="Lined - Accent 1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5">
    <w:name w:val="Lined - Accent 2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6">
    <w:name w:val="Lined - Accent 3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7">
    <w:name w:val="Lined - Accent 4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8">
    <w:name w:val="Lined - Accent 5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19">
    <w:name w:val="Lined - Accent 6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0">
    <w:name w:val="Bordered &amp; Lined - Accent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1">
    <w:name w:val="Bordered &amp; Lined - Accent 1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2">
    <w:name w:val="Bordered &amp; Lined - Accent 2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3">
    <w:name w:val="Bordered &amp; Lined - Accent 3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4">
    <w:name w:val="Bordered &amp; Lined - Accent 4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5">
    <w:name w:val="Bordered &amp; Lined - Accent 5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6">
    <w:name w:val="Bordered &amp; Lined - Accent 6"/>
    <w:basedOn w:val="5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7">
    <w:name w:val="Bordered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28">
    <w:name w:val="Bordered - Accent 1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29">
    <w:name w:val="Bordered - Accent 2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0">
    <w:name w:val="Bordered - Accent 3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1">
    <w:name w:val="Bordered - Accent 4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2">
    <w:name w:val="Bordered - Accent 5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3">
    <w:name w:val="Bordered - Accent 6"/>
    <w:basedOn w:val="5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34">
    <w:name w:val="Hyperlink"/>
    <w:uiPriority w:val="99"/>
    <w:unhideWhenUsed/>
    <w:rPr>
      <w:color w:val="0000FF" w:themeColor="hyperlink"/>
      <w:u w:val="single"/>
    </w:rPr>
  </w:style>
  <w:style w:type="character" w:styleId="535">
    <w:name w:val="Footnote Text Char"/>
    <w:link w:val="572"/>
    <w:uiPriority w:val="99"/>
    <w:rPr>
      <w:sz w:val="18"/>
    </w:rPr>
  </w:style>
  <w:style w:type="character" w:styleId="536">
    <w:name w:val="footnote reference"/>
    <w:basedOn w:val="549"/>
    <w:uiPriority w:val="99"/>
    <w:unhideWhenUsed/>
    <w:rPr>
      <w:vertAlign w:val="superscript"/>
    </w:rPr>
  </w:style>
  <w:style w:type="paragraph" w:styleId="537">
    <w:name w:val="toc 1"/>
    <w:basedOn w:val="547"/>
    <w:next w:val="547"/>
    <w:uiPriority w:val="39"/>
    <w:unhideWhenUsed/>
    <w:pPr>
      <w:ind w:left="0" w:right="0" w:firstLine="0"/>
      <w:spacing w:after="57"/>
    </w:pPr>
  </w:style>
  <w:style w:type="paragraph" w:styleId="538">
    <w:name w:val="toc 2"/>
    <w:basedOn w:val="547"/>
    <w:next w:val="547"/>
    <w:uiPriority w:val="39"/>
    <w:unhideWhenUsed/>
    <w:pPr>
      <w:ind w:left="283" w:right="0" w:firstLine="0"/>
      <w:spacing w:after="57"/>
    </w:pPr>
  </w:style>
  <w:style w:type="paragraph" w:styleId="539">
    <w:name w:val="toc 3"/>
    <w:basedOn w:val="547"/>
    <w:next w:val="547"/>
    <w:uiPriority w:val="39"/>
    <w:unhideWhenUsed/>
    <w:pPr>
      <w:ind w:left="567" w:right="0" w:firstLine="0"/>
      <w:spacing w:after="57"/>
    </w:pPr>
  </w:style>
  <w:style w:type="paragraph" w:styleId="540">
    <w:name w:val="toc 4"/>
    <w:basedOn w:val="547"/>
    <w:next w:val="547"/>
    <w:uiPriority w:val="39"/>
    <w:unhideWhenUsed/>
    <w:pPr>
      <w:ind w:left="850" w:right="0" w:firstLine="0"/>
      <w:spacing w:after="57"/>
    </w:pPr>
  </w:style>
  <w:style w:type="paragraph" w:styleId="541">
    <w:name w:val="toc 5"/>
    <w:basedOn w:val="547"/>
    <w:next w:val="547"/>
    <w:uiPriority w:val="39"/>
    <w:unhideWhenUsed/>
    <w:pPr>
      <w:ind w:left="1134" w:right="0" w:firstLine="0"/>
      <w:spacing w:after="57"/>
    </w:pPr>
  </w:style>
  <w:style w:type="paragraph" w:styleId="542">
    <w:name w:val="toc 6"/>
    <w:basedOn w:val="547"/>
    <w:next w:val="547"/>
    <w:uiPriority w:val="39"/>
    <w:unhideWhenUsed/>
    <w:pPr>
      <w:ind w:left="1417" w:right="0" w:firstLine="0"/>
      <w:spacing w:after="57"/>
    </w:pPr>
  </w:style>
  <w:style w:type="paragraph" w:styleId="543">
    <w:name w:val="toc 7"/>
    <w:basedOn w:val="547"/>
    <w:next w:val="547"/>
    <w:uiPriority w:val="39"/>
    <w:unhideWhenUsed/>
    <w:pPr>
      <w:ind w:left="1701" w:right="0" w:firstLine="0"/>
      <w:spacing w:after="57"/>
    </w:pPr>
  </w:style>
  <w:style w:type="paragraph" w:styleId="544">
    <w:name w:val="toc 8"/>
    <w:basedOn w:val="547"/>
    <w:next w:val="547"/>
    <w:uiPriority w:val="39"/>
    <w:unhideWhenUsed/>
    <w:pPr>
      <w:ind w:left="1984" w:right="0" w:firstLine="0"/>
      <w:spacing w:after="57"/>
    </w:pPr>
  </w:style>
  <w:style w:type="paragraph" w:styleId="545">
    <w:name w:val="toc 9"/>
    <w:basedOn w:val="547"/>
    <w:next w:val="547"/>
    <w:uiPriority w:val="39"/>
    <w:unhideWhenUsed/>
    <w:pPr>
      <w:ind w:left="2268" w:right="0" w:firstLine="0"/>
      <w:spacing w:after="57"/>
    </w:pPr>
  </w:style>
  <w:style w:type="paragraph" w:styleId="546">
    <w:name w:val="TOC Heading"/>
    <w:uiPriority w:val="39"/>
    <w:unhideWhenUsed/>
  </w:style>
  <w:style w:type="paragraph" w:styleId="547" w:default="1">
    <w:name w:val="Normal"/>
    <w:qFormat/>
    <w:rPr>
      <w:rFonts w:ascii="Arial" w:hAnsi="Arial" w:cs="Arial" w:eastAsia="Arial"/>
      <w:lang w:val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48">
    <w:name w:val="Heading 1"/>
    <w:basedOn w:val="547"/>
    <w:next w:val="547"/>
    <w:link w:val="552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character" w:styleId="549" w:default="1">
    <w:name w:val="Default Paragraph Font"/>
    <w:uiPriority w:val="1"/>
    <w:semiHidden/>
    <w:unhideWhenUsed/>
  </w:style>
  <w:style w:type="table" w:styleId="55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1" w:default="1">
    <w:name w:val="No List"/>
    <w:uiPriority w:val="99"/>
    <w:semiHidden/>
    <w:unhideWhenUsed/>
  </w:style>
  <w:style w:type="character" w:styleId="552" w:customStyle="1">
    <w:name w:val="Заголовок 1 Знак"/>
    <w:basedOn w:val="549"/>
    <w:link w:val="548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  <w:shd w:val="nil" w:color="auto" w:fill="FFFFFF"/>
      <w:lang w:val="en-US"/>
    </w:rPr>
  </w:style>
  <w:style w:type="character" w:styleId="553" w:customStyle="1">
    <w:name w:val="Heading 1 Char"/>
    <w:basedOn w:val="549"/>
    <w:link w:val="554"/>
    <w:uiPriority w:val="9"/>
    <w:rPr>
      <w:rFonts w:ascii="Arial" w:hAnsi="Arial" w:cs="Arial" w:eastAsia="Times New Roman"/>
      <w:b/>
      <w:bCs/>
      <w:color w:val="000000" w:themeColor="text1"/>
      <w:sz w:val="48"/>
      <w:szCs w:val="48"/>
      <w:shd w:val="nil" w:color="auto" w:fill="FFFFFF"/>
      <w:lang w:val="en-US"/>
    </w:rPr>
  </w:style>
  <w:style w:type="paragraph" w:styleId="554" w:customStyle="1">
    <w:name w:val="Heading 1"/>
    <w:basedOn w:val="547"/>
    <w:next w:val="547"/>
    <w:link w:val="553"/>
    <w:qFormat/>
    <w:uiPriority w:val="9"/>
    <w:rPr>
      <w:rFonts w:eastAsia="Times New Roman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555" w:customStyle="1">
    <w:name w:val="Heading 2"/>
    <w:basedOn w:val="547"/>
    <w:next w:val="547"/>
    <w:link w:val="556"/>
    <w:qFormat/>
    <w:uiPriority w:val="9"/>
    <w:semiHidden/>
    <w:unhideWhenUsed/>
    <w:rPr>
      <w:rFonts w:eastAsia="Times New Roman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556" w:customStyle="1">
    <w:name w:val="Заголовок 2 Знак"/>
    <w:basedOn w:val="549"/>
    <w:link w:val="555"/>
    <w:uiPriority w:val="9"/>
    <w:semiHidden/>
    <w:rPr>
      <w:rFonts w:ascii="Arial" w:hAnsi="Arial" w:cs="Arial" w:eastAsia="Times New Roman"/>
      <w:b/>
      <w:bCs/>
      <w:color w:val="000000" w:themeColor="text1"/>
      <w:sz w:val="40"/>
      <w:shd w:val="nil" w:color="auto" w:fill="FFFFFF"/>
      <w:lang w:val="en-US"/>
    </w:rPr>
  </w:style>
  <w:style w:type="paragraph" w:styleId="557" w:customStyle="1">
    <w:name w:val="Heading 3"/>
    <w:basedOn w:val="547"/>
    <w:next w:val="547"/>
    <w:link w:val="558"/>
    <w:qFormat/>
    <w:uiPriority w:val="9"/>
    <w:unhideWhenUsed/>
    <w:rPr>
      <w:rFonts w:eastAsia="Times New Roman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558" w:customStyle="1">
    <w:name w:val="Заголовок 3 Знак"/>
    <w:basedOn w:val="549"/>
    <w:link w:val="557"/>
    <w:uiPriority w:val="9"/>
    <w:rPr>
      <w:rFonts w:ascii="Arial" w:hAnsi="Arial" w:cs="Arial" w:eastAsia="Times New Roman"/>
      <w:b/>
      <w:bCs/>
      <w:i/>
      <w:iCs/>
      <w:color w:val="000000" w:themeColor="text1"/>
      <w:sz w:val="36"/>
      <w:szCs w:val="36"/>
      <w:shd w:val="nil" w:color="auto" w:fill="FFFFFF"/>
      <w:lang w:val="en-US"/>
    </w:rPr>
  </w:style>
  <w:style w:type="paragraph" w:styleId="559" w:customStyle="1">
    <w:name w:val="Heading 4"/>
    <w:basedOn w:val="547"/>
    <w:next w:val="547"/>
    <w:link w:val="560"/>
    <w:qFormat/>
    <w:uiPriority w:val="9"/>
    <w:semiHidden/>
    <w:unhideWhenUsed/>
    <w:rPr>
      <w:rFonts w:eastAsia="Times New Roman"/>
      <w:color w:val="232323"/>
      <w:sz w:val="32"/>
      <w:szCs w:val="32"/>
    </w:rPr>
    <w:pPr>
      <w:jc w:val="center"/>
      <w:keepLines/>
      <w:keepNext/>
      <w:spacing w:after="0" w:before="200"/>
      <w:outlineLvl w:val="3"/>
    </w:pPr>
  </w:style>
  <w:style w:type="character" w:styleId="560" w:customStyle="1">
    <w:name w:val="Заголовок 4 Знак"/>
    <w:basedOn w:val="549"/>
    <w:link w:val="559"/>
    <w:uiPriority w:val="9"/>
    <w:semiHidden/>
    <w:rPr>
      <w:rFonts w:ascii="Arial" w:hAnsi="Arial" w:cs="Arial" w:eastAsia="Times New Roman"/>
      <w:color w:val="232323"/>
      <w:sz w:val="32"/>
      <w:szCs w:val="32"/>
      <w:shd w:val="nil" w:color="auto" w:fill="FFFFFF"/>
      <w:lang w:val="en-US"/>
    </w:rPr>
  </w:style>
  <w:style w:type="paragraph" w:styleId="561" w:customStyle="1">
    <w:name w:val="Heading 5"/>
    <w:basedOn w:val="547"/>
    <w:next w:val="547"/>
    <w:link w:val="562"/>
    <w:qFormat/>
    <w:uiPriority w:val="9"/>
    <w:semiHidden/>
    <w:unhideWhenUsed/>
    <w:rPr>
      <w:rFonts w:eastAsia="Times New Roman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562" w:customStyle="1">
    <w:name w:val="Заголовок 5 Знак"/>
    <w:basedOn w:val="549"/>
    <w:link w:val="561"/>
    <w:uiPriority w:val="9"/>
    <w:semiHidden/>
    <w:rPr>
      <w:rFonts w:ascii="Arial" w:hAnsi="Arial" w:cs="Arial" w:eastAsia="Times New Roman"/>
      <w:b/>
      <w:bCs/>
      <w:color w:val="444444"/>
      <w:sz w:val="28"/>
      <w:szCs w:val="28"/>
      <w:shd w:val="nil" w:color="auto" w:fill="FFFFFF"/>
      <w:lang w:val="en-US"/>
    </w:rPr>
  </w:style>
  <w:style w:type="paragraph" w:styleId="563" w:customStyle="1">
    <w:name w:val="Heading 6"/>
    <w:basedOn w:val="547"/>
    <w:next w:val="547"/>
    <w:link w:val="564"/>
    <w:qFormat/>
    <w:uiPriority w:val="9"/>
    <w:semiHidden/>
    <w:unhideWhenUsed/>
    <w:rPr>
      <w:rFonts w:eastAsia="Times New Roman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564" w:customStyle="1">
    <w:name w:val="Заголовок 6 Знак"/>
    <w:basedOn w:val="549"/>
    <w:link w:val="563"/>
    <w:uiPriority w:val="9"/>
    <w:semiHidden/>
    <w:rPr>
      <w:rFonts w:ascii="Arial" w:hAnsi="Arial" w:cs="Arial" w:eastAsia="Times New Roman"/>
      <w:i/>
      <w:iCs/>
      <w:color w:val="232323"/>
      <w:sz w:val="28"/>
      <w:szCs w:val="28"/>
      <w:shd w:val="nil" w:color="auto" w:fill="FFFFFF"/>
      <w:lang w:val="en-US"/>
    </w:rPr>
  </w:style>
  <w:style w:type="paragraph" w:styleId="565" w:customStyle="1">
    <w:name w:val="Heading 7"/>
    <w:basedOn w:val="547"/>
    <w:next w:val="547"/>
    <w:link w:val="566"/>
    <w:qFormat/>
    <w:uiPriority w:val="9"/>
    <w:semiHidden/>
    <w:unhideWhenUsed/>
    <w:rPr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566" w:customStyle="1">
    <w:name w:val="Заголовок 7 Знак"/>
    <w:basedOn w:val="549"/>
    <w:link w:val="565"/>
    <w:uiPriority w:val="9"/>
    <w:semiHidden/>
    <w:rPr>
      <w:rFonts w:ascii="Arial" w:hAnsi="Arial" w:cs="Arial" w:eastAsia="Arial"/>
      <w:b/>
      <w:bCs/>
      <w:color w:val="606060"/>
      <w:sz w:val="24"/>
      <w:szCs w:val="24"/>
      <w:shd w:val="nil" w:color="auto" w:fill="FFFFFF"/>
      <w:lang w:val="en-US"/>
    </w:rPr>
  </w:style>
  <w:style w:type="paragraph" w:styleId="567" w:customStyle="1">
    <w:name w:val="Heading 8"/>
    <w:basedOn w:val="547"/>
    <w:next w:val="547"/>
    <w:link w:val="568"/>
    <w:qFormat/>
    <w:uiPriority w:val="9"/>
    <w:semiHidden/>
    <w:unhideWhenUsed/>
    <w:rPr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568" w:customStyle="1">
    <w:name w:val="Заголовок 8 Знак"/>
    <w:basedOn w:val="549"/>
    <w:link w:val="567"/>
    <w:uiPriority w:val="9"/>
    <w:semiHidden/>
    <w:rPr>
      <w:rFonts w:ascii="Arial" w:hAnsi="Arial" w:cs="Arial" w:eastAsia="Arial"/>
      <w:color w:val="444444"/>
      <w:sz w:val="24"/>
      <w:szCs w:val="24"/>
      <w:shd w:val="nil" w:color="auto" w:fill="FFFFFF"/>
      <w:lang w:val="en-US"/>
    </w:rPr>
  </w:style>
  <w:style w:type="paragraph" w:styleId="569" w:customStyle="1">
    <w:name w:val="Heading 9"/>
    <w:basedOn w:val="547"/>
    <w:next w:val="547"/>
    <w:link w:val="570"/>
    <w:qFormat/>
    <w:uiPriority w:val="9"/>
    <w:semiHidden/>
    <w:unhideWhenUsed/>
    <w:rPr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570" w:customStyle="1">
    <w:name w:val="Заголовок 9 Знак"/>
    <w:basedOn w:val="549"/>
    <w:link w:val="569"/>
    <w:uiPriority w:val="9"/>
    <w:semiHidden/>
    <w:rPr>
      <w:rFonts w:ascii="Arial" w:hAnsi="Arial" w:cs="Arial" w:eastAsia="Arial"/>
      <w:i/>
      <w:iCs/>
      <w:color w:val="444444"/>
      <w:sz w:val="23"/>
      <w:szCs w:val="23"/>
      <w:shd w:val="nil" w:color="auto" w:fill="FFFFFF"/>
      <w:lang w:val="en-US"/>
    </w:rPr>
  </w:style>
  <w:style w:type="character" w:styleId="571" w:customStyle="1">
    <w:name w:val="Текст сноски Знак"/>
    <w:basedOn w:val="549"/>
    <w:link w:val="572"/>
    <w:uiPriority w:val="99"/>
    <w:semiHidden/>
    <w:rPr>
      <w:rFonts w:ascii="Arial" w:hAnsi="Arial" w:cs="Arial" w:eastAsia="Arial"/>
      <w:sz w:val="20"/>
      <w:shd w:val="nil" w:color="auto" w:fill="FFFFFF"/>
      <w:lang w:val="en-US"/>
    </w:rPr>
  </w:style>
  <w:style w:type="paragraph" w:styleId="572">
    <w:name w:val="footnote text"/>
    <w:basedOn w:val="547"/>
    <w:link w:val="571"/>
    <w:uiPriority w:val="99"/>
    <w:semiHidden/>
    <w:unhideWhenUsed/>
    <w:rPr>
      <w:sz w:val="20"/>
    </w:rPr>
    <w:pPr>
      <w:spacing w:lineRule="auto" w:line="240" w:after="0"/>
    </w:pPr>
  </w:style>
  <w:style w:type="character" w:styleId="573" w:customStyle="1">
    <w:name w:val="Текст сноски Знак1"/>
    <w:basedOn w:val="549"/>
    <w:link w:val="572"/>
    <w:uiPriority w:val="99"/>
    <w:semiHidden/>
    <w:rPr>
      <w:rFonts w:ascii="Arial" w:hAnsi="Arial" w:cs="Arial" w:eastAsia="Arial"/>
      <w:sz w:val="20"/>
      <w:szCs w:val="20"/>
      <w:shd w:val="nil" w:color="auto" w:fill="FFFFFF"/>
      <w:lang w:val="en-US"/>
    </w:rPr>
  </w:style>
  <w:style w:type="character" w:styleId="574" w:customStyle="1">
    <w:name w:val="Верхний колонтитул Знак"/>
    <w:basedOn w:val="549"/>
    <w:link w:val="575"/>
    <w:uiPriority w:val="99"/>
    <w:semiHidden/>
    <w:rPr>
      <w:rFonts w:ascii="Arial" w:hAnsi="Arial" w:cs="Arial" w:eastAsia="Arial"/>
      <w:shd w:val="nil" w:color="auto" w:fill="FFFFFF"/>
      <w:lang w:val="en-US"/>
    </w:rPr>
  </w:style>
  <w:style w:type="paragraph" w:styleId="575" w:customStyle="1">
    <w:name w:val="Header"/>
    <w:basedOn w:val="547"/>
    <w:link w:val="57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6" w:customStyle="1">
    <w:name w:val="Нижний колонтитул Знак"/>
    <w:basedOn w:val="549"/>
    <w:link w:val="577"/>
    <w:uiPriority w:val="99"/>
    <w:semiHidden/>
    <w:rPr>
      <w:rFonts w:ascii="Arial" w:hAnsi="Arial" w:cs="Arial" w:eastAsia="Arial"/>
      <w:shd w:val="nil" w:color="auto" w:fill="FFFFFF"/>
      <w:lang w:val="en-US"/>
    </w:rPr>
  </w:style>
  <w:style w:type="paragraph" w:styleId="577" w:customStyle="1">
    <w:name w:val="Footer"/>
    <w:basedOn w:val="547"/>
    <w:link w:val="57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8" w:customStyle="1">
    <w:name w:val="Название Знак"/>
    <w:basedOn w:val="549"/>
    <w:link w:val="579"/>
    <w:uiPriority w:val="10"/>
    <w:rPr>
      <w:rFonts w:ascii="Arial" w:hAnsi="Arial" w:cs="Arial" w:eastAsia="Arial"/>
      <w:sz w:val="48"/>
      <w:szCs w:val="48"/>
      <w:shd w:val="nil" w:color="auto" w:fill="FFFFFF"/>
      <w:lang w:val="en-US"/>
    </w:rPr>
  </w:style>
  <w:style w:type="paragraph" w:styleId="579">
    <w:name w:val="Title"/>
    <w:basedOn w:val="547"/>
    <w:next w:val="547"/>
    <w:link w:val="578"/>
    <w:qFormat/>
    <w:uiPriority w:val="10"/>
    <w:rPr>
      <w:sz w:val="48"/>
      <w:szCs w:val="48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character" w:styleId="580" w:customStyle="1">
    <w:name w:val="Название Знак1"/>
    <w:basedOn w:val="549"/>
    <w:link w:val="579"/>
    <w:uiPriority w:val="10"/>
    <w:rPr>
      <w:rFonts w:ascii="Cambria" w:hAnsi="Cambria" w:cs="Cambria" w:eastAsia="Cambria"/>
      <w:color w:val="17365D" w:themeColor="text2" w:themeShade="BF"/>
      <w:spacing w:val="5"/>
      <w:sz w:val="52"/>
      <w:szCs w:val="52"/>
      <w:shd w:val="nil" w:color="auto" w:fill="FFFFFF"/>
      <w:lang w:val="en-US"/>
    </w:rPr>
  </w:style>
  <w:style w:type="character" w:styleId="581" w:customStyle="1">
    <w:name w:val="Подзаголовок Знак"/>
    <w:basedOn w:val="549"/>
    <w:link w:val="582"/>
    <w:uiPriority w:val="11"/>
    <w:rPr>
      <w:rFonts w:ascii="Arial" w:hAnsi="Arial" w:cs="Arial" w:eastAsia="Arial"/>
      <w:sz w:val="24"/>
      <w:szCs w:val="24"/>
      <w:shd w:val="nil" w:color="auto" w:fill="FFFFFF"/>
      <w:lang w:val="en-US"/>
    </w:rPr>
  </w:style>
  <w:style w:type="paragraph" w:styleId="582">
    <w:name w:val="Subtitle"/>
    <w:basedOn w:val="547"/>
    <w:next w:val="547"/>
    <w:link w:val="581"/>
    <w:qFormat/>
    <w:uiPriority w:val="11"/>
    <w:rPr>
      <w:sz w:val="24"/>
      <w:szCs w:val="24"/>
    </w:rPr>
    <w:pPr>
      <w:spacing w:lineRule="auto" w:line="240"/>
    </w:pPr>
  </w:style>
  <w:style w:type="character" w:styleId="583" w:customStyle="1">
    <w:name w:val="Подзаголовок Знак1"/>
    <w:basedOn w:val="549"/>
    <w:link w:val="582"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  <w:shd w:val="nil" w:color="auto" w:fill="FFFFFF"/>
      <w:lang w:val="en-US"/>
    </w:rPr>
  </w:style>
  <w:style w:type="character" w:styleId="584" w:customStyle="1">
    <w:name w:val="Цитата 2 Знак"/>
    <w:basedOn w:val="549"/>
    <w:link w:val="585"/>
    <w:uiPriority w:val="29"/>
    <w:rPr>
      <w:rFonts w:ascii="Arial" w:hAnsi="Arial" w:cs="Arial" w:eastAsia="Arial"/>
      <w:i/>
      <w:shd w:val="nil" w:color="auto" w:fill="FFFFFF"/>
      <w:lang w:val="en-US"/>
    </w:rPr>
  </w:style>
  <w:style w:type="paragraph" w:styleId="585">
    <w:name w:val="Quote"/>
    <w:basedOn w:val="547"/>
    <w:next w:val="547"/>
    <w:link w:val="584"/>
    <w:qFormat/>
    <w:uiPriority w:val="29"/>
    <w:rPr>
      <w:i/>
    </w:rPr>
    <w:pPr>
      <w:ind w:left="4536"/>
      <w:jc w:val="both"/>
    </w:pPr>
  </w:style>
  <w:style w:type="character" w:styleId="586" w:customStyle="1">
    <w:name w:val="Цитата 2 Знак1"/>
    <w:basedOn w:val="549"/>
    <w:link w:val="585"/>
    <w:uiPriority w:val="29"/>
    <w:rPr>
      <w:rFonts w:ascii="Arial" w:hAnsi="Arial" w:cs="Arial" w:eastAsia="Arial"/>
      <w:i/>
      <w:iCs/>
      <w:color w:val="000000" w:themeColor="text1"/>
      <w:shd w:val="nil" w:color="auto" w:fill="FFFFFF"/>
      <w:lang w:val="en-US"/>
    </w:rPr>
  </w:style>
  <w:style w:type="character" w:styleId="587" w:customStyle="1">
    <w:name w:val="Выделенная цитата Знак"/>
    <w:basedOn w:val="549"/>
    <w:link w:val="588"/>
    <w:uiPriority w:val="30"/>
    <w:rPr>
      <w:rFonts w:ascii="Arial" w:hAnsi="Arial" w:cs="Arial" w:eastAsia="Arial"/>
      <w:i/>
      <w:shd w:val="clear" w:color="auto" w:fill="EEEEEE"/>
      <w:lang w:val="en-US"/>
    </w:rPr>
  </w:style>
  <w:style w:type="paragraph" w:styleId="588">
    <w:name w:val="Intense Quote"/>
    <w:basedOn w:val="547"/>
    <w:next w:val="547"/>
    <w:link w:val="587"/>
    <w:qFormat/>
    <w:uiPriority w:val="30"/>
    <w:rPr>
      <w:i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character" w:styleId="589" w:customStyle="1">
    <w:name w:val="Выделенная цитата Знак1"/>
    <w:basedOn w:val="549"/>
    <w:link w:val="588"/>
    <w:uiPriority w:val="30"/>
    <w:rPr>
      <w:rFonts w:ascii="Arial" w:hAnsi="Arial" w:cs="Arial" w:eastAsia="Arial"/>
      <w:b/>
      <w:bCs/>
      <w:i/>
      <w:iCs/>
      <w:color w:val="4F81BD" w:themeColor="accent1"/>
      <w:shd w:val="nil" w:color="auto" w:fill="FFFFFF"/>
      <w:lang w:val="en-US"/>
    </w:rPr>
  </w:style>
  <w:style w:type="character" w:styleId="590" w:customStyle="1">
    <w:name w:val="Основной текст Знак"/>
    <w:basedOn w:val="549"/>
    <w:link w:val="591"/>
    <w:uiPriority w:val="99"/>
    <w:semiHidden/>
    <w:rPr>
      <w:rFonts w:ascii="Times New Roman" w:hAnsi="Times New Roman" w:cs="Times New Roman" w:eastAsia="Times New Roman"/>
      <w:b/>
      <w:sz w:val="32"/>
      <w:szCs w:val="20"/>
      <w:shd w:val="nil" w:color="auto" w:fill="FFFFFF"/>
      <w:lang w:val="uk-UA" w:eastAsia="ar-SA"/>
    </w:rPr>
  </w:style>
  <w:style w:type="paragraph" w:styleId="591">
    <w:name w:val="Body Text"/>
    <w:basedOn w:val="547"/>
    <w:link w:val="590"/>
    <w:uiPriority w:val="99"/>
    <w:semiHidden/>
    <w:unhideWhenUsed/>
    <w:rPr>
      <w:rFonts w:ascii="Times New Roman" w:hAnsi="Times New Roman" w:cs="Times New Roman" w:eastAsia="Times New Roman"/>
      <w:b/>
      <w:sz w:val="32"/>
      <w:szCs w:val="20"/>
      <w:lang w:val="uk-UA" w:eastAsia="ar-SA"/>
    </w:rPr>
    <w:pPr>
      <w:spacing w:lineRule="auto" w:line="240" w:after="0"/>
    </w:pPr>
  </w:style>
  <w:style w:type="character" w:styleId="592" w:customStyle="1">
    <w:name w:val="docdata"/>
    <w:basedOn w:val="549"/>
  </w:style>
  <w:style w:type="paragraph" w:styleId="593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94">
    <w:name w:val="Strong"/>
    <w:basedOn w:val="549"/>
    <w:qFormat/>
    <w:uiPriority w:val="22"/>
    <w:rPr>
      <w:b/>
      <w:bCs/>
    </w:rPr>
  </w:style>
  <w:style w:type="paragraph" w:styleId="595">
    <w:name w:val="List Paragraph"/>
    <w:basedOn w:val="547"/>
    <w:qFormat/>
    <w:uiPriority w:val="34"/>
    <w:rPr>
      <w:rFonts w:ascii="Times New Roman" w:hAnsi="Times New Roman" w:cs="Times New Roman" w:eastAsia="Times New Roman"/>
      <w:color w:val="000000"/>
      <w:sz w:val="24"/>
      <w:szCs w:val="24"/>
      <w:lang w:val="uk-UA" w:eastAsia="ar-SA"/>
    </w:rPr>
    <w:pPr>
      <w:contextualSpacing w:val="true"/>
      <w:ind w:left="720"/>
      <w:spacing w:lineRule="atLeast" w:line="100" w:after="0"/>
      <w:widowControl w:val="off"/>
    </w:pPr>
  </w:style>
  <w:style w:type="paragraph" w:styleId="596">
    <w:name w:val="Normal (Web)"/>
    <w:basedOn w:val="54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uk-UA" w:eastAsia="ar-SA"/>
    </w:rPr>
    <w:pPr>
      <w:spacing w:lineRule="auto" w:line="240" w:after="280" w:before="280"/>
    </w:pPr>
  </w:style>
  <w:style w:type="paragraph" w:styleId="597">
    <w:name w:val="No Spacing"/>
    <w:qFormat/>
    <w:uiPriority w:val="1"/>
    <w:rPr>
      <w:rFonts w:ascii="Arial" w:hAnsi="Arial" w:cs="Arial" w:eastAsia="Arial"/>
      <w:lang w:val="en-US"/>
    </w:rPr>
    <w:pPr>
      <w:spacing w:lineRule="auto" w:line="240" w:after="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8" w:customStyle="1">
    <w:name w:val="3042"/>
    <w:basedOn w:val="547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99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СТАЛЬНИЧЕНКО Юрій Валерійович</cp:lastModifiedBy>
  <cp:revision>42</cp:revision>
  <dcterms:created xsi:type="dcterms:W3CDTF">2021-03-24T14:54:00Z</dcterms:created>
  <dcterms:modified xsi:type="dcterms:W3CDTF">2021-04-02T05:31:46Z</dcterms:modified>
</cp:coreProperties>
</file>