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false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 w:eastAsia="uk-UA"/>
        </w:rPr>
      </w:r>
      <w:r>
        <w:rPr>
          <w:rFonts w:ascii="Times New Roman" w:hAnsi="Times New Roman" w:cs="Times New Roman" w:eastAsia="Times New Roman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6"/>
        <w:contextualSpacing w:val="false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38"/>
        <w:contextualSpacing w:val="false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38"/>
        <w:contextualSpacing w:val="false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Чернігівська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область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38"/>
        <w:contextualSpacing w:val="false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четверта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38"/>
        <w:contextualSpacing w:val="false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ІШЕННЯ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contextualSpacing w:val="false"/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24 березня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87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5103" w:firstLine="0"/>
        <w:jc w:val="both"/>
        <w:spacing w:lineRule="auto" w:line="240" w:after="57" w:afterAutospacing="0" w:before="57" w:beforeAutospacing="0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Про затвердження Програми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призначення і виплати компенсації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фізичним особам, які надають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соціальні послуги з догляду на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непрофесійній основі, на території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Менської міської територіальної громади,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на 2021-2022 роки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uk-UA"/>
        </w:rPr>
        <w:t xml:space="preserve">Відповідно до Закону України «Про соціальні послуги», постанови Кабінету Міністрів України від 23 вересня 2020 року № 859 «Деякі питання призначення і виплат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uk-UA"/>
        </w:rPr>
        <w:t xml:space="preserve">и компенсації фізичним особам, які надають соціальні послуги з догляду на непрофесійній основі», наказу Міністерства соціальної політики України від 29 січня 2021 року № 37 «Про затвердження форм документів, необхідних для призначення компенсації фізичним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uk-UA"/>
        </w:rPr>
        <w:t xml:space="preserve"> особам, які надають соціальні послуги з догляду на непрофесійній основі», </w:t>
      </w:r>
      <w:r>
        <w:rPr>
          <w:rFonts w:ascii="Times New Roman" w:hAnsi="Times New Roman" w:cs="Times New Roman" w:eastAsia="Times New Roman"/>
          <w:sz w:val="28"/>
          <w:lang w:val="uk-UA" w:eastAsia="uk-UA"/>
        </w:rPr>
        <w:t xml:space="preserve">керуючись п.22 ч.1 ст.26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hd w:val="clear" w:color="auto" w:fill="FFFFFF"/>
          <w:lang w:val="uk-UA"/>
        </w:rPr>
        <w:t xml:space="preserve">, 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4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zh-CN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4"/>
        <w:ind w:left="0" w:right="0" w:firstLine="709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 w:eastAsia="zh-CN"/>
        </w:rPr>
        <w:t xml:space="preserve">1.Затвердити Програму призначення і виплати </w:t>
      </w:r>
      <w:r>
        <w:rPr>
          <w:rStyle w:val="643"/>
          <w:rFonts w:ascii="Times New Roman" w:hAnsi="Times New Roman" w:cs="Times New Roman" w:eastAsia="Times New Roman"/>
          <w:b w:val="false"/>
          <w:sz w:val="28"/>
          <w:lang w:val="uk-UA"/>
        </w:rPr>
        <w:t xml:space="preserve">компенсації фізичним особам, які надають соціальні послуги з догляду на непрофесійній основі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на території Менської міської територіальної громади, на 2021-2022 роки (додається).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4"/>
        <w:ind w:left="0" w:right="0" w:firstLine="709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2.Визначити, що Програма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zh-CN"/>
        </w:rPr>
        <w:t xml:space="preserve"> призначення і виплати </w:t>
      </w:r>
      <w:r>
        <w:rPr>
          <w:rStyle w:val="643"/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компенсації фізичним особам, </w:t>
      </w:r>
      <w:r>
        <w:rPr>
          <w:rStyle w:val="643"/>
          <w:rFonts w:ascii="Times New Roman" w:hAnsi="Times New Roman" w:cs="Times New Roman" w:eastAsia="Times New Roman"/>
          <w:b w:val="false"/>
          <w:color w:val="000000" w:themeColor="text1"/>
          <w:sz w:val="28"/>
          <w:lang w:val="uk-UA"/>
        </w:rPr>
        <w:t xml:space="preserve">які надають соціальні послуги з догляду на непрофесійній основі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на території Менської міської територіальної громади, на  2021-2022 роки застосовується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до правовідносин, що виникли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з 01 січня 2021 року.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4"/>
        <w:ind w:left="0" w:right="0" w:firstLine="709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3.Вважати таким, що втратило чинність, рішення Менської міської ради від 23.12.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2020 року №33 «Про затвердження Програми соціального захисту непрацюючих громадян, які надають соціальні послуги особам, які перебувають у складних життєвих обставинах та потребують сторонньої допомоги».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4"/>
        <w:ind w:left="0" w:right="0" w:firstLine="709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4.Контроль за виконанням Програми покласти на постійну комісію міської ради з питань охорони здоров’я, соціального захисту населення,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освіти, культури, молоді, фізкультури і спорту, постійну комісію з питань планування, фінансів, бюджету та соціально-еконо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мічного розвитку та заступників міського голови з питань діяльності виконкому Менської міської ради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В.В.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Прищепу та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С.М.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Гаєвого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4"/>
        <w:spacing w:lineRule="auto" w:line="240" w:after="0" w:afterAutospacing="0" w:before="198" w:beforeAutospacing="0"/>
        <w:tabs>
          <w:tab w:val="left" w:pos="0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lang w:val="uk-UA" w:eastAsia="zh-CN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5103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2"/>
          <w:szCs w:val="22"/>
          <w:lang w:val="uk-UA"/>
        </w:rPr>
      </w:pPr>
      <w:r>
        <w:rPr>
          <w:rFonts w:ascii="Times New Roman" w:hAnsi="Times New Roman" w:cs="Times New Roman" w:eastAsia="Times New Roman"/>
          <w:sz w:val="22"/>
          <w:lang w:val="uk-UA"/>
        </w:rPr>
        <w:t xml:space="preserve">Додаток до рішення 4 сесії Менської міської ради 8 скликання від 24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.03.2021 №87 </w:t>
      </w:r>
      <w:r>
        <w:rPr>
          <w:rFonts w:ascii="Times New Roman" w:hAnsi="Times New Roman" w:cs="Times New Roman" w:eastAsia="Times New Roman"/>
          <w:sz w:val="22"/>
          <w:szCs w:val="22"/>
          <w:lang w:val="uk-UA"/>
        </w:rPr>
        <w:t xml:space="preserve">«Про затвердження Програми призначення і виплати компенсації фізичним особам, які надають соціальні  послуги з догляду на непрофесійній основі,  на території Менської міської територіальної громади, на 2021-2022 роки»</w:t>
      </w:r>
      <w:r>
        <w:rPr>
          <w:rFonts w:ascii="Times New Roman" w:hAnsi="Times New Roman" w:cs="Times New Roman" w:eastAsia="Times New Roman"/>
          <w:sz w:val="22"/>
          <w:lang w:val="uk-UA"/>
        </w:rPr>
      </w:r>
    </w:p>
    <w:p>
      <w:pPr>
        <w:ind w:left="5103"/>
        <w:jc w:val="center"/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sz w:val="28"/>
          <w:szCs w:val="22"/>
          <w:u w:val="singl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2"/>
          <w:u w:val="singl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tabs>
          <w:tab w:val="left" w:pos="1568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36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36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32"/>
          <w:lang w:val="uk-UA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32"/>
          <w:lang w:val="uk-UA"/>
        </w:rPr>
        <w:t xml:space="preserve">ПРОГРАМА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32"/>
          <w:lang w:val="uk-UA"/>
        </w:rPr>
      </w:pPr>
      <w:r>
        <w:rPr>
          <w:rStyle w:val="643"/>
          <w:rFonts w:ascii="Times New Roman" w:hAnsi="Times New Roman" w:cs="Times New Roman" w:eastAsia="Times New Roman"/>
          <w:sz w:val="28"/>
          <w:szCs w:val="32"/>
          <w:lang w:val="uk-UA"/>
        </w:rPr>
        <w:t xml:space="preserve">призначен</w:t>
      </w:r>
      <w:r>
        <w:rPr>
          <w:rStyle w:val="643"/>
          <w:rFonts w:ascii="Times New Roman" w:hAnsi="Times New Roman" w:cs="Times New Roman" w:eastAsia="Times New Roman"/>
          <w:sz w:val="28"/>
          <w:szCs w:val="32"/>
          <w:lang w:val="uk-UA"/>
        </w:rPr>
        <w:t xml:space="preserve">ня і виплати компенсації фізичним особам, які надають соціальні послуги з догляду на непрофесійній основі,  </w:t>
      </w:r>
      <w:r>
        <w:rPr>
          <w:rFonts w:ascii="Times New Roman" w:hAnsi="Times New Roman" w:cs="Times New Roman" w:eastAsia="Times New Roman"/>
          <w:b/>
          <w:sz w:val="28"/>
          <w:szCs w:val="32"/>
          <w:lang w:val="uk-UA"/>
        </w:rPr>
        <w:t xml:space="preserve">на території Менської міської територіальної громади,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val="uk-UA"/>
        </w:rPr>
        <w:t xml:space="preserve">на  2021-2022 роки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u w:val="singl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2021 рік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hd w:val="nil" w:color="auto" w:fill="FFFFFF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widowControl w:val="off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Зміст Програми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numPr>
          <w:ilvl w:val="0"/>
          <w:numId w:val="7"/>
        </w:num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Паспорт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numPr>
          <w:ilvl w:val="0"/>
          <w:numId w:val="7"/>
        </w:num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Загальна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частина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numPr>
          <w:ilvl w:val="0"/>
          <w:numId w:val="7"/>
        </w:num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Мета та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основні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завдання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numPr>
          <w:ilvl w:val="0"/>
          <w:numId w:val="7"/>
        </w:numPr>
        <w:ind w:left="283" w:firstLine="66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Фінансове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забезпечення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numPr>
          <w:ilvl w:val="0"/>
          <w:numId w:val="7"/>
        </w:num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Очікувані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результати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numPr>
          <w:ilvl w:val="0"/>
          <w:numId w:val="7"/>
        </w:num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Порядок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проведення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призначення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виплати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компенсації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283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7.  Контроль за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виконанням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1. Паспорт Програми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tbl>
      <w:tblPr>
        <w:tblW w:w="9639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5387"/>
      </w:tblGrid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6"/>
                <w:lang w:val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Ініціатор розроблення Програми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Менська  міськ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а  рада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6"/>
                <w:lang w:val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Нормативні документи щодо розроблення Програми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Закони України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«Про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соціальні послуги»,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 «Про місцеве самоврядування в Україні», постанова Кабінету Міністрів України від 23 вересня 2020 року № 859 «Деякі питання призначення і виплати компенсаці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ї фізичним особам, які надають соціальні послуги з догляду на непрофесійній основі»,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наказ Міністерства соціальної політики України від 29 січня 2021 року № 37 «Про затвердження форм документів, необхідних для призначення компенсації фізичним особам, які 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hd w:val="clear" w:color="auto" w:fill="FFFFFF"/>
                <w:lang w:val="uk-UA"/>
              </w:rPr>
              <w:t xml:space="preserve">адають соціальні послуги з догляду на непрофесійній основі»,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Угода про співробітництво з надання адміністративних послуг у сфері соціального захисту населення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, укладена між Менською міською радою та Управлінням соціального захисту населення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Корюківської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йонної державної адміністрації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Розробник Програми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Учасники Програми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65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Менська міська рада, відділ охорони здоров’я та соціального захисту населення Менської  міської ради, Ц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ентр надання адміністративних послуг Менської міської ради, управління соціального захисту населення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Корюківської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районної державної адміністрації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Відповідальний виконавець Програми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65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Менська міська рада, відділ охорони здоров’я та соціального захисту на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селення Менської  міської ради, Центр надання адміністративних послуг Менської міської ради,  управління соціального захисту населення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Корюківської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районної державної адміністрації.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Термін реалізації Програми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2021– 2022 роки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</w:tr>
      <w:tr>
        <w:trPr>
          <w:trHeight w:val="51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65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Перелік бюджетів, які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беруть участь у виконанні Програми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</w:tr>
      <w:tr>
        <w:trPr>
          <w:trHeight w:val="39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6"/>
                <w:lang w:val="uk-UA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655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Загальний  обсяг фінансових ресурсів, необхідних для реалізації Програми, всього (грн.)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ік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 – 145,0 тис.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рн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2022 рік – орієнтовний обсяг 200 тис. грн.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  <w:p>
            <w:pPr>
              <w:pStyle w:val="655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</w:tr>
    </w:tbl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Загальна частина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Законом Укр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аїни «Про соціальні послуги» визначені основні організаційні та правові засади надання соціальних послуг.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Основними цілями надання соціальних послуг є профілактика складних життєвих обставин, подолання складних життєвих обс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тавин, мінімізація їх негативних наслідків.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Основними принципами надання соціальних послуг є дотримання прав людини, прав дитини та прав осіб з інвалідністю, гуманізм, забезпечення рівних прав та можливостей жінок і чоловіків, повага до честі та гідності,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толерантність, законність, соціальна справедливість, доступність та відкритість, неупередженість та безпечність, добровільність, індивідуальний підхід, комплексність, конфіденційність, максимальна  ефективність та прозорість використання надавачами соціаль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них послуг бюджетних та інших коштів, забезпечення високого рівня якості соціальних послуг.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Програма розроблена на виконання постанови Кабінету Міністрів України від 23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вересня 2020 року № 859 «Деякі питання призначення і виплати компенсації фізичним особа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м, які надають соціальні послуги з догляду на непрофесійній основі» і спрямована на посилення соціального захисту населення, відтворення життєдіяльності, соціальної адаптації та повернення до повноцінного життя окремих осіб, що проживають на території Менс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ької міської територіальної громади, які перебувають у складних життєвих обставинах та потребують сторонньої допомоги.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3.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Мета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та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основні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завдання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Основною метою Програми є посилення уваги органів місцевого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самоврядування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до громадян, які перебувають у складних життєвих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обставинах та потребують сторонньої допомоги, підтримка їх соціального статусу та повноцінної життєдіяльності, покращення якості жит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тя осіб, що потребують соціальних послуг.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Основними завданнями Програми є: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numPr>
          <w:ilvl w:val="0"/>
          <w:numId w:val="21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соціальний захист та соціальна підтримка осіб, які потребують сторонньої допомоги шляхом надання якісних соціальних послуг;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numPr>
          <w:ilvl w:val="0"/>
          <w:numId w:val="21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попередження виникнення складних життєвих обставин;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numPr>
          <w:ilvl w:val="0"/>
          <w:numId w:val="21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створ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ення умов для самостійного розв’язання існуючих життєвих проблем;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numPr>
          <w:ilvl w:val="0"/>
          <w:numId w:val="21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підвищення ефективності роботи щодо забезпечення соціального захисту громадян, які не здатні до самообслуговування і потребують постійної сторонньої допомоги.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4.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Фінансове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забезпечення Прог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рами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Фінансове забезпечення здійснюється  за рахунок коштів бюджету Менської міської територіальної громади та інших не заборонених джерел в межах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видатків, затверджених рішенням сесії Менської міської ради про бюджет міської громади на відповідний  рік.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Обсяги видатків на реалізацію Програми можуть коригуватися протягом року, вра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ховуючи те, що може змінитись кількість осіб, які надають соціальні послуги у відповідності з вимогами діючого законодавства, та кількість осіб, за якими здійснюють догляд.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5.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 Оч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ікувані результати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Виконання Програми дасть змогу посилити соціальний захист людей, які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потребують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сторонньої допомоги, сприятиме покращанню умов їх проживання, врахуванню індивідуальних життєвих потреб людей, що потрапили у складні життєві обставини і пот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ребують таких соціальних послуг та забезпеченню безпеки та якості їх життя.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6. Порядок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проведення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призначення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виплати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компенсації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Реалізація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заходів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здійснюється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шляхом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виплати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компенсації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фізичним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особам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надають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іальні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у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відповідності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вимогами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діючого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законодавства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Фізичні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особи,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надають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іальні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догляду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відповідно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до Закону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«Про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» без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здійснення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підприємницької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можуть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надавати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догляду на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непрофесійній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основі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отримувачам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числа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членів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своєї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сім’ї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спільно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ними 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проживають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пов’язані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спільним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побутом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мають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взаємні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права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обов’язки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та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є: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82"/>
        <w:numPr>
          <w:ilvl w:val="0"/>
          <w:numId w:val="21"/>
        </w:numPr>
        <w:jc w:val="both"/>
        <w:spacing w:lineRule="auto" w:line="240" w:after="0" w:afterAutospacing="0" w:before="0" w:beforeAutospacing="0"/>
        <w:tabs>
          <w:tab w:val="left" w:pos="142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особами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інвалідністю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І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групи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82"/>
        <w:numPr>
          <w:ilvl w:val="0"/>
          <w:numId w:val="21"/>
        </w:numPr>
        <w:jc w:val="both"/>
        <w:spacing w:lineRule="auto" w:line="240" w:after="0" w:afterAutospacing="0" w:before="0" w:beforeAutospacing="0"/>
        <w:tabs>
          <w:tab w:val="left" w:pos="142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дітьми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інвалідністю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82"/>
        <w:numPr>
          <w:ilvl w:val="0"/>
          <w:numId w:val="21"/>
        </w:numPr>
        <w:jc w:val="both"/>
        <w:spacing w:lineRule="auto" w:line="240" w:after="0" w:afterAutospacing="0" w:before="0" w:beforeAutospacing="0"/>
        <w:tabs>
          <w:tab w:val="left" w:pos="142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громадянами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похилого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вік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когнітивними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порушеннями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;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82"/>
        <w:numPr>
          <w:ilvl w:val="0"/>
          <w:numId w:val="21"/>
        </w:numPr>
        <w:jc w:val="both"/>
        <w:spacing w:lineRule="auto" w:line="240" w:after="0" w:afterAutospacing="0" w:before="0" w:beforeAutospacing="0"/>
        <w:tabs>
          <w:tab w:val="left" w:pos="142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невиліковно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хворими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через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порушення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функцій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організму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не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можуть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самостійно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пересуватися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сомообслуговуватися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;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82"/>
        <w:numPr>
          <w:ilvl w:val="0"/>
          <w:numId w:val="21"/>
        </w:numPr>
        <w:jc w:val="both"/>
        <w:spacing w:lineRule="auto" w:line="240" w:after="0" w:afterAutospacing="0" w:before="0" w:beforeAutospacing="0"/>
        <w:tabs>
          <w:tab w:val="left" w:pos="142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дітьми, яким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  <w:lang w:val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не встановлено інвалідність, але які є хворими на тяжкі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перинатальні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ураження нервової системи, тяжкі вроджені вади розвитку, рідкісні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орфанні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захворювання, онкологічні,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онкогематологічні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захворювання, дитячий церебральний параліч, тяжкі психічні розлади, цукровий діабет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типу (інсулінозалежний), гострі або хронічні захво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рювання нирок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IV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ступеня, дітьми, які отримали тяжку травму, потребують трансплантації органа, потребують паліативної допомоги відповідно до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ереліку тяжких захворювань, розладів, травм, станів, що дають право на одержання державної допомоги на дитину, які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й не встановлено інвалідність, надання такій дитині соціальних послуг, затвердженого постановою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Кабінету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Міністрів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27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грудня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2018 р. № 1161.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Фізичним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особам,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надають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іальні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догляду без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здійснення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підприємн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ицької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непрофесійній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основі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виплачується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компенсація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за догляд.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Розмі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компенсації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відповідно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до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статті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13 Закону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України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«Про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соціальні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обчислюється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як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різниця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між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прожитковим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мінімумом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на одну особу в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розрахунку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місяць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установленим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законом на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1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січня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календарного року, в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якому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надаються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соціальні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догляду на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непрофесійній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основі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 та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середньомісячним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сукупним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доходом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фізичної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особи, яка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надає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іальні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 за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попередні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шість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місяців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що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передують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місяцю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подання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заяви про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згоду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над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авати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соціальні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догляду на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непрофесійній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основі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. 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Середньомісячний сукупний дохід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фізичної особи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обчислюється шляхом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ділення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середньомісячного сукупного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доходу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її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сім’ї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на кількість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членів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сім’ї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на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кількість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членів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сім’ї,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які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включаються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до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її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 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складу, згідно з Методикою обчислення середньомісячного сукупного доходу сім’ї, затвердженою наказом Міністерства соціальної політики від 16 червня 2020 № 419.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Компенсація не призначається фізичним особам,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які надають соціальні по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слуги з догляду вищезазначеним особам, якщо такі особи отримують соціальні послуги з догляду вдома, паліативного та стаціонарного догляду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Фізичним особам, які надають соціальні послуги та яким призначено щомісячні компенсаційні виплати  відповідно до пост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анови Кабінету Міністрів України від 29 квітня 2004 року № 558 «Про затвердження Порядку призначення і виплати компенсації фізичним особам, які надають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соціальні послуги», виплата проводиться до дати призначення таким фізичним особам іншої виплати на догля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д, установленої законодавством, але не пізніше 31 грудня 2022 року.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З 01 січня 2021 року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призначення компенсації здійснюється Управлінням соціального захисту населення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Корюківської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районної державної адміністрації із місяця подання фізичною особою, яка над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ає соціальні послуги до Центру надання адміністративних послуг Менської міської ради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таких документів у паперовій або електронній формі зазначених у пункті 7 П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орядку подання та оформлення документів, призначення і виплати компенсації фізичним особам, які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надають соціальні послуги на непрофесійній основі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Управління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іального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захисту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населення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Корюківської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районної державної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адміністрації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82"/>
        <w:numPr>
          <w:ilvl w:val="0"/>
          <w:numId w:val="20"/>
        </w:numPr>
        <w:jc w:val="both"/>
        <w:spacing w:lineRule="auto" w:line="240" w:after="0" w:afterAutospacing="0" w:before="0" w:beforeAutospacing="0"/>
        <w:tabs>
          <w:tab w:val="left" w:pos="142" w:leader="none"/>
          <w:tab w:val="left" w:pos="786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організовує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систематизацію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зберігання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інформації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надають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іальні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забезпечує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її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автоматизоване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використання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82"/>
        <w:numPr>
          <w:ilvl w:val="0"/>
          <w:numId w:val="20"/>
        </w:numPr>
        <w:jc w:val="both"/>
        <w:spacing w:lineRule="auto" w:line="240" w:after="0" w:afterAutospacing="0" w:before="0" w:beforeAutospacing="0"/>
        <w:tabs>
          <w:tab w:val="left" w:pos="142" w:leader="none"/>
          <w:tab w:val="left" w:pos="786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формує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кожну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особу, яка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надає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іальні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персональну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справу в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якій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зберігаються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матеріали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необхідні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призначення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82"/>
        <w:numPr>
          <w:ilvl w:val="0"/>
          <w:numId w:val="19"/>
        </w:numPr>
        <w:jc w:val="both"/>
        <w:spacing w:lineRule="auto" w:line="240" w:after="0" w:afterAutospacing="0" w:before="0" w:beforeAutospacing="0"/>
        <w:tabs>
          <w:tab w:val="left" w:pos="142" w:leader="none"/>
          <w:tab w:val="left" w:pos="786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приймає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призначення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або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припинення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компенсації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фізичній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особі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яка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надає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482"/>
        <w:numPr>
          <w:ilvl w:val="0"/>
          <w:numId w:val="19"/>
        </w:numPr>
        <w:jc w:val="both"/>
        <w:spacing w:lineRule="auto" w:line="240" w:after="0" w:afterAutospacing="0" w:before="0" w:beforeAutospacing="0"/>
        <w:tabs>
          <w:tab w:val="left" w:pos="142" w:leader="none"/>
          <w:tab w:val="left" w:pos="786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оводить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розрахунок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розміру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компенсації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та проводить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перерахунок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раніше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призначеної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компенсації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7.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Виплата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компенсації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здійснюється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наступним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чином: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Фінансув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ання та виплата  к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омпенсаці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ї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фізичним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особам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здійснюється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Менською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місько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ю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радою на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підставі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наданих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Управлінням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соціального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захисту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населення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Корюківської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районної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державної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адміністрації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відомостей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про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суми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нарахованої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компенсації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що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належить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виплати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Відомості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про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суми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нарахованої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компенсації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скріпл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ені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ідписами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відповідальних осіб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та пе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чаткою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  передаються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супровідним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листом. 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Компенсація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виплачується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щомісяця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за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вибором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особи, яка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надає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іальні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якій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призначена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грошова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компенсація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через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уповноважені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банки,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визначені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в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установленому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законодавством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порядку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або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 через АТ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Ук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рпошта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Упорядкування відносин (укладення відповідних угод про обслуговування) з відповідними банківськими установами та АТ «Укрпошта» покладається на відділ</w:t>
      </w:r>
      <w:r>
        <w:rPr>
          <w:rFonts w:ascii="Times New Roman" w:hAnsi="Times New Roman" w:cs="Times New Roman" w:eastAsia="Times New Roman"/>
          <w:sz w:val="28"/>
          <w:shd w:val="clear" w:color="auto" w:fill="FFFFFF"/>
          <w:lang w:val="uk-UA"/>
        </w:rPr>
        <w:t xml:space="preserve">  бухгалтерського обліку та звітності Менської 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Виплата компенсації та покриття витрат на її доставку здійснюються відповідно до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  <w:t xml:space="preserve"> підпункту «а» пункту 4 частини першої статті 89 Бюджетного кодексу України за рахунок коштів місцевих бюджетів.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8.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Контроль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за 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виконанням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Виконання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здійсн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юється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шляхом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реалізації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завдань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учасниками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655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FF0000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Контроль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за виконанням даної Програми покладено на заступників міського голови відповідно до розподілу обов’язкі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sectPr>
      <w:footerReference w:type="default" r:id="rId8"/>
      <w:footnotePr/>
      <w:type w:val="nextPage"/>
      <w:pgSz w:w="11906" w:h="16838" w:orient="portrait"/>
      <w:pgMar w:top="850" w:right="567" w:bottom="822" w:left="1701" w:header="708" w:footer="217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9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9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20"/>
  </w:num>
  <w:num w:numId="12">
    <w:abstractNumId w:val="17"/>
  </w:num>
  <w:num w:numId="13">
    <w:abstractNumId w:val="7"/>
  </w:num>
  <w:num w:numId="14">
    <w:abstractNumId w:val="11"/>
  </w:num>
  <w:num w:numId="15">
    <w:abstractNumId w:val="14"/>
  </w:num>
  <w:num w:numId="16">
    <w:abstractNumId w:val="19"/>
  </w:num>
  <w:num w:numId="17">
    <w:abstractNumId w:val="10"/>
  </w:num>
  <w:num w:numId="18">
    <w:abstractNumId w:val="18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28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429" w:default="1">
    <w:name w:val="Default Paragraph Font"/>
    <w:uiPriority w:val="1"/>
    <w:semiHidden/>
    <w:unhideWhenUsed/>
  </w:style>
  <w:style w:type="table" w:styleId="43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1" w:default="1">
    <w:name w:val="No List"/>
    <w:uiPriority w:val="99"/>
    <w:semiHidden/>
    <w:unhideWhenUsed/>
  </w:style>
  <w:style w:type="paragraph" w:styleId="432" w:customStyle="1">
    <w:name w:val="Heading 1"/>
    <w:basedOn w:val="428"/>
    <w:next w:val="428"/>
    <w:link w:val="4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33" w:customStyle="1">
    <w:name w:val="Heading 2"/>
    <w:basedOn w:val="428"/>
    <w:next w:val="428"/>
    <w:link w:val="4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34" w:customStyle="1">
    <w:name w:val="Heading 3"/>
    <w:basedOn w:val="428"/>
    <w:next w:val="428"/>
    <w:link w:val="4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35" w:customStyle="1">
    <w:name w:val="Heading 4"/>
    <w:basedOn w:val="428"/>
    <w:next w:val="428"/>
    <w:link w:val="4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36" w:customStyle="1">
    <w:name w:val="Heading 5"/>
    <w:basedOn w:val="428"/>
    <w:next w:val="428"/>
    <w:link w:val="4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7" w:customStyle="1">
    <w:name w:val="Heading 6"/>
    <w:basedOn w:val="428"/>
    <w:next w:val="428"/>
    <w:link w:val="4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438" w:customStyle="1">
    <w:name w:val="Heading 7"/>
    <w:basedOn w:val="428"/>
    <w:next w:val="428"/>
    <w:link w:val="4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439" w:customStyle="1">
    <w:name w:val="Heading 8"/>
    <w:basedOn w:val="428"/>
    <w:next w:val="428"/>
    <w:link w:val="4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440" w:customStyle="1">
    <w:name w:val="Heading 9"/>
    <w:basedOn w:val="428"/>
    <w:next w:val="428"/>
    <w:link w:val="4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41" w:customStyle="1">
    <w:name w:val="Subtitle Char"/>
    <w:basedOn w:val="429"/>
    <w:link w:val="484"/>
    <w:uiPriority w:val="11"/>
    <w:rPr>
      <w:sz w:val="24"/>
      <w:szCs w:val="24"/>
    </w:rPr>
  </w:style>
  <w:style w:type="character" w:styleId="442" w:customStyle="1">
    <w:name w:val="Quote Char"/>
    <w:link w:val="486"/>
    <w:uiPriority w:val="29"/>
    <w:rPr>
      <w:i/>
    </w:rPr>
  </w:style>
  <w:style w:type="character" w:styleId="443" w:customStyle="1">
    <w:name w:val="Intense Quote Char"/>
    <w:link w:val="488"/>
    <w:uiPriority w:val="30"/>
    <w:rPr>
      <w:i/>
    </w:rPr>
  </w:style>
  <w:style w:type="paragraph" w:styleId="444" w:customStyle="1">
    <w:name w:val="Header"/>
    <w:basedOn w:val="428"/>
    <w:link w:val="4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5" w:customStyle="1">
    <w:name w:val="Footer"/>
    <w:basedOn w:val="428"/>
    <w:link w:val="4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46" w:customStyle="1">
    <w:name w:val="Plain Table 1"/>
    <w:basedOn w:val="43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 w:customStyle="1">
    <w:name w:val="Plain Table 2"/>
    <w:basedOn w:val="4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 w:customStyle="1">
    <w:name w:val="Plain Table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 w:customStyle="1">
    <w:name w:val="Plain Table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Plain Table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 w:customStyle="1">
    <w:name w:val="Grid Table 1 Light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4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 w:customStyle="1">
    <w:name w:val="Grid Table 5 Dark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6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7" w:customStyle="1">
    <w:name w:val="Grid Table 7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List Table 1 Light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List Table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60" w:customStyle="1">
    <w:name w:val="List Table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List Table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List Table 5 Dark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63" w:customStyle="1">
    <w:name w:val="List Table 6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64" w:customStyle="1">
    <w:name w:val="List Table 7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465" w:customStyle="1">
    <w:name w:val="Footnote Text Char"/>
    <w:link w:val="621"/>
    <w:uiPriority w:val="99"/>
    <w:rPr>
      <w:sz w:val="18"/>
    </w:rPr>
  </w:style>
  <w:style w:type="character" w:styleId="466" w:customStyle="1">
    <w:name w:val="Heading 1 Char"/>
    <w:basedOn w:val="429"/>
    <w:link w:val="432"/>
    <w:uiPriority w:val="9"/>
    <w:rPr>
      <w:rFonts w:ascii="Arial" w:hAnsi="Arial" w:cs="Arial" w:eastAsia="Arial"/>
      <w:sz w:val="40"/>
      <w:szCs w:val="40"/>
    </w:rPr>
  </w:style>
  <w:style w:type="character" w:styleId="467" w:customStyle="1">
    <w:name w:val="Heading 2 Char"/>
    <w:basedOn w:val="429"/>
    <w:link w:val="433"/>
    <w:uiPriority w:val="9"/>
    <w:rPr>
      <w:rFonts w:ascii="Arial" w:hAnsi="Arial" w:cs="Arial" w:eastAsia="Arial"/>
      <w:sz w:val="34"/>
    </w:rPr>
  </w:style>
  <w:style w:type="paragraph" w:styleId="468" w:customStyle="1">
    <w:name w:val="Заголовок 31"/>
    <w:basedOn w:val="428"/>
    <w:next w:val="428"/>
    <w:link w:val="4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69" w:customStyle="1">
    <w:name w:val="Heading 3 Char"/>
    <w:basedOn w:val="429"/>
    <w:link w:val="468"/>
    <w:uiPriority w:val="9"/>
    <w:rPr>
      <w:rFonts w:ascii="Arial" w:hAnsi="Arial" w:cs="Arial" w:eastAsia="Arial"/>
      <w:sz w:val="30"/>
      <w:szCs w:val="30"/>
    </w:rPr>
  </w:style>
  <w:style w:type="paragraph" w:styleId="470" w:customStyle="1">
    <w:name w:val="Заголовок 41"/>
    <w:basedOn w:val="428"/>
    <w:next w:val="428"/>
    <w:link w:val="4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71" w:customStyle="1">
    <w:name w:val="Heading 4 Char"/>
    <w:basedOn w:val="429"/>
    <w:link w:val="470"/>
    <w:uiPriority w:val="9"/>
    <w:rPr>
      <w:rFonts w:ascii="Arial" w:hAnsi="Arial" w:cs="Arial" w:eastAsia="Arial"/>
      <w:b/>
      <w:bCs/>
      <w:sz w:val="26"/>
      <w:szCs w:val="26"/>
    </w:rPr>
  </w:style>
  <w:style w:type="paragraph" w:styleId="472" w:customStyle="1">
    <w:name w:val="Заголовок 51"/>
    <w:basedOn w:val="428"/>
    <w:next w:val="428"/>
    <w:link w:val="4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73" w:customStyle="1">
    <w:name w:val="Heading 5 Char"/>
    <w:basedOn w:val="429"/>
    <w:link w:val="472"/>
    <w:uiPriority w:val="9"/>
    <w:rPr>
      <w:rFonts w:ascii="Arial" w:hAnsi="Arial" w:cs="Arial" w:eastAsia="Arial"/>
      <w:b/>
      <w:bCs/>
      <w:sz w:val="24"/>
      <w:szCs w:val="24"/>
    </w:rPr>
  </w:style>
  <w:style w:type="paragraph" w:styleId="474" w:customStyle="1">
    <w:name w:val="Заголовок 61"/>
    <w:basedOn w:val="428"/>
    <w:next w:val="428"/>
    <w:link w:val="4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475" w:customStyle="1">
    <w:name w:val="Heading 6 Char"/>
    <w:basedOn w:val="429"/>
    <w:link w:val="474"/>
    <w:uiPriority w:val="9"/>
    <w:rPr>
      <w:rFonts w:ascii="Arial" w:hAnsi="Arial" w:cs="Arial" w:eastAsia="Arial"/>
      <w:b/>
      <w:bCs/>
      <w:sz w:val="22"/>
      <w:szCs w:val="22"/>
    </w:rPr>
  </w:style>
  <w:style w:type="paragraph" w:styleId="476" w:customStyle="1">
    <w:name w:val="Заголовок 71"/>
    <w:basedOn w:val="428"/>
    <w:next w:val="428"/>
    <w:link w:val="4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477" w:customStyle="1">
    <w:name w:val="Heading 7 Char"/>
    <w:basedOn w:val="429"/>
    <w:link w:val="4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8" w:customStyle="1">
    <w:name w:val="Заголовок 81"/>
    <w:basedOn w:val="428"/>
    <w:next w:val="428"/>
    <w:link w:val="4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479" w:customStyle="1">
    <w:name w:val="Heading 8 Char"/>
    <w:basedOn w:val="429"/>
    <w:link w:val="478"/>
    <w:uiPriority w:val="9"/>
    <w:rPr>
      <w:rFonts w:ascii="Arial" w:hAnsi="Arial" w:cs="Arial" w:eastAsia="Arial"/>
      <w:i/>
      <w:iCs/>
      <w:sz w:val="22"/>
      <w:szCs w:val="22"/>
    </w:rPr>
  </w:style>
  <w:style w:type="paragraph" w:styleId="480" w:customStyle="1">
    <w:name w:val="Заголовок 91"/>
    <w:basedOn w:val="428"/>
    <w:next w:val="428"/>
    <w:link w:val="4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81" w:customStyle="1">
    <w:name w:val="Heading 9 Char"/>
    <w:basedOn w:val="429"/>
    <w:link w:val="480"/>
    <w:uiPriority w:val="9"/>
    <w:rPr>
      <w:rFonts w:ascii="Arial" w:hAnsi="Arial" w:cs="Arial" w:eastAsia="Arial"/>
      <w:i/>
      <w:iCs/>
      <w:sz w:val="21"/>
      <w:szCs w:val="21"/>
    </w:rPr>
  </w:style>
  <w:style w:type="paragraph" w:styleId="482">
    <w:name w:val="List Paragraph"/>
    <w:basedOn w:val="428"/>
    <w:qFormat/>
    <w:uiPriority w:val="34"/>
    <w:pPr>
      <w:contextualSpacing w:val="true"/>
      <w:ind w:left="720"/>
    </w:pPr>
  </w:style>
  <w:style w:type="character" w:styleId="483" w:customStyle="1">
    <w:name w:val="Title Char"/>
    <w:basedOn w:val="429"/>
    <w:uiPriority w:val="10"/>
    <w:rPr>
      <w:sz w:val="48"/>
      <w:szCs w:val="48"/>
    </w:rPr>
  </w:style>
  <w:style w:type="paragraph" w:styleId="484">
    <w:name w:val="Subtitle"/>
    <w:basedOn w:val="428"/>
    <w:next w:val="428"/>
    <w:link w:val="485"/>
    <w:qFormat/>
    <w:uiPriority w:val="11"/>
    <w:rPr>
      <w:sz w:val="24"/>
      <w:szCs w:val="24"/>
    </w:rPr>
    <w:pPr>
      <w:spacing w:before="200"/>
    </w:pPr>
  </w:style>
  <w:style w:type="character" w:styleId="485" w:customStyle="1">
    <w:name w:val="Подзаголовок Знак"/>
    <w:basedOn w:val="429"/>
    <w:link w:val="484"/>
    <w:uiPriority w:val="11"/>
    <w:rPr>
      <w:sz w:val="24"/>
      <w:szCs w:val="24"/>
    </w:rPr>
  </w:style>
  <w:style w:type="paragraph" w:styleId="486">
    <w:name w:val="Quote"/>
    <w:basedOn w:val="428"/>
    <w:next w:val="428"/>
    <w:link w:val="487"/>
    <w:qFormat/>
    <w:uiPriority w:val="29"/>
    <w:rPr>
      <w:i/>
    </w:rPr>
    <w:pPr>
      <w:ind w:left="720" w:right="720"/>
    </w:pPr>
  </w:style>
  <w:style w:type="character" w:styleId="487" w:customStyle="1">
    <w:name w:val="Цитата 2 Знак"/>
    <w:link w:val="486"/>
    <w:uiPriority w:val="29"/>
    <w:rPr>
      <w:i/>
    </w:rPr>
  </w:style>
  <w:style w:type="paragraph" w:styleId="488">
    <w:name w:val="Intense Quote"/>
    <w:basedOn w:val="428"/>
    <w:next w:val="428"/>
    <w:link w:val="48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9" w:customStyle="1">
    <w:name w:val="Выделенная цитата Знак"/>
    <w:link w:val="488"/>
    <w:uiPriority w:val="30"/>
    <w:rPr>
      <w:i/>
    </w:rPr>
  </w:style>
  <w:style w:type="paragraph" w:styleId="490" w:customStyle="1">
    <w:name w:val="Верхний колонтитул1"/>
    <w:basedOn w:val="428"/>
    <w:link w:val="4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1" w:customStyle="1">
    <w:name w:val="Header Char"/>
    <w:basedOn w:val="429"/>
    <w:link w:val="490"/>
    <w:uiPriority w:val="99"/>
  </w:style>
  <w:style w:type="paragraph" w:styleId="492" w:customStyle="1">
    <w:name w:val="Нижний колонтитул1"/>
    <w:basedOn w:val="428"/>
    <w:link w:val="4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3" w:customStyle="1">
    <w:name w:val="Footer Char"/>
    <w:basedOn w:val="429"/>
    <w:link w:val="492"/>
    <w:uiPriority w:val="99"/>
  </w:style>
  <w:style w:type="table" w:styleId="494">
    <w:name w:val="Table Grid"/>
    <w:basedOn w:val="4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Table Grid Light"/>
    <w:basedOn w:val="43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Таблица простая 11"/>
    <w:basedOn w:val="43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7" w:customStyle="1">
    <w:name w:val="Таблица простая 21"/>
    <w:basedOn w:val="4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8" w:customStyle="1">
    <w:name w:val="Таблица простая 3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9" w:customStyle="1">
    <w:name w:val="Таблица простая 4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Таблица простая 5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1" w:customStyle="1">
    <w:name w:val="Таблица-сетка 1 светлая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Grid Table 1 Light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Grid Table 1 Light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Grid Table 1 Light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1 Light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Grid Table 1 Light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Grid Table 1 Light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Таблица-сетка 2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2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2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2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2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2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2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Таблица-сетка 3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3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3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3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3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3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3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Таблица-сетка 41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3" w:customStyle="1">
    <w:name w:val="Grid Table 4 - Accent 1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524" w:customStyle="1">
    <w:name w:val="Grid Table 4 - Accent 2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25" w:customStyle="1">
    <w:name w:val="Grid Table 4 - Accent 3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26" w:customStyle="1">
    <w:name w:val="Grid Table 4 - Accent 4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27" w:customStyle="1">
    <w:name w:val="Grid Table 4 - Accent 5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528" w:customStyle="1">
    <w:name w:val="Grid Table 4 - Accent 6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29" w:customStyle="1">
    <w:name w:val="Таблица-сетка 5 темная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30" w:customStyle="1">
    <w:name w:val="Grid Table 5 Dark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531" w:customStyle="1">
    <w:name w:val="Grid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32" w:customStyle="1">
    <w:name w:val="Grid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5 Dark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34" w:customStyle="1">
    <w:name w:val="Grid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535" w:customStyle="1">
    <w:name w:val="Grid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36" w:customStyle="1">
    <w:name w:val="Таблица-сетка 6 цветная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37" w:customStyle="1">
    <w:name w:val="Grid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538" w:customStyle="1">
    <w:name w:val="Grid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39" w:customStyle="1">
    <w:name w:val="Grid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40" w:customStyle="1">
    <w:name w:val="Grid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41" w:customStyle="1">
    <w:name w:val="Grid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42" w:customStyle="1">
    <w:name w:val="Grid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43" w:customStyle="1">
    <w:name w:val="Таблица-сетка 7 цветная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Grid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Grid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Grid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Grid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Grid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Grid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Список-таблица 1 светлая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1 Light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1 Light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1 Light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1 Light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1 Light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1 Light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Список-таблица 2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58" w:customStyle="1">
    <w:name w:val="List Table 2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59" w:customStyle="1">
    <w:name w:val="List Table 2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60" w:customStyle="1">
    <w:name w:val="List Table 2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61" w:customStyle="1">
    <w:name w:val="List Table 2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62" w:customStyle="1">
    <w:name w:val="List Table 2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63" w:customStyle="1">
    <w:name w:val="List Table 2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64" w:customStyle="1">
    <w:name w:val="Список-таблица 3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List Table 3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3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3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3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3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3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Список-таблица 4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4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4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4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4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4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4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Список-таблица 5 темная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9" w:customStyle="1">
    <w:name w:val="List Table 5 Dark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0" w:customStyle="1">
    <w:name w:val="List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1" w:customStyle="1">
    <w:name w:val="List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2" w:customStyle="1">
    <w:name w:val="List Table 5 Dark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3" w:customStyle="1">
    <w:name w:val="List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4" w:customStyle="1">
    <w:name w:val="List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5" w:customStyle="1">
    <w:name w:val="Список-таблица 6 цветная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6" w:customStyle="1">
    <w:name w:val="List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87" w:customStyle="1">
    <w:name w:val="List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88" w:customStyle="1">
    <w:name w:val="List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89" w:customStyle="1">
    <w:name w:val="List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90" w:customStyle="1">
    <w:name w:val="List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91" w:customStyle="1">
    <w:name w:val="List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92" w:customStyle="1">
    <w:name w:val="Список-таблица 7 цветная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3" w:customStyle="1">
    <w:name w:val="List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4" w:customStyle="1">
    <w:name w:val="List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5" w:customStyle="1">
    <w:name w:val="List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List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7" w:customStyle="1">
    <w:name w:val="List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98" w:customStyle="1">
    <w:name w:val="List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Lined - Accent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0" w:customStyle="1">
    <w:name w:val="Lined - Accent 1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601" w:customStyle="1">
    <w:name w:val="Lined - Accent 2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02" w:customStyle="1">
    <w:name w:val="Lined - Accent 3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03" w:customStyle="1">
    <w:name w:val="Lined - Accent 4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04" w:customStyle="1">
    <w:name w:val="Lined - Accent 5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605" w:customStyle="1">
    <w:name w:val="Lined - Accent 6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06" w:customStyle="1">
    <w:name w:val="Bordered &amp; Lined - Accent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7" w:customStyle="1">
    <w:name w:val="Bordered &amp; Lined - Accent 1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608" w:customStyle="1">
    <w:name w:val="Bordered &amp; Lined - Accent 2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09" w:customStyle="1">
    <w:name w:val="Bordered &amp; Lined - Accent 3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10" w:customStyle="1">
    <w:name w:val="Bordered &amp; Lined - Accent 4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11" w:customStyle="1">
    <w:name w:val="Bordered &amp; Lined - Accent 5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612" w:customStyle="1">
    <w:name w:val="Bordered &amp; Lined - Accent 6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13" w:customStyle="1">
    <w:name w:val="Bordered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4" w:customStyle="1">
    <w:name w:val="Bordered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615" w:customStyle="1">
    <w:name w:val="Bordered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16" w:customStyle="1">
    <w:name w:val="Bordered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17" w:customStyle="1">
    <w:name w:val="Bordered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18" w:customStyle="1">
    <w:name w:val="Bordered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619" w:customStyle="1">
    <w:name w:val="Bordered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620">
    <w:name w:val="Hyperlink"/>
    <w:uiPriority w:val="99"/>
    <w:unhideWhenUsed/>
    <w:rPr>
      <w:color w:val="0563C1" w:themeColor="hyperlink"/>
      <w:u w:val="single"/>
    </w:rPr>
  </w:style>
  <w:style w:type="paragraph" w:styleId="621">
    <w:name w:val="footnote text"/>
    <w:basedOn w:val="428"/>
    <w:link w:val="622"/>
    <w:uiPriority w:val="99"/>
    <w:semiHidden/>
    <w:unhideWhenUsed/>
    <w:rPr>
      <w:sz w:val="18"/>
    </w:rPr>
    <w:pPr>
      <w:spacing w:lineRule="auto" w:line="240" w:after="40"/>
    </w:pPr>
  </w:style>
  <w:style w:type="character" w:styleId="622" w:customStyle="1">
    <w:name w:val="Текст сноски Знак"/>
    <w:link w:val="621"/>
    <w:uiPriority w:val="99"/>
    <w:rPr>
      <w:sz w:val="18"/>
    </w:rPr>
  </w:style>
  <w:style w:type="character" w:styleId="623">
    <w:name w:val="footnote reference"/>
    <w:basedOn w:val="429"/>
    <w:uiPriority w:val="99"/>
    <w:unhideWhenUsed/>
    <w:rPr>
      <w:vertAlign w:val="superscript"/>
    </w:rPr>
  </w:style>
  <w:style w:type="paragraph" w:styleId="624">
    <w:name w:val="toc 1"/>
    <w:basedOn w:val="428"/>
    <w:next w:val="428"/>
    <w:uiPriority w:val="39"/>
    <w:unhideWhenUsed/>
    <w:pPr>
      <w:spacing w:after="57"/>
    </w:pPr>
  </w:style>
  <w:style w:type="paragraph" w:styleId="625">
    <w:name w:val="toc 2"/>
    <w:basedOn w:val="428"/>
    <w:next w:val="428"/>
    <w:uiPriority w:val="39"/>
    <w:unhideWhenUsed/>
    <w:pPr>
      <w:ind w:left="283"/>
      <w:spacing w:after="57"/>
    </w:pPr>
  </w:style>
  <w:style w:type="paragraph" w:styleId="626">
    <w:name w:val="toc 3"/>
    <w:basedOn w:val="428"/>
    <w:next w:val="428"/>
    <w:uiPriority w:val="39"/>
    <w:unhideWhenUsed/>
    <w:pPr>
      <w:ind w:left="567"/>
      <w:spacing w:after="57"/>
    </w:pPr>
  </w:style>
  <w:style w:type="paragraph" w:styleId="627">
    <w:name w:val="toc 4"/>
    <w:basedOn w:val="428"/>
    <w:next w:val="428"/>
    <w:uiPriority w:val="39"/>
    <w:unhideWhenUsed/>
    <w:pPr>
      <w:ind w:left="850"/>
      <w:spacing w:after="57"/>
    </w:pPr>
  </w:style>
  <w:style w:type="paragraph" w:styleId="628">
    <w:name w:val="toc 5"/>
    <w:basedOn w:val="428"/>
    <w:next w:val="428"/>
    <w:uiPriority w:val="39"/>
    <w:unhideWhenUsed/>
    <w:pPr>
      <w:ind w:left="1134"/>
      <w:spacing w:after="57"/>
    </w:pPr>
  </w:style>
  <w:style w:type="paragraph" w:styleId="629">
    <w:name w:val="toc 6"/>
    <w:basedOn w:val="428"/>
    <w:next w:val="428"/>
    <w:uiPriority w:val="39"/>
    <w:unhideWhenUsed/>
    <w:pPr>
      <w:ind w:left="1417"/>
      <w:spacing w:after="57"/>
    </w:pPr>
  </w:style>
  <w:style w:type="paragraph" w:styleId="630">
    <w:name w:val="toc 7"/>
    <w:basedOn w:val="428"/>
    <w:next w:val="428"/>
    <w:uiPriority w:val="39"/>
    <w:unhideWhenUsed/>
    <w:pPr>
      <w:ind w:left="1701"/>
      <w:spacing w:after="57"/>
    </w:pPr>
  </w:style>
  <w:style w:type="paragraph" w:styleId="631">
    <w:name w:val="toc 8"/>
    <w:basedOn w:val="428"/>
    <w:next w:val="428"/>
    <w:uiPriority w:val="39"/>
    <w:unhideWhenUsed/>
    <w:pPr>
      <w:ind w:left="1984"/>
      <w:spacing w:after="57"/>
    </w:pPr>
  </w:style>
  <w:style w:type="paragraph" w:styleId="632">
    <w:name w:val="toc 9"/>
    <w:basedOn w:val="428"/>
    <w:next w:val="428"/>
    <w:uiPriority w:val="39"/>
    <w:unhideWhenUsed/>
    <w:pPr>
      <w:ind w:left="2268"/>
      <w:spacing w:after="57"/>
    </w:pPr>
  </w:style>
  <w:style w:type="paragraph" w:styleId="633">
    <w:name w:val="TOC Heading"/>
    <w:uiPriority w:val="39"/>
    <w:unhideWhenUsed/>
  </w:style>
  <w:style w:type="paragraph" w:styleId="634" w:customStyle="1">
    <w:name w:val="Заголовок 11"/>
    <w:basedOn w:val="428"/>
    <w:next w:val="428"/>
    <w:link w:val="636"/>
    <w:qFormat/>
    <w:rPr>
      <w:rFonts w:eastAsia="Times New Roman"/>
      <w:szCs w:val="20"/>
      <w:lang w:val="uk-UA"/>
    </w:rPr>
    <w:pPr>
      <w:keepNext/>
      <w:spacing w:lineRule="auto" w:line="240" w:after="0"/>
      <w:outlineLvl w:val="0"/>
    </w:pPr>
  </w:style>
  <w:style w:type="paragraph" w:styleId="635" w:customStyle="1">
    <w:name w:val="Заголовок 21"/>
    <w:basedOn w:val="428"/>
    <w:next w:val="428"/>
    <w:link w:val="637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636" w:customStyle="1">
    <w:name w:val="Заголовок 1 Знак"/>
    <w:basedOn w:val="429"/>
    <w:link w:val="634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637" w:customStyle="1">
    <w:name w:val="Заголовок 2 Знак"/>
    <w:basedOn w:val="429"/>
    <w:link w:val="635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638">
    <w:name w:val="Normal (Web)"/>
    <w:basedOn w:val="428"/>
    <w:link w:val="644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39">
    <w:name w:val="Body Text"/>
    <w:basedOn w:val="428"/>
    <w:link w:val="640"/>
    <w:unhideWhenUsed/>
    <w:pPr>
      <w:spacing w:after="120"/>
    </w:pPr>
  </w:style>
  <w:style w:type="character" w:styleId="640" w:customStyle="1">
    <w:name w:val="Основной текст Знак"/>
    <w:basedOn w:val="429"/>
    <w:link w:val="639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641">
    <w:name w:val="Title"/>
    <w:basedOn w:val="428"/>
    <w:link w:val="642"/>
    <w:qFormat/>
    <w:rPr>
      <w:rFonts w:eastAsia="Times New Roman"/>
      <w:b/>
      <w:szCs w:val="20"/>
      <w:lang w:val="uk-UA" w:eastAsia="uk-UA"/>
    </w:rPr>
    <w:pPr>
      <w:jc w:val="center"/>
      <w:spacing w:lineRule="auto" w:line="240" w:after="0"/>
    </w:pPr>
  </w:style>
  <w:style w:type="character" w:styleId="642" w:customStyle="1">
    <w:name w:val="Название Знак"/>
    <w:basedOn w:val="429"/>
    <w:link w:val="641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643">
    <w:name w:val="Strong"/>
    <w:qFormat/>
    <w:rPr>
      <w:b/>
      <w:bCs/>
    </w:rPr>
  </w:style>
  <w:style w:type="character" w:styleId="644" w:customStyle="1">
    <w:name w:val="Обычный (веб) Знак"/>
    <w:basedOn w:val="429"/>
    <w:link w:val="638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645">
    <w:name w:val="Emphasis"/>
    <w:qFormat/>
    <w:rPr>
      <w:i/>
      <w:iCs/>
    </w:rPr>
  </w:style>
  <w:style w:type="paragraph" w:styleId="646" w:customStyle="1">
    <w:name w:val="6707"/>
    <w:basedOn w:val="428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47" w:customStyle="1">
    <w:name w:val="6593"/>
    <w:basedOn w:val="428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48" w:customStyle="1">
    <w:name w:val="3846"/>
    <w:basedOn w:val="428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49" w:customStyle="1">
    <w:name w:val="2827"/>
    <w:basedOn w:val="428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50" w:customStyle="1">
    <w:name w:val="13734"/>
    <w:basedOn w:val="428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51" w:customStyle="1">
    <w:name w:val="3156"/>
    <w:basedOn w:val="428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52">
    <w:name w:val="Balloon Text"/>
    <w:basedOn w:val="428"/>
    <w:link w:val="65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53" w:customStyle="1">
    <w:name w:val="Текст выноски Знак"/>
    <w:basedOn w:val="429"/>
    <w:link w:val="652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654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5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656" w:customStyle="1">
    <w:name w:val="docdata"/>
    <w:basedOn w:val="428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657" w:customStyle="1">
    <w:name w:val="rvps17"/>
    <w:basedOn w:val="428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58" w:customStyle="1">
    <w:name w:val="rvts64"/>
    <w:basedOn w:val="429"/>
  </w:style>
  <w:style w:type="paragraph" w:styleId="659" w:customStyle="1">
    <w:name w:val="rvps7"/>
    <w:basedOn w:val="428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60" w:customStyle="1">
    <w:name w:val="rvts9"/>
    <w:basedOn w:val="429"/>
  </w:style>
  <w:style w:type="paragraph" w:styleId="661" w:customStyle="1">
    <w:name w:val="rvps6"/>
    <w:basedOn w:val="428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62" w:customStyle="1">
    <w:name w:val="rvts23"/>
    <w:basedOn w:val="429"/>
  </w:style>
  <w:style w:type="paragraph" w:styleId="663" w:customStyle="1">
    <w:name w:val="rvps2"/>
    <w:basedOn w:val="428"/>
    <w:rPr>
      <w:rFonts w:eastAsia="Times New Roman"/>
      <w:sz w:val="24"/>
      <w:szCs w:val="24"/>
    </w:rPr>
    <w:pPr>
      <w:spacing w:lineRule="auto" w:line="240" w:after="100" w:afterAutospacing="1" w:before="100" w:beforeAutospacing="1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СТАЛЬНИЧЕНКО Юрій Валерійович</cp:lastModifiedBy>
  <cp:revision>13</cp:revision>
  <dcterms:created xsi:type="dcterms:W3CDTF">2021-03-09T15:16:00Z</dcterms:created>
  <dcterms:modified xsi:type="dcterms:W3CDTF">2021-03-25T08:58:51Z</dcterms:modified>
</cp:coreProperties>
</file>