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val="uk-UA" w:eastAsia="uk-UA"/>
        </w:rPr>
      </w: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</w:t>
      </w:r>
      <w:r>
        <w:rPr>
          <w:b/>
          <w:bCs/>
          <w:color w:val="000000"/>
          <w:sz w:val="28"/>
          <w:szCs w:val="28"/>
        </w:rPr>
        <w:t xml:space="preserve"> область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четверта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tabs>
          <w:tab w:val="left" w:pos="4535" w:leader="none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24 березня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 xml:space="preserve">1</w:t>
      </w:r>
      <w:r>
        <w:rPr>
          <w:color w:val="000000"/>
        </w:rPr>
        <w:t xml:space="preserve"> року</w:t>
      </w:r>
      <w:r>
        <w:rPr>
          <w:color w:val="000000"/>
        </w:rPr>
        <w:tab/>
      </w:r>
      <w:r>
        <w:t xml:space="preserve">№</w:t>
      </w:r>
      <w:r>
        <w:rPr>
          <w:lang w:val="uk-UA"/>
        </w:rPr>
        <w:t xml:space="preserve">____</w:t>
      </w:r>
      <w:r/>
    </w:p>
    <w:p>
      <w:pPr>
        <w:ind w:left="0" w:right="5245" w:firstLine="0"/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Про затвердження Програми </w:t>
      </w:r>
      <w:r>
        <w:rPr>
          <w:b/>
          <w:lang w:val="uk-UA"/>
        </w:rPr>
        <w:t xml:space="preserve">призначення і виплати компенсації </w:t>
      </w:r>
      <w:r>
        <w:rPr>
          <w:b/>
          <w:lang w:val="uk-UA"/>
        </w:rPr>
        <w:t xml:space="preserve">фізичним особам, які надають </w:t>
      </w:r>
      <w:r>
        <w:rPr>
          <w:b/>
          <w:lang w:val="uk-UA"/>
        </w:rPr>
        <w:t xml:space="preserve">соціальні  послуги з догляду на</w:t>
      </w:r>
      <w:r>
        <w:rPr>
          <w:b/>
          <w:lang w:val="uk-UA"/>
        </w:rPr>
        <w:t xml:space="preserve"> непрофесійній основі, на території </w:t>
      </w:r>
      <w:r>
        <w:rPr>
          <w:b/>
          <w:lang w:val="uk-UA"/>
        </w:rPr>
        <w:t xml:space="preserve">Менської міської територіальної громади, </w:t>
      </w:r>
      <w:r>
        <w:rPr>
          <w:b/>
          <w:lang w:val="uk-UA"/>
        </w:rPr>
        <w:t xml:space="preserve">на 2021-2022 роки</w:t>
      </w:r>
      <w:r/>
    </w:p>
    <w:p>
      <w:pPr>
        <w:pStyle w:val="6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color w:val="000000"/>
          <w:shd w:val="clear" w:color="auto" w:fill="FFFFFF"/>
          <w:lang w:val="uk-UA"/>
        </w:rPr>
      </w:pPr>
      <w:r>
        <w:rPr>
          <w:b/>
          <w:bCs/>
          <w:color w:val="000000"/>
          <w:lang w:val="uk-UA"/>
        </w:rPr>
        <w:tab/>
      </w:r>
      <w:r>
        <w:rPr>
          <w:color w:val="000000"/>
          <w:shd w:val="clear" w:color="auto" w:fill="FFFFFF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 виплат</w:t>
      </w:r>
      <w:r>
        <w:rPr>
          <w:color w:val="000000"/>
          <w:shd w:val="clear" w:color="auto" w:fill="FFFFFF"/>
          <w:lang w:val="uk-UA"/>
        </w:rPr>
        <w:t xml:space="preserve">и компенсації фізичним особам, які надають соціальні послуги з догляду на непрофесійній основі»,  наказу Міністерства соціальної політики України від 29 січня 2021 року № 37 «Про затвердження форм документів, необхідних для призначення компенсації фізичним</w:t>
      </w:r>
      <w:r>
        <w:rPr>
          <w:color w:val="000000"/>
          <w:shd w:val="clear" w:color="auto" w:fill="FFFFFF"/>
          <w:lang w:val="uk-UA"/>
        </w:rPr>
        <w:t xml:space="preserve"> особам, які надають соціальні послуги з догляду на непрофесійній основі», </w:t>
      </w:r>
      <w:r>
        <w:rPr>
          <w:lang w:val="uk-UA" w:eastAsia="uk-UA"/>
        </w:rPr>
        <w:t xml:space="preserve">керуючись п.22 ч.1 ст.26 Закону України «Про місцеве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, Менська міська рада</w:t>
      </w:r>
      <w:r/>
    </w:p>
    <w:p>
      <w:pPr>
        <w:pStyle w:val="654"/>
        <w:rPr>
          <w:b/>
          <w:sz w:val="28"/>
          <w:szCs w:val="20"/>
          <w:lang w:val="uk-UA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 w:eastAsia="zh-CN"/>
        </w:rPr>
        <w:t xml:space="preserve">1.Затвердити  Програму призначення і виплати </w:t>
      </w:r>
      <w:r>
        <w:rPr>
          <w:rStyle w:val="643"/>
          <w:b w:val="false"/>
          <w:sz w:val="28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b/>
          <w:bCs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 території Менської міської територіальної громади, на  2021-2022 роки (додається).</w:t>
      </w:r>
      <w:r/>
    </w:p>
    <w:p>
      <w:pPr>
        <w:pStyle w:val="654"/>
        <w:ind w:firstLine="708"/>
        <w:jc w:val="both"/>
        <w:widowControl w:val="off"/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2.Визначити, що Програма</w:t>
      </w:r>
      <w:r>
        <w:rPr>
          <w:color w:val="000000" w:themeColor="text1"/>
          <w:sz w:val="28"/>
          <w:lang w:val="uk-UA" w:eastAsia="zh-CN"/>
        </w:rPr>
        <w:t xml:space="preserve"> призначення і виплати </w:t>
      </w:r>
      <w:r>
        <w:rPr>
          <w:rStyle w:val="643"/>
          <w:b w:val="false"/>
          <w:color w:val="000000" w:themeColor="text1"/>
          <w:sz w:val="28"/>
          <w:lang w:val="uk-UA"/>
        </w:rPr>
        <w:t xml:space="preserve">компенсації фізичним особам, </w:t>
      </w:r>
      <w:r>
        <w:rPr>
          <w:rStyle w:val="643"/>
          <w:b w:val="false"/>
          <w:color w:val="000000" w:themeColor="text1"/>
          <w:sz w:val="28"/>
          <w:lang w:val="uk-UA"/>
        </w:rPr>
        <w:t xml:space="preserve">які надають соціальні послуги з догляду на непрофесійній основі</w:t>
      </w:r>
      <w:r>
        <w:rPr>
          <w:b/>
          <w:bCs/>
          <w:color w:val="000000" w:themeColor="text1"/>
          <w:sz w:val="28"/>
          <w:lang w:val="uk-UA"/>
        </w:rPr>
        <w:t xml:space="preserve">, </w:t>
      </w:r>
      <w:r>
        <w:rPr>
          <w:color w:val="000000" w:themeColor="text1"/>
          <w:sz w:val="28"/>
          <w:lang w:val="uk-UA"/>
        </w:rPr>
        <w:t xml:space="preserve">на території Менської міської територіальної громади, на  2021-2022 роки застосовується </w:t>
      </w:r>
      <w:r>
        <w:rPr>
          <w:sz w:val="28"/>
          <w:lang w:val="uk-UA"/>
        </w:rPr>
        <w:t xml:space="preserve">до правовідносин, що виникли </w:t>
      </w:r>
      <w:r>
        <w:rPr>
          <w:color w:val="000000" w:themeColor="text1"/>
          <w:sz w:val="28"/>
          <w:lang w:val="uk-UA"/>
        </w:rPr>
        <w:t xml:space="preserve">з 01 січня 2021 року.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3.Вважати таким, що втратило чинність,  рішення Менської міської ради від 23 груд</w:t>
      </w:r>
      <w:r>
        <w:rPr>
          <w:sz w:val="28"/>
          <w:lang w:val="uk-UA"/>
        </w:rPr>
        <w:t xml:space="preserve">ня 2020 року № 33 «Про затвердження Програми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допомоги».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4.Контроль за виконанням Програми покласти на постійну комісію міської ради з питань охорони здоров’я, соціального захисту населення, </w:t>
      </w:r>
      <w:r>
        <w:rPr>
          <w:sz w:val="28"/>
          <w:lang w:val="uk-UA"/>
        </w:rPr>
        <w:t xml:space="preserve">освіти, культури, молоді, фізкультури і спорту, постійну комісію з питань планування, фінансів, бюджету та соціально-еконо</w:t>
      </w:r>
      <w:r>
        <w:rPr>
          <w:sz w:val="28"/>
          <w:lang w:val="uk-UA"/>
        </w:rPr>
        <w:t xml:space="preserve">мічного розвитку та заступників міського голови з питань діяльності виконкому Менської міської ради Прищепу В.В. та </w:t>
      </w:r>
      <w:r>
        <w:rPr>
          <w:sz w:val="28"/>
          <w:lang w:val="uk-UA"/>
        </w:rPr>
        <w:t xml:space="preserve">Гаєвого</w:t>
      </w:r>
      <w:r>
        <w:rPr>
          <w:sz w:val="28"/>
          <w:lang w:val="uk-UA"/>
        </w:rPr>
        <w:t xml:space="preserve"> С.М.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654"/>
        <w:jc w:val="both"/>
        <w:widowControl w:val="off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654"/>
        <w:tabs>
          <w:tab w:val="left" w:pos="0" w:leader="none"/>
          <w:tab w:val="left" w:pos="5812" w:leader="none"/>
          <w:tab w:val="left" w:pos="694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  <w:t xml:space="preserve">                Г.А. Примаков</w:t>
      </w:r>
      <w:r/>
    </w:p>
    <w:p>
      <w:pPr>
        <w:rPr>
          <w:sz w:val="52"/>
          <w:lang w:val="uk-UA"/>
        </w:rPr>
      </w:pPr>
      <w:r>
        <w:rPr>
          <w:sz w:val="52"/>
          <w:lang w:val="uk-UA"/>
        </w:rPr>
        <w:br w:type="page"/>
      </w:r>
      <w:r/>
    </w:p>
    <w:p>
      <w:pPr>
        <w:ind w:left="5103"/>
        <w:spacing w:lineRule="auto" w:line="240" w:after="0"/>
        <w:rPr>
          <w:sz w:val="22"/>
          <w:szCs w:val="22"/>
          <w:lang w:val="uk-UA"/>
        </w:rPr>
      </w:pPr>
      <w:r>
        <w:rPr>
          <w:sz w:val="22"/>
          <w:lang w:val="uk-UA"/>
        </w:rPr>
        <w:t xml:space="preserve">Додаток  до рішення 4 сесії Менської міської ради 8 скликання від 24</w:t>
      </w:r>
      <w:r>
        <w:rPr>
          <w:sz w:val="22"/>
          <w:lang w:val="uk-UA"/>
        </w:rPr>
        <w:t xml:space="preserve">.03.2021 №__ </w:t>
      </w:r>
      <w:r>
        <w:rPr>
          <w:sz w:val="22"/>
          <w:szCs w:val="22"/>
          <w:lang w:val="uk-UA"/>
        </w:rPr>
        <w:t xml:space="preserve">« Про затвердження Програми призначення і виплати компенсації фізичним особам, які надають соціальні  послуги з догляду на непрофесійній основі,  на території Менської міської територіальної громади,   на 2021-2022 роки»</w:t>
      </w:r>
      <w:r/>
    </w:p>
    <w:p>
      <w:pPr>
        <w:ind w:left="5103"/>
        <w:jc w:val="center"/>
        <w:widowControl w:val="off"/>
        <w:tabs>
          <w:tab w:val="center" w:pos="4153" w:leader="none"/>
          <w:tab w:val="right" w:pos="8306" w:leader="none"/>
        </w:tabs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spacing w:lineRule="auto" w:line="240" w:after="0"/>
        <w:tabs>
          <w:tab w:val="left" w:pos="1568" w:leader="none"/>
        </w:tabs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jc w:val="center"/>
        <w:keepNext/>
        <w:spacing w:lineRule="auto" w:line="240"/>
        <w:rPr>
          <w:b/>
          <w:sz w:val="32"/>
          <w:szCs w:val="32"/>
          <w:lang w:val="uk-UA"/>
        </w:rPr>
        <w:outlineLvl w:val="1"/>
      </w:pPr>
      <w:r>
        <w:rPr>
          <w:b/>
          <w:sz w:val="32"/>
          <w:szCs w:val="32"/>
          <w:lang w:val="uk-UA"/>
        </w:rPr>
        <w:t xml:space="preserve">ПРОГРАМА</w:t>
      </w:r>
      <w:r/>
    </w:p>
    <w:p>
      <w:pPr>
        <w:jc w:val="center"/>
        <w:spacing w:lineRule="auto" w:line="240" w:after="0"/>
        <w:rPr>
          <w:b/>
          <w:sz w:val="32"/>
          <w:szCs w:val="32"/>
          <w:lang w:val="uk-UA"/>
        </w:rPr>
      </w:pPr>
      <w:r>
        <w:rPr>
          <w:rStyle w:val="643"/>
          <w:sz w:val="32"/>
          <w:szCs w:val="32"/>
          <w:lang w:val="uk-UA"/>
        </w:rPr>
        <w:t xml:space="preserve">призначен</w:t>
      </w:r>
      <w:r>
        <w:rPr>
          <w:rStyle w:val="643"/>
          <w:sz w:val="32"/>
          <w:szCs w:val="32"/>
          <w:lang w:val="uk-UA"/>
        </w:rPr>
        <w:t xml:space="preserve">ня і виплати компенсації фізичним особам, які надають соціальні послуги з догляду на непрофесійній основі,  </w:t>
      </w:r>
      <w:r>
        <w:rPr>
          <w:b/>
          <w:sz w:val="32"/>
          <w:szCs w:val="32"/>
          <w:lang w:val="uk-UA"/>
        </w:rPr>
        <w:t xml:space="preserve">на території Менської міської територіальної громади,</w:t>
      </w:r>
      <w:r/>
    </w:p>
    <w:p>
      <w:pPr>
        <w:jc w:val="center"/>
        <w:spacing w:lineRule="auto" w:line="240" w:after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на  2021-2022 роки</w:t>
      </w:r>
      <w:r/>
    </w:p>
    <w:p>
      <w:pPr>
        <w:jc w:val="center"/>
        <w:spacing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  <w:t xml:space="preserve">2021 рік</w:t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  <w:t xml:space="preserve">Зміст Програми</w:t>
      </w:r>
      <w:r/>
    </w:p>
    <w:p>
      <w:pPr>
        <w:pStyle w:val="655"/>
        <w:numPr>
          <w:ilvl w:val="0"/>
          <w:numId w:val="7"/>
        </w:numPr>
      </w:pPr>
      <w:r>
        <w:t xml:space="preserve">Паспорт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t xml:space="preserve">Загальна</w:t>
      </w:r>
      <w:r>
        <w:t xml:space="preserve"> </w:t>
      </w:r>
      <w:r>
        <w:t xml:space="preserve">частина</w:t>
      </w:r>
      <w:r/>
    </w:p>
    <w:p>
      <w:pPr>
        <w:pStyle w:val="655"/>
        <w:numPr>
          <w:ilvl w:val="0"/>
          <w:numId w:val="7"/>
        </w:numPr>
      </w:pPr>
      <w:r>
        <w:t xml:space="preserve">Мета та </w:t>
      </w:r>
      <w:r>
        <w:t xml:space="preserve">основні</w:t>
      </w:r>
      <w:r>
        <w:t xml:space="preserve"> </w:t>
      </w:r>
      <w:r>
        <w:t xml:space="preserve">завдання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  <w:ind w:left="283" w:firstLine="66"/>
      </w:pPr>
      <w:r>
        <w:t xml:space="preserve">Фінансове</w:t>
      </w:r>
      <w:r>
        <w:t xml:space="preserve"> </w:t>
      </w:r>
      <w:r>
        <w:t xml:space="preserve">забезпечення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t xml:space="preserve">Очікувані</w:t>
      </w:r>
      <w:r>
        <w:t xml:space="preserve"> </w:t>
      </w:r>
      <w:r>
        <w:t xml:space="preserve">результати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rPr>
          <w:rFonts w:eastAsia="Times New Roman"/>
          <w:color w:val="000000"/>
        </w:rPr>
        <w:t xml:space="preserve">Порядок </w:t>
      </w:r>
      <w:r>
        <w:rPr>
          <w:rFonts w:eastAsia="Times New Roman"/>
          <w:color w:val="000000"/>
        </w:rPr>
        <w:t xml:space="preserve">проведення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.</w:t>
      </w:r>
      <w:r/>
    </w:p>
    <w:p>
      <w:pPr>
        <w:ind w:left="283"/>
        <w:spacing w:after="0"/>
        <w:rPr>
          <w:rFonts w:eastAsia="Times New Roman"/>
          <w:lang w:val="uk-UA"/>
        </w:rPr>
      </w:pPr>
      <w:r>
        <w:t xml:space="preserve">7.  Контроль за </w:t>
      </w:r>
      <w:r>
        <w:t xml:space="preserve">виконанням</w:t>
      </w:r>
      <w:r>
        <w:t xml:space="preserve"> </w:t>
      </w:r>
      <w:r>
        <w:t xml:space="preserve">Програми</w:t>
      </w:r>
      <w:r/>
    </w:p>
    <w:p>
      <w:pPr>
        <w:pStyle w:val="655"/>
        <w:jc w:val="center"/>
      </w:pPr>
      <w:r>
        <w:rPr>
          <w:b/>
          <w:lang w:val="uk-UA"/>
        </w:rPr>
        <w:t xml:space="preserve">1. Паспорт Програми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5103"/>
      </w:tblGrid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Менська  міськ</w:t>
            </w:r>
            <w:r>
              <w:rPr>
                <w:lang w:val="uk-UA"/>
              </w:rPr>
              <w:t xml:space="preserve">а  рада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Нормативні документи щодо розроблення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  <w:r>
              <w:rPr>
                <w:color w:val="000000"/>
                <w:lang w:val="uk-UA"/>
              </w:rPr>
              <w:t xml:space="preserve">«Про</w:t>
            </w:r>
            <w:r>
              <w:rPr>
                <w:color w:val="000000"/>
              </w:rPr>
              <w:t xml:space="preserve"> </w:t>
            </w:r>
            <w:r>
              <w:rPr>
                <w:color w:val="000000"/>
                <w:lang w:val="uk-UA"/>
              </w:rPr>
              <w:t xml:space="preserve"> соціальні послуги»,</w:t>
            </w:r>
            <w:r>
              <w:rPr>
                <w:lang w:val="uk-UA"/>
              </w:rPr>
              <w:t xml:space="preserve">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</w:t>
            </w:r>
            <w:r>
              <w:rPr>
                <w:lang w:val="uk-UA"/>
              </w:rPr>
              <w:t xml:space="preserve">ї фізичним особам, які надають соціальні послуги з догляду на непрофесійній основі»,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наказ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адають соціальні послуги з догляду на непрофесійній основі», </w:t>
            </w:r>
            <w:r>
              <w:rPr>
                <w:lang w:val="uk-UA"/>
              </w:rPr>
              <w:t xml:space="preserve">Угода про співробітництво з надання адміністративних послуг у сфері соціального захисту населення</w:t>
            </w:r>
            <w:r>
              <w:rPr>
                <w:rFonts w:eastAsia="Times New Roman"/>
                <w:lang w:val="uk-UA"/>
              </w:rPr>
              <w:t xml:space="preserve">, укладена між Менською міською радою та Управлінням соціального захисту населення </w:t>
            </w:r>
            <w:r>
              <w:rPr>
                <w:rFonts w:eastAsia="Times New Roman"/>
                <w:lang w:val="uk-UA"/>
              </w:rPr>
              <w:t xml:space="preserve">Корюківської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ра</w:t>
            </w:r>
            <w:r>
              <w:rPr>
                <w:rFonts w:eastAsia="Times New Roman"/>
                <w:color w:val="000000"/>
                <w:lang w:val="uk-UA"/>
              </w:rPr>
              <w:t xml:space="preserve">йонної державної адміністрації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Розробник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Учасники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рада, відділ охорони здоров’я та соціального захисту населення Менської  міської ради, Ц</w:t>
            </w:r>
            <w:r>
              <w:rPr>
                <w:lang w:val="uk-UA"/>
              </w:rPr>
              <w:t xml:space="preserve">ентр надання адміністративних послуг Менської міської ради, управління соціального захисту населення </w:t>
            </w:r>
            <w:r>
              <w:rPr>
                <w:lang w:val="uk-UA"/>
              </w:rPr>
              <w:t xml:space="preserve">Корюківської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районної державної адміністрації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рада, відділ охорони здоров’я та соціального захисту на</w:t>
            </w:r>
            <w:r>
              <w:rPr>
                <w:lang w:val="uk-UA"/>
              </w:rPr>
              <w:t xml:space="preserve">селення Менської  міської ради, Центр надання адміністративних послуг Менської міської ради,  управління соціального захисту населення 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Корюківської</w:t>
            </w:r>
            <w:r>
              <w:rPr>
                <w:rFonts w:eastAsia="Times New Roman"/>
                <w:color w:val="000000"/>
                <w:lang w:val="uk-UA"/>
              </w:rPr>
              <w:t xml:space="preserve"> районної державної адміністрації.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2021– 2022 роки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Перелік бюджетів, які </w:t>
            </w:r>
            <w:r>
              <w:rPr>
                <w:lang w:val="uk-UA"/>
              </w:rPr>
              <w:t xml:space="preserve">беруть участь у виконанні Програми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 обсяг фінансових ресурсів, необхідних для реалізації Програми, всього (грн.)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t xml:space="preserve">2021 </w:t>
            </w:r>
            <w:r>
              <w:t xml:space="preserve">р</w:t>
            </w:r>
            <w:r>
              <w:t xml:space="preserve">ік</w:t>
            </w:r>
            <w:r>
              <w:t xml:space="preserve"> – 145,0 тис. </w:t>
            </w:r>
            <w:r>
              <w:rPr>
                <w:lang w:val="uk-UA"/>
              </w:rPr>
              <w:t xml:space="preserve">г</w:t>
            </w:r>
            <w:r>
              <w:t xml:space="preserve">рн</w:t>
            </w:r>
            <w:r>
              <w:rPr>
                <w:lang w:val="uk-UA"/>
              </w:rPr>
              <w:t xml:space="preserve">.</w:t>
            </w:r>
            <w:r/>
          </w:p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2022 рік – орієнтовний обсяг 200 тис. грн.</w:t>
            </w:r>
            <w:r/>
          </w:p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</w:tbl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pStyle w:val="64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Загальна частина</w:t>
      </w:r>
      <w:r/>
    </w:p>
    <w:p>
      <w:pPr>
        <w:pStyle w:val="646"/>
        <w:jc w:val="center"/>
        <w:spacing w:after="0" w:afterAutospacing="0" w:before="0" w:beforeAutospacing="0"/>
      </w:pPr>
      <w:r/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Законом України «Про соціальні послуги» визначені основні організаційні та правові засади надання соціальних послуг.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</w:t>
      </w:r>
      <w:r>
        <w:rPr>
          <w:lang w:val="uk-UA"/>
        </w:rPr>
        <w:t xml:space="preserve">тавин, мінімізація їх негативних наслідків.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Основними принципами надання соціальних послуг 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</w:t>
      </w:r>
      <w:r>
        <w:rPr>
          <w:lang w:val="uk-UA"/>
        </w:rPr>
        <w:t xml:space="preserve">толерантність, законність, соціальна справедливість, доступність та відкритість, неупередженість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</w:t>
      </w:r>
      <w:r>
        <w:rPr>
          <w:lang w:val="uk-UA"/>
        </w:rPr>
        <w:t xml:space="preserve">них послуг бюджетних та інших коштів, забезпечення високого рівня якості соціальних послуг.</w:t>
      </w:r>
      <w:r/>
    </w:p>
    <w:p>
      <w:pPr>
        <w:ind w:left="-15" w:right="144" w:firstLine="582"/>
        <w:jc w:val="both"/>
        <w:spacing w:lineRule="atLeast" w:line="235" w:after="160"/>
        <w:rPr>
          <w:lang w:val="uk-UA"/>
        </w:rPr>
      </w:pPr>
      <w:r>
        <w:rPr>
          <w:rFonts w:eastAsia="Times New Roman"/>
          <w:color w:val="000000"/>
          <w:lang w:val="uk-UA"/>
        </w:rPr>
        <w:t xml:space="preserve">Програма розроблена на виконання постанови Кабінету Міністрів України від 23 вересня 2020 року № 859 «Деякі питання призначення і виплати компенсації фізичним особа</w:t>
      </w:r>
      <w:r>
        <w:rPr>
          <w:rFonts w:eastAsia="Times New Roman"/>
          <w:color w:val="000000"/>
          <w:lang w:val="uk-UA"/>
        </w:rPr>
        <w:t xml:space="preserve">м, які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Менс</w:t>
      </w:r>
      <w:r>
        <w:rPr>
          <w:rFonts w:eastAsia="Times New Roman"/>
          <w:color w:val="000000"/>
          <w:lang w:val="uk-UA"/>
        </w:rPr>
        <w:t xml:space="preserve">ької міської територіальної громади, які перебувають у складних життєвих обставинах та потребують сторонньої допомоги. </w:t>
      </w:r>
      <w:r/>
    </w:p>
    <w:p>
      <w:pPr>
        <w:pStyle w:val="655"/>
        <w:ind w:firstLine="567"/>
        <w:jc w:val="center"/>
      </w:pPr>
      <w:r>
        <w:rPr>
          <w:b/>
          <w:bCs/>
        </w:rPr>
        <w:t xml:space="preserve">3. Мета та </w:t>
      </w:r>
      <w:r>
        <w:rPr>
          <w:b/>
          <w:bCs/>
        </w:rPr>
        <w:t xml:space="preserve">основні</w:t>
      </w:r>
      <w:r>
        <w:rPr>
          <w:b/>
          <w:bCs/>
        </w:rPr>
        <w:t xml:space="preserve"> </w:t>
      </w:r>
      <w:r>
        <w:rPr>
          <w:b/>
          <w:bCs/>
        </w:rPr>
        <w:t xml:space="preserve">завдання</w:t>
      </w:r>
      <w:r>
        <w:rPr>
          <w:b/>
          <w:bCs/>
        </w:rPr>
        <w:t xml:space="preserve"> </w:t>
      </w:r>
      <w:r>
        <w:rPr>
          <w:b/>
          <w:bCs/>
        </w:rPr>
        <w:t xml:space="preserve">Програми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Основною метою Програми є посилення уваги органів місцевого самоврядування до громадян, які перебувають у складних життєвих </w:t>
      </w:r>
      <w:r>
        <w:rPr>
          <w:lang w:val="uk-UA"/>
        </w:rPr>
        <w:t xml:space="preserve">обставинах та потребують сторонньої допомоги, підтримка їх соціального статусу та повноцінної життєдіяльності, покращення якості жит</w:t>
      </w:r>
      <w:r>
        <w:rPr>
          <w:lang w:val="uk-UA"/>
        </w:rPr>
        <w:t xml:space="preserve">тя осіб, що потребують соціальних послуг.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Основними завданнями Програми є: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попередження виникнення складних життєвих обставин;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створ</w:t>
      </w:r>
      <w:r>
        <w:rPr>
          <w:lang w:val="uk-UA"/>
        </w:rPr>
        <w:t xml:space="preserve">ення умов для самостійного розв’язання існуючих життєвих проблем;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b/>
          <w:bCs/>
          <w:lang w:val="uk-UA"/>
        </w:rPr>
        <w:t xml:space="preserve">4. Фінансове забезпечення Прог</w:t>
      </w:r>
      <w:r>
        <w:rPr>
          <w:b/>
          <w:bCs/>
          <w:lang w:val="uk-UA"/>
        </w:rPr>
        <w:t xml:space="preserve">рами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Фінансове забезпечення здійснюється  за рахунок коштів бюджету Менської міської територіальної громади та інших не заборонених джерел в межах видатків, затверджених рішенням сесії Менської міської ради про бюджет міської громади на відповідний  рік.</w:t>
      </w:r>
      <w:r>
        <w:t xml:space="preserve"> 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Обсяги видатків на реалізацію Програми можуть коригуватися протягом року, враховуючи те, що може змінитись кількість осіб, які надають соціальні послуги у відповідності з вимогами діючого законодавства, та кількість осіб, за якими здійснюють догляд.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b/>
          <w:bCs/>
          <w:lang w:val="uk-UA"/>
        </w:rPr>
        <w:t xml:space="preserve">5. Оч</w:t>
      </w:r>
      <w:r>
        <w:rPr>
          <w:b/>
          <w:bCs/>
          <w:lang w:val="uk-UA"/>
        </w:rPr>
        <w:t xml:space="preserve">ікувані результати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Виконання Програми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</w:t>
      </w:r>
      <w:r>
        <w:rPr>
          <w:lang w:val="uk-UA"/>
        </w:rPr>
        <w:t xml:space="preserve">ребують таких соціальних послуг та забезпеченню безпеки та якості їх життя.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ind w:firstLine="708"/>
        <w:jc w:val="center"/>
        <w:spacing w:after="0"/>
        <w:rPr>
          <w:rFonts w:eastAsia="Times New Roman"/>
          <w:sz w:val="24"/>
        </w:rPr>
      </w:pPr>
      <w:r>
        <w:rPr>
          <w:rFonts w:eastAsia="Times New Roman"/>
          <w:b/>
          <w:color w:val="000000"/>
        </w:rPr>
        <w:t xml:space="preserve">6. Порядок </w:t>
      </w:r>
      <w:r>
        <w:rPr>
          <w:rFonts w:eastAsia="Times New Roman"/>
          <w:b/>
          <w:color w:val="000000"/>
        </w:rPr>
        <w:t xml:space="preserve">проведення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призначення</w:t>
      </w:r>
      <w:r>
        <w:rPr>
          <w:rFonts w:eastAsia="Times New Roman"/>
          <w:b/>
          <w:color w:val="000000"/>
        </w:rPr>
        <w:t xml:space="preserve"> та </w:t>
      </w:r>
      <w:r>
        <w:rPr>
          <w:rFonts w:eastAsia="Times New Roman"/>
          <w:b/>
          <w:color w:val="000000"/>
        </w:rPr>
        <w:t xml:space="preserve">виплати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 </w:t>
      </w:r>
      <w:r/>
    </w:p>
    <w:p>
      <w:pPr>
        <w:ind w:firstLine="567"/>
        <w:jc w:val="both"/>
        <w:spacing w:after="0"/>
      </w:pP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</w:rPr>
        <w:t xml:space="preserve">Реалізація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заходів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здійснюється</w:t>
      </w:r>
      <w:r>
        <w:rPr>
          <w:rFonts w:eastAsia="Times New Roman"/>
          <w:color w:val="000000"/>
        </w:rPr>
        <w:t xml:space="preserve"> шляхом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фізичним</w:t>
      </w:r>
      <w:r>
        <w:rPr>
          <w:rFonts w:eastAsia="Times New Roman"/>
          <w:color w:val="000000"/>
        </w:rPr>
        <w:t xml:space="preserve"> особам,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іальні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 </w:t>
      </w:r>
      <w:r>
        <w:rPr>
          <w:rFonts w:eastAsia="Times New Roman"/>
          <w:color w:val="000000"/>
        </w:rPr>
        <w:t xml:space="preserve">відповідності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вимогами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діючого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законодавства</w:t>
      </w:r>
      <w:r>
        <w:rPr>
          <w:rFonts w:eastAsia="Times New Roman"/>
          <w:color w:val="000000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</w:rPr>
        <w:t xml:space="preserve">Фізичні</w:t>
      </w:r>
      <w:r>
        <w:rPr>
          <w:rFonts w:eastAsia="Times New Roman"/>
          <w:color w:val="000000"/>
        </w:rPr>
        <w:t xml:space="preserve"> особи,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догляду </w:t>
      </w:r>
      <w:r>
        <w:rPr>
          <w:rFonts w:eastAsia="Times New Roman"/>
          <w:color w:val="000000"/>
        </w:rPr>
        <w:t xml:space="preserve">відповідно</w:t>
      </w:r>
      <w:r>
        <w:rPr>
          <w:rFonts w:eastAsia="Times New Roman"/>
          <w:color w:val="000000"/>
        </w:rPr>
        <w:t xml:space="preserve"> до Закону </w:t>
      </w:r>
      <w:r>
        <w:rPr>
          <w:rFonts w:eastAsia="Times New Roman"/>
          <w:color w:val="000000"/>
        </w:rPr>
        <w:t xml:space="preserve">України</w:t>
      </w:r>
      <w:r>
        <w:rPr>
          <w:rFonts w:eastAsia="Times New Roman"/>
          <w:color w:val="000000"/>
        </w:rPr>
        <w:t xml:space="preserve"> «Про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» без </w:t>
      </w:r>
      <w:r>
        <w:rPr>
          <w:rFonts w:eastAsia="Times New Roman"/>
          <w:color w:val="000000"/>
        </w:rPr>
        <w:t xml:space="preserve">здійснення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підприємницької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діяльності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можуть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надавати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догляду на </w:t>
      </w:r>
      <w:r>
        <w:rPr>
          <w:rFonts w:eastAsia="Times New Roman"/>
          <w:color w:val="000000"/>
        </w:rPr>
        <w:t xml:space="preserve">непрофесійній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основі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отримувачам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числа </w:t>
      </w:r>
      <w:r>
        <w:rPr>
          <w:rFonts w:eastAsia="Times New Roman"/>
          <w:color w:val="000000"/>
        </w:rPr>
        <w:t xml:space="preserve">членів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своєї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сім’ї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спільно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ними  </w:t>
      </w:r>
      <w:r>
        <w:rPr>
          <w:rFonts w:eastAsia="Times New Roman"/>
          <w:color w:val="000000"/>
        </w:rPr>
        <w:t xml:space="preserve">проживають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пов’язані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спільним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побутом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мають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взаємні</w:t>
      </w:r>
      <w:r>
        <w:rPr>
          <w:rFonts w:eastAsia="Times New Roman"/>
          <w:color w:val="000000"/>
        </w:rPr>
        <w:t xml:space="preserve"> права </w:t>
      </w:r>
      <w:r>
        <w:rPr>
          <w:rFonts w:eastAsia="Times New Roman"/>
          <w:color w:val="000000"/>
        </w:rPr>
        <w:t xml:space="preserve">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обов’язки</w:t>
      </w:r>
      <w:r>
        <w:rPr>
          <w:rFonts w:eastAsia="Times New Roman"/>
          <w:color w:val="000000"/>
        </w:rPr>
        <w:t xml:space="preserve"> та</w:t>
      </w:r>
      <w:r>
        <w:rPr>
          <w:rFonts w:eastAsia="Times New Roman"/>
          <w:color w:val="000000"/>
        </w:rPr>
        <w:t xml:space="preserve"> є: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особами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інвалідністю</w:t>
      </w:r>
      <w:r>
        <w:rPr>
          <w:rFonts w:eastAsia="Times New Roman"/>
          <w:color w:val="000000"/>
        </w:rPr>
        <w:t xml:space="preserve"> І </w:t>
      </w:r>
      <w:r>
        <w:rPr>
          <w:rFonts w:eastAsia="Times New Roman"/>
          <w:color w:val="000000"/>
        </w:rPr>
        <w:t xml:space="preserve">групи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дітьми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інвалідністю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громадянами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похилого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вік</w:t>
      </w:r>
      <w:r>
        <w:rPr>
          <w:rFonts w:eastAsia="Times New Roman"/>
          <w:color w:val="000000"/>
        </w:rPr>
        <w:t xml:space="preserve">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когнітивними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порушеннями</w:t>
      </w:r>
      <w:r>
        <w:rPr>
          <w:rFonts w:eastAsia="Times New Roman"/>
          <w:color w:val="000000"/>
        </w:rPr>
        <w:t xml:space="preserve">; 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невиліковно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хворими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через </w:t>
      </w:r>
      <w:r>
        <w:rPr>
          <w:rFonts w:eastAsia="Times New Roman"/>
          <w:color w:val="000000"/>
        </w:rPr>
        <w:t xml:space="preserve">порушення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функцій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організму</w:t>
      </w:r>
      <w:r>
        <w:rPr>
          <w:rFonts w:eastAsia="Times New Roman"/>
          <w:color w:val="000000"/>
        </w:rPr>
        <w:t xml:space="preserve"> не </w:t>
      </w:r>
      <w:r>
        <w:rPr>
          <w:rFonts w:eastAsia="Times New Roman"/>
          <w:color w:val="000000"/>
        </w:rPr>
        <w:t xml:space="preserve">можуть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самостійно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пересуватися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сомообслуговуватися</w:t>
      </w:r>
      <w:r>
        <w:rPr>
          <w:rFonts w:eastAsia="Times New Roman"/>
          <w:color w:val="000000"/>
        </w:rPr>
        <w:t xml:space="preserve">; 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  <w:lang w:val="uk-UA"/>
        </w:rPr>
        <w:t xml:space="preserve">дітьми, яким</w:t>
      </w:r>
      <w:r>
        <w:rPr>
          <w:rFonts w:eastAsia="Times New Roman"/>
          <w:color w:val="333333"/>
          <w:sz w:val="24"/>
          <w:highlight w:val="white"/>
        </w:rPr>
        <w:t xml:space="preserve"> </w:t>
      </w:r>
      <w:r>
        <w:rPr>
          <w:rFonts w:eastAsia="Times New Roman"/>
          <w:color w:val="000000"/>
          <w:highlight w:val="white"/>
          <w:lang w:val="uk-UA"/>
        </w:rPr>
        <w:t xml:space="preserve">не встановлено інвалідність, але які є хворими на тяжкі </w:t>
      </w:r>
      <w:r>
        <w:rPr>
          <w:rFonts w:eastAsia="Times New Roman"/>
          <w:color w:val="000000"/>
          <w:highlight w:val="white"/>
          <w:lang w:val="uk-UA"/>
        </w:rPr>
        <w:t xml:space="preserve">перинатальні</w:t>
      </w:r>
      <w:r>
        <w:rPr>
          <w:rFonts w:eastAsia="Times New Roman"/>
          <w:color w:val="000000"/>
          <w:highlight w:val="white"/>
          <w:lang w:val="uk-UA"/>
        </w:rPr>
        <w:t xml:space="preserve"> ураження нервової системи, тяжкі вроджені вади розвитку, рідкісні </w:t>
      </w:r>
      <w:r>
        <w:rPr>
          <w:rFonts w:eastAsia="Times New Roman"/>
          <w:color w:val="000000"/>
          <w:highlight w:val="white"/>
          <w:lang w:val="uk-UA"/>
        </w:rPr>
        <w:t xml:space="preserve">орфанні</w:t>
      </w:r>
      <w:r>
        <w:rPr>
          <w:rFonts w:eastAsia="Times New Roman"/>
          <w:color w:val="000000"/>
          <w:highlight w:val="white"/>
          <w:lang w:val="uk-UA"/>
        </w:rPr>
        <w:t xml:space="preserve"> захворювання, онкологічні, </w:t>
      </w:r>
      <w:r>
        <w:rPr>
          <w:rFonts w:eastAsia="Times New Roman"/>
          <w:color w:val="000000"/>
          <w:highlight w:val="white"/>
          <w:lang w:val="uk-UA"/>
        </w:rPr>
        <w:t xml:space="preserve">онкогематологічні</w:t>
      </w:r>
      <w:r>
        <w:rPr>
          <w:rFonts w:eastAsia="Times New Roman"/>
          <w:color w:val="000000"/>
          <w:highlight w:val="white"/>
          <w:lang w:val="uk-UA"/>
        </w:rPr>
        <w:t xml:space="preserve"> захворювання, дитячий церебральний параліч, тяжкі психічні розлади, цукровий діабет </w:t>
      </w:r>
      <w:r>
        <w:rPr>
          <w:rFonts w:eastAsia="Times New Roman"/>
          <w:color w:val="000000"/>
          <w:highlight w:val="white"/>
        </w:rPr>
        <w:t xml:space="preserve">I</w:t>
      </w:r>
      <w:r>
        <w:rPr>
          <w:rFonts w:eastAsia="Times New Roman"/>
          <w:color w:val="000000"/>
          <w:highlight w:val="white"/>
          <w:lang w:val="uk-UA"/>
        </w:rPr>
        <w:t xml:space="preserve"> типу (інсулінозалежний), гострі або хронічні захво</w:t>
      </w:r>
      <w:r>
        <w:rPr>
          <w:rFonts w:eastAsia="Times New Roman"/>
          <w:color w:val="000000"/>
          <w:highlight w:val="white"/>
          <w:lang w:val="uk-UA"/>
        </w:rPr>
        <w:t xml:space="preserve">рювання нирок </w:t>
      </w:r>
      <w:r>
        <w:rPr>
          <w:rFonts w:eastAsia="Times New Roman"/>
          <w:color w:val="000000"/>
          <w:highlight w:val="white"/>
        </w:rPr>
        <w:t xml:space="preserve">IV</w:t>
      </w:r>
      <w:r>
        <w:rPr>
          <w:rFonts w:eastAsia="Times New Roman"/>
          <w:color w:val="000000"/>
          <w:highlight w:val="white"/>
          <w:lang w:val="uk-UA"/>
        </w:rPr>
        <w:t xml:space="preserve"> ступеня, дітьми, які отримали тяжку травму, потребують трансплантації органа, потребують паліативної допомоги відповідно до</w:t>
      </w:r>
      <w:r>
        <w:rPr>
          <w:rFonts w:eastAsia="Times New Roman"/>
          <w:color w:val="000000"/>
          <w:highlight w:val="white"/>
        </w:rPr>
        <w:t xml:space="preserve"> </w:t>
      </w:r>
      <w:r>
        <w:rPr>
          <w:rFonts w:eastAsia="Times New Roman"/>
          <w:color w:val="000000"/>
          <w:highlight w:val="white"/>
          <w:lang w:val="uk-UA"/>
        </w:rPr>
        <w:t xml:space="preserve">П</w:t>
      </w:r>
      <w:r>
        <w:rPr>
          <w:rFonts w:eastAsia="Times New Roman"/>
          <w:color w:val="000000"/>
          <w:highlight w:val="white"/>
          <w:lang w:val="uk-UA"/>
        </w:rPr>
        <w:t xml:space="preserve">ереліку тяжких захворювань, розладів, травм, станів, що дають право на одержання державної допомоги на дитину, які</w:t>
      </w:r>
      <w:r>
        <w:rPr>
          <w:rFonts w:eastAsia="Times New Roman"/>
          <w:color w:val="000000"/>
          <w:highlight w:val="white"/>
          <w:lang w:val="uk-UA"/>
        </w:rPr>
        <w:t xml:space="preserve">й не встановлено інвалідність, надання такій дитині соціальних послуг, затвердженого постановою </w:t>
      </w:r>
      <w:r>
        <w:rPr>
          <w:rFonts w:eastAsia="Times New Roman"/>
          <w:color w:val="000000"/>
          <w:highlight w:val="white"/>
        </w:rPr>
        <w:t xml:space="preserve">Кабінету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Міністрів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України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від</w:t>
      </w:r>
      <w:r>
        <w:rPr>
          <w:rFonts w:eastAsia="Times New Roman"/>
          <w:color w:val="000000"/>
          <w:highlight w:val="white"/>
        </w:rPr>
        <w:t xml:space="preserve"> 27 </w:t>
      </w:r>
      <w:r>
        <w:rPr>
          <w:rFonts w:eastAsia="Times New Roman"/>
          <w:color w:val="000000"/>
          <w:highlight w:val="white"/>
        </w:rPr>
        <w:t xml:space="preserve">грудня</w:t>
      </w:r>
      <w:r>
        <w:rPr>
          <w:rFonts w:eastAsia="Times New Roman"/>
          <w:color w:val="000000"/>
          <w:highlight w:val="white"/>
        </w:rPr>
        <w:t xml:space="preserve"> 2018 р. № 1161.</w:t>
      </w:r>
      <w:r/>
    </w:p>
    <w:p>
      <w:pPr>
        <w:pStyle w:val="482"/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</w:r>
      <w:r/>
    </w:p>
    <w:p>
      <w:pPr>
        <w:ind w:firstLine="567"/>
        <w:jc w:val="both"/>
        <w:spacing w:after="0"/>
        <w:tabs>
          <w:tab w:val="left" w:pos="142" w:leader="none"/>
        </w:tabs>
      </w:pPr>
      <w:r>
        <w:rPr>
          <w:rFonts w:eastAsia="Times New Roman"/>
          <w:color w:val="000000"/>
          <w:highlight w:val="white"/>
        </w:rPr>
        <w:t xml:space="preserve">Фізичним</w:t>
      </w:r>
      <w:r>
        <w:rPr>
          <w:rFonts w:eastAsia="Times New Roman"/>
          <w:color w:val="000000"/>
          <w:highlight w:val="white"/>
        </w:rPr>
        <w:t xml:space="preserve"> особам, </w:t>
      </w:r>
      <w:r>
        <w:rPr>
          <w:rFonts w:eastAsia="Times New Roman"/>
          <w:color w:val="000000"/>
          <w:highlight w:val="white"/>
        </w:rPr>
        <w:t xml:space="preserve">які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надають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</w:t>
      </w:r>
      <w:r>
        <w:rPr>
          <w:rFonts w:eastAsia="Times New Roman"/>
          <w:color w:val="000000"/>
          <w:highlight w:val="white"/>
        </w:rPr>
        <w:t xml:space="preserve">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з</w:t>
      </w:r>
      <w:r>
        <w:rPr>
          <w:rFonts w:eastAsia="Times New Roman"/>
          <w:color w:val="000000"/>
          <w:highlight w:val="white"/>
        </w:rPr>
        <w:t xml:space="preserve"> догляду без </w:t>
      </w:r>
      <w:r>
        <w:rPr>
          <w:rFonts w:eastAsia="Times New Roman"/>
          <w:color w:val="000000"/>
          <w:highlight w:val="white"/>
        </w:rPr>
        <w:t xml:space="preserve">здійснення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підприємницької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діяльності</w:t>
      </w:r>
      <w:r>
        <w:rPr>
          <w:rFonts w:eastAsia="Times New Roman"/>
          <w:color w:val="000000"/>
          <w:highlight w:val="white"/>
        </w:rPr>
        <w:t xml:space="preserve">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виплачується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компенсація</w:t>
      </w:r>
      <w:r>
        <w:rPr>
          <w:rFonts w:eastAsia="Times New Roman"/>
          <w:color w:val="000000"/>
          <w:highlight w:val="white"/>
        </w:rPr>
        <w:t xml:space="preserve"> за догляд.</w:t>
      </w:r>
      <w:r/>
    </w:p>
    <w:p>
      <w:pPr>
        <w:jc w:val="both"/>
        <w:spacing w:after="0"/>
        <w:shd w:val="clear" w:color="auto" w:fill="FFFFFF"/>
      </w:pPr>
      <w:r>
        <w:rPr>
          <w:rFonts w:eastAsia="Times New Roman"/>
          <w:color w:val="000000"/>
          <w:highlight w:val="white"/>
        </w:rPr>
        <w:t xml:space="preserve">   </w:t>
      </w:r>
      <w:r>
        <w:rPr>
          <w:rFonts w:eastAsia="Times New Roman"/>
          <w:color w:val="000000"/>
          <w:highlight w:val="white"/>
        </w:rPr>
        <w:tab/>
      </w:r>
      <w:r>
        <w:rPr>
          <w:rFonts w:eastAsia="Times New Roman"/>
          <w:color w:val="000000"/>
          <w:highlight w:val="white"/>
        </w:rPr>
        <w:t xml:space="preserve">Розмі</w:t>
      </w:r>
      <w:r>
        <w:rPr>
          <w:rFonts w:eastAsia="Times New Roman"/>
          <w:color w:val="000000"/>
          <w:highlight w:val="white"/>
        </w:rPr>
        <w:t xml:space="preserve">р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компенсації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відповідно</w:t>
      </w:r>
      <w:r>
        <w:rPr>
          <w:rFonts w:eastAsia="Times New Roman"/>
          <w:color w:val="000000"/>
          <w:highlight w:val="white"/>
        </w:rPr>
        <w:t xml:space="preserve"> до </w:t>
      </w:r>
      <w:r>
        <w:rPr>
          <w:rFonts w:eastAsia="Times New Roman"/>
          <w:color w:val="000000"/>
          <w:highlight w:val="white"/>
        </w:rPr>
        <w:t xml:space="preserve">статті</w:t>
      </w:r>
      <w:r>
        <w:rPr>
          <w:rFonts w:eastAsia="Times New Roman"/>
          <w:color w:val="000000"/>
          <w:highlight w:val="white"/>
        </w:rPr>
        <w:t xml:space="preserve"> 13 Закону </w:t>
      </w:r>
      <w:r>
        <w:rPr>
          <w:rFonts w:eastAsia="Times New Roman"/>
          <w:color w:val="000000"/>
          <w:highlight w:val="white"/>
        </w:rPr>
        <w:t xml:space="preserve">України</w:t>
      </w:r>
      <w:r>
        <w:rPr>
          <w:rFonts w:eastAsia="Times New Roman"/>
          <w:color w:val="000000"/>
          <w:highlight w:val="white"/>
        </w:rPr>
        <w:t xml:space="preserve"> «Про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»</w:t>
      </w:r>
      <w:r>
        <w:rPr>
          <w:rFonts w:eastAsia="Times New Roman"/>
          <w:color w:val="000000"/>
          <w:highlight w:val="white"/>
          <w:lang w:val="uk-UA"/>
        </w:rPr>
        <w:t xml:space="preserve">  </w:t>
      </w:r>
      <w:r>
        <w:rPr>
          <w:rFonts w:eastAsia="Times New Roman"/>
          <w:color w:val="000000"/>
          <w:highlight w:val="white"/>
        </w:rPr>
        <w:t xml:space="preserve">обчислюється</w:t>
      </w:r>
      <w:r>
        <w:rPr>
          <w:rFonts w:eastAsia="Times New Roman"/>
          <w:color w:val="000000"/>
          <w:highlight w:val="white"/>
        </w:rPr>
        <w:t xml:space="preserve"> як </w:t>
      </w:r>
      <w:r>
        <w:rPr>
          <w:rFonts w:eastAsia="Times New Roman"/>
          <w:color w:val="000000"/>
          <w:highlight w:val="white"/>
        </w:rPr>
        <w:t xml:space="preserve">різниця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між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прожитковим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мінімумом</w:t>
      </w:r>
      <w:r>
        <w:rPr>
          <w:rFonts w:eastAsia="Times New Roman"/>
          <w:color w:val="000000"/>
          <w:highlight w:val="white"/>
        </w:rPr>
        <w:t xml:space="preserve"> на одну особу в </w:t>
      </w:r>
      <w:r>
        <w:rPr>
          <w:rFonts w:eastAsia="Times New Roman"/>
          <w:color w:val="000000"/>
          <w:highlight w:val="white"/>
        </w:rPr>
        <w:t xml:space="preserve">розрахунку</w:t>
      </w:r>
      <w:r>
        <w:rPr>
          <w:rFonts w:eastAsia="Times New Roman"/>
          <w:color w:val="000000"/>
          <w:highlight w:val="white"/>
        </w:rPr>
        <w:t xml:space="preserve"> на </w:t>
      </w:r>
      <w:r>
        <w:rPr>
          <w:rFonts w:eastAsia="Times New Roman"/>
          <w:color w:val="000000"/>
          <w:highlight w:val="white"/>
        </w:rPr>
        <w:t xml:space="preserve">місяць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установленим</w:t>
      </w:r>
      <w:r>
        <w:rPr>
          <w:rFonts w:eastAsia="Times New Roman"/>
          <w:color w:val="000000"/>
          <w:highlight w:val="white"/>
        </w:rPr>
        <w:t xml:space="preserve"> законом на</w:t>
      </w:r>
      <w:r>
        <w:rPr>
          <w:rFonts w:eastAsia="Times New Roman"/>
          <w:color w:val="000000"/>
          <w:highlight w:val="white"/>
        </w:rPr>
        <w:t xml:space="preserve"> 1 </w:t>
      </w:r>
      <w:r>
        <w:rPr>
          <w:rFonts w:eastAsia="Times New Roman"/>
          <w:color w:val="000000"/>
          <w:highlight w:val="white"/>
        </w:rPr>
        <w:t xml:space="preserve">січня</w:t>
      </w:r>
      <w:r>
        <w:rPr>
          <w:rFonts w:eastAsia="Times New Roman"/>
          <w:color w:val="000000"/>
          <w:highlight w:val="white"/>
        </w:rPr>
        <w:t xml:space="preserve"> календарного року, в </w:t>
      </w:r>
      <w:r>
        <w:rPr>
          <w:rFonts w:eastAsia="Times New Roman"/>
          <w:color w:val="000000"/>
          <w:highlight w:val="white"/>
        </w:rPr>
        <w:t xml:space="preserve">якому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надаються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з</w:t>
      </w:r>
      <w:r>
        <w:rPr>
          <w:rFonts w:eastAsia="Times New Roman"/>
          <w:color w:val="000000"/>
          <w:highlight w:val="white"/>
        </w:rPr>
        <w:t xml:space="preserve"> догляду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, та </w:t>
      </w:r>
      <w:r>
        <w:rPr>
          <w:rFonts w:eastAsia="Times New Roman"/>
          <w:color w:val="000000"/>
          <w:highlight w:val="white"/>
        </w:rPr>
        <w:t xml:space="preserve">середньомісячним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сукупним</w:t>
      </w:r>
      <w:r>
        <w:rPr>
          <w:rFonts w:eastAsia="Times New Roman"/>
          <w:color w:val="000000"/>
          <w:highlight w:val="white"/>
        </w:rPr>
        <w:t xml:space="preserve"> доходом </w:t>
      </w:r>
      <w:r>
        <w:rPr>
          <w:rFonts w:eastAsia="Times New Roman"/>
          <w:color w:val="000000"/>
          <w:highlight w:val="white"/>
        </w:rPr>
        <w:t xml:space="preserve">фізичної</w:t>
      </w:r>
      <w:r>
        <w:rPr>
          <w:rFonts w:eastAsia="Times New Roman"/>
          <w:color w:val="000000"/>
          <w:highlight w:val="white"/>
        </w:rPr>
        <w:t xml:space="preserve"> особи, яка </w:t>
      </w:r>
      <w:r>
        <w:rPr>
          <w:rFonts w:eastAsia="Times New Roman"/>
          <w:color w:val="000000"/>
          <w:highlight w:val="white"/>
        </w:rPr>
        <w:t xml:space="preserve">надає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</w:t>
      </w:r>
      <w:r>
        <w:rPr>
          <w:rFonts w:eastAsia="Times New Roman"/>
          <w:color w:val="000000"/>
          <w:highlight w:val="white"/>
        </w:rPr>
        <w:t xml:space="preserve">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, за </w:t>
      </w:r>
      <w:r>
        <w:rPr>
          <w:rFonts w:eastAsia="Times New Roman"/>
          <w:color w:val="000000"/>
          <w:highlight w:val="white"/>
        </w:rPr>
        <w:t xml:space="preserve">попередні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шість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місяців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що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передують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місяцю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подання</w:t>
      </w:r>
      <w:r>
        <w:rPr>
          <w:rFonts w:eastAsia="Times New Roman"/>
          <w:color w:val="000000"/>
          <w:highlight w:val="white"/>
        </w:rPr>
        <w:t xml:space="preserve"> заяви про </w:t>
      </w:r>
      <w:r>
        <w:rPr>
          <w:rFonts w:eastAsia="Times New Roman"/>
          <w:color w:val="000000"/>
          <w:highlight w:val="white"/>
        </w:rPr>
        <w:t xml:space="preserve">згоду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</w:t>
      </w:r>
      <w:r>
        <w:rPr>
          <w:rFonts w:eastAsia="Times New Roman"/>
          <w:color w:val="000000"/>
          <w:highlight w:val="white"/>
        </w:rPr>
        <w:t xml:space="preserve">авати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з</w:t>
      </w:r>
      <w:r>
        <w:rPr>
          <w:rFonts w:eastAsia="Times New Roman"/>
          <w:color w:val="000000"/>
          <w:highlight w:val="white"/>
        </w:rPr>
        <w:t xml:space="preserve"> догляду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. </w:t>
      </w:r>
      <w:r/>
    </w:p>
    <w:p>
      <w:pPr>
        <w:jc w:val="both"/>
        <w:spacing w:after="0"/>
        <w:shd w:val="clear" w:color="auto" w:fill="FFFFFF"/>
        <w:rPr>
          <w:lang w:val="uk-UA"/>
        </w:rPr>
      </w:pPr>
      <w:r>
        <w:rPr>
          <w:rFonts w:ascii="Open Sans" w:hAnsi="Open Sans" w:cs="Open Sans" w:eastAsia="Open Sans"/>
          <w:color w:val="404040"/>
          <w:sz w:val="24"/>
        </w:rPr>
        <w:t xml:space="preserve"> </w:t>
      </w:r>
      <w:r>
        <w:rPr>
          <w:rFonts w:ascii="Open Sans" w:hAnsi="Open Sans" w:cs="Open Sans" w:eastAsia="Open Sans"/>
          <w:color w:val="404040"/>
          <w:sz w:val="24"/>
          <w:lang w:val="uk-UA"/>
        </w:rPr>
        <w:tab/>
        <w:t xml:space="preserve"> </w:t>
      </w:r>
      <w:r>
        <w:rPr>
          <w:rFonts w:eastAsia="Times New Roman"/>
          <w:color w:val="000000"/>
          <w:lang w:val="uk-UA"/>
        </w:rPr>
        <w:t xml:space="preserve">Середньомісячний сукупний дохід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фізичної особи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обчислюється шляхом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ділення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середньомісячного сукупного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доходу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її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на кількість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членів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на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кількість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членів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сім’ї,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які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включаються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до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її</w:t>
      </w:r>
      <w:r>
        <w:rPr>
          <w:rFonts w:eastAsia="Times New Roman"/>
          <w:color w:val="000000"/>
        </w:rPr>
        <w:t xml:space="preserve">   </w:t>
      </w:r>
      <w:r>
        <w:rPr>
          <w:rFonts w:eastAsia="Times New Roman"/>
          <w:color w:val="000000"/>
          <w:lang w:val="uk-UA"/>
        </w:rPr>
        <w:t xml:space="preserve">складу, згідно з Методикою обчислення середньомісячного сукупного доходу сім’ї, затвердженою наказом Міністерства соціальної політики від 16 червня 2020 № 419.</w:t>
      </w:r>
      <w:r/>
    </w:p>
    <w:p>
      <w:pPr>
        <w:jc w:val="both"/>
        <w:spacing w:after="0"/>
        <w:shd w:val="clear" w:color="auto" w:fill="FFFFFF"/>
        <w:rPr>
          <w:lang w:val="uk-UA"/>
        </w:rPr>
      </w:pPr>
      <w:r>
        <w:rPr>
          <w:rFonts w:ascii="Open Sans" w:hAnsi="Open Sans" w:cs="Open Sans" w:eastAsia="Open Sans"/>
          <w:color w:val="000000"/>
          <w:sz w:val="24"/>
        </w:rPr>
        <w:t xml:space="preserve"> </w:t>
      </w:r>
      <w:r>
        <w:rPr>
          <w:rFonts w:ascii="Open Sans" w:hAnsi="Open Sans" w:cs="Open Sans" w:eastAsia="Open Sans"/>
          <w:color w:val="000000"/>
          <w:sz w:val="24"/>
          <w:lang w:val="uk-UA"/>
        </w:rPr>
        <w:tab/>
      </w:r>
      <w:r>
        <w:rPr>
          <w:rFonts w:eastAsia="Times New Roman"/>
          <w:color w:val="000000"/>
          <w:lang w:val="uk-UA"/>
        </w:rPr>
        <w:t xml:space="preserve">Компенсація не призначається фізичним особам,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які надають соціальні по</w:t>
      </w:r>
      <w:r>
        <w:rPr>
          <w:rFonts w:eastAsia="Times New Roman"/>
          <w:color w:val="000000"/>
          <w:lang w:val="uk-UA"/>
        </w:rPr>
        <w:t xml:space="preserve">слуги з догляду вищезазначеним особам, якщо такі особи отримують соціальні послуги з догляду вдома, паліативного та стаціонарного догляду</w:t>
      </w:r>
      <w:r>
        <w:rPr>
          <w:rFonts w:ascii="Open Sans" w:hAnsi="Open Sans" w:cs="Open Sans" w:eastAsia="Open Sans"/>
          <w:color w:val="000000"/>
          <w:sz w:val="24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rFonts w:eastAsia="Times New Roman"/>
          <w:lang w:val="uk-UA"/>
        </w:rPr>
      </w:pPr>
      <w:r>
        <w:rPr>
          <w:rFonts w:eastAsia="Times New Roman"/>
          <w:highlight w:val="white"/>
          <w:lang w:val="uk-UA"/>
        </w:rPr>
        <w:t xml:space="preserve">Фізичним особам, які надають соціальні послуги та яким призначено щомісячні компенсаційні виплати  відповідно до пост</w:t>
      </w:r>
      <w:r>
        <w:rPr>
          <w:rFonts w:eastAsia="Times New Roman"/>
          <w:highlight w:val="white"/>
          <w:lang w:val="uk-UA"/>
        </w:rPr>
        <w:t xml:space="preserve">анови Кабінету Міністрів України від 29 квітня 2004 року № 558 «Про затвердження Порядку призначення і виплати компенсації фізичним особам, які надають </w:t>
      </w:r>
      <w:r>
        <w:rPr>
          <w:rFonts w:eastAsia="Times New Roman"/>
          <w:highlight w:val="white"/>
          <w:lang w:val="uk-UA"/>
        </w:rPr>
        <w:t xml:space="preserve">соціальні послуги», виплата проводиться до дати призначення таким фізичним особам іншої виплати на догля</w:t>
      </w:r>
      <w:r>
        <w:rPr>
          <w:rFonts w:eastAsia="Times New Roman"/>
          <w:highlight w:val="white"/>
          <w:lang w:val="uk-UA"/>
        </w:rPr>
        <w:t xml:space="preserve">д, установленої законодавством, але не пізніше 31 грудня 2022 року.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highlight w:val="white"/>
          <w:lang w:val="uk-UA"/>
        </w:rPr>
      </w:pPr>
      <w:r>
        <w:rPr>
          <w:rFonts w:eastAsia="Times New Roman"/>
          <w:highlight w:val="white"/>
          <w:lang w:val="uk-UA"/>
        </w:rPr>
        <w:t xml:space="preserve">З 01 січня 2021 року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призначення компенсації здійснюється Управлінням соціального захисту населення </w:t>
      </w:r>
      <w:r>
        <w:rPr>
          <w:rFonts w:eastAsia="Times New Roman"/>
          <w:lang w:val="uk-UA"/>
        </w:rPr>
        <w:t xml:space="preserve">Корюківської</w:t>
      </w:r>
      <w:r>
        <w:rPr>
          <w:rFonts w:eastAsia="Times New Roman"/>
          <w:lang w:val="uk-UA"/>
        </w:rPr>
        <w:t xml:space="preserve"> районної державної адміністрації із місяця подання фізичною особою, яка над</w:t>
      </w:r>
      <w:r>
        <w:rPr>
          <w:rFonts w:eastAsia="Times New Roman"/>
          <w:lang w:val="uk-UA"/>
        </w:rPr>
        <w:t xml:space="preserve">ає соціальні послуги до Центру надання адміністративних послуг Менської міської ради</w:t>
      </w:r>
      <w:r>
        <w:rPr>
          <w:rFonts w:eastAsia="Times New Roman"/>
        </w:rPr>
        <w:t xml:space="preserve"> </w:t>
      </w:r>
      <w:r>
        <w:rPr>
          <w:rFonts w:eastAsia="Times New Roman"/>
          <w:lang w:val="uk-UA"/>
        </w:rPr>
        <w:t xml:space="preserve"> таких документів у паперовій або електронній формі зазначених у пункті 7 П</w:t>
      </w:r>
      <w:r>
        <w:rPr>
          <w:rFonts w:eastAsia="Times New Roman"/>
          <w:highlight w:val="white"/>
          <w:lang w:val="uk-UA"/>
        </w:rPr>
        <w:t xml:space="preserve">орядку подання та оформлення документів, призначення і виплати компенсації фізичним особам, які </w:t>
      </w:r>
      <w:r>
        <w:rPr>
          <w:rFonts w:eastAsia="Times New Roman"/>
          <w:highlight w:val="white"/>
          <w:lang w:val="uk-UA"/>
        </w:rPr>
        <w:t xml:space="preserve">надають соціальні послуги на непрофесійній основі</w:t>
      </w:r>
      <w:r>
        <w:rPr>
          <w:rFonts w:eastAsia="Times New Roman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Управління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захисту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населення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Корюківської</w:t>
      </w:r>
      <w:r>
        <w:rPr>
          <w:rFonts w:eastAsia="Times New Roman"/>
          <w:color w:val="000000"/>
          <w:lang w:val="uk-UA"/>
        </w:rPr>
        <w:t xml:space="preserve"> районної державної </w:t>
      </w:r>
      <w:r>
        <w:rPr>
          <w:rFonts w:eastAsia="Times New Roman"/>
          <w:color w:val="000000"/>
        </w:rPr>
        <w:t xml:space="preserve">адміністрації</w:t>
      </w:r>
      <w:r>
        <w:rPr>
          <w:rFonts w:eastAsia="Times New Roman"/>
          <w:color w:val="000000"/>
        </w:rPr>
        <w:t xml:space="preserve">:</w:t>
      </w:r>
      <w:r/>
    </w:p>
    <w:p>
      <w:pPr>
        <w:pStyle w:val="482"/>
        <w:numPr>
          <w:ilvl w:val="0"/>
          <w:numId w:val="20"/>
        </w:numPr>
        <w:jc w:val="both"/>
        <w:spacing w:after="0"/>
        <w:tabs>
          <w:tab w:val="left" w:pos="142" w:leader="none"/>
          <w:tab w:val="left" w:pos="786" w:leader="none"/>
        </w:tabs>
      </w:pPr>
      <w:r>
        <w:rPr>
          <w:rFonts w:eastAsia="Times New Roman"/>
          <w:color w:val="000000"/>
        </w:rPr>
        <w:t xml:space="preserve">організовує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систематизацію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зберігання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інформації</w:t>
      </w:r>
      <w:r>
        <w:rPr>
          <w:rFonts w:eastAsia="Times New Roman"/>
          <w:color w:val="000000"/>
        </w:rPr>
        <w:t xml:space="preserve"> про </w:t>
      </w:r>
      <w:r>
        <w:rPr>
          <w:rFonts w:eastAsia="Times New Roman"/>
          <w:color w:val="000000"/>
        </w:rPr>
        <w:t xml:space="preserve">осіб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забезпечує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її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автоматизоване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використання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0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формує</w:t>
      </w:r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  <w:color w:val="000000"/>
        </w:rPr>
        <w:t xml:space="preserve">кожну</w:t>
      </w:r>
      <w:r>
        <w:rPr>
          <w:rFonts w:eastAsia="Times New Roman"/>
          <w:color w:val="000000"/>
        </w:rPr>
        <w:t xml:space="preserve"> особу,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персональну</w:t>
      </w:r>
      <w:r>
        <w:rPr>
          <w:rFonts w:eastAsia="Times New Roman"/>
          <w:color w:val="000000"/>
        </w:rPr>
        <w:t xml:space="preserve"> справу в </w:t>
      </w:r>
      <w:r>
        <w:rPr>
          <w:rFonts w:eastAsia="Times New Roman"/>
          <w:color w:val="000000"/>
        </w:rPr>
        <w:t xml:space="preserve">якій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зберігаються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матеріали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необхідні</w:t>
      </w:r>
      <w:r>
        <w:rPr>
          <w:rFonts w:eastAsia="Times New Roman"/>
          <w:color w:val="000000"/>
        </w:rPr>
        <w:t xml:space="preserve"> для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допомоги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19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приймає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</w:t>
      </w:r>
      <w:r>
        <w:rPr>
          <w:rFonts w:eastAsia="Times New Roman"/>
          <w:color w:val="000000"/>
        </w:rPr>
        <w:t xml:space="preserve">ішення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щодо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або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припинення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фізичній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особі</w:t>
      </w:r>
      <w:r>
        <w:rPr>
          <w:rFonts w:eastAsia="Times New Roman"/>
          <w:color w:val="000000"/>
        </w:rPr>
        <w:t xml:space="preserve">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19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пр</w:t>
      </w:r>
      <w:r>
        <w:rPr>
          <w:rFonts w:eastAsia="Times New Roman"/>
          <w:color w:val="000000"/>
        </w:rPr>
        <w:t xml:space="preserve">оводить </w:t>
      </w:r>
      <w:r>
        <w:rPr>
          <w:rFonts w:eastAsia="Times New Roman"/>
          <w:color w:val="000000"/>
        </w:rPr>
        <w:t xml:space="preserve">розрахунок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розміру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та проводить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перерахунок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раніше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;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ind w:left="-15" w:firstLine="582"/>
        <w:jc w:val="both"/>
        <w:spacing w:lineRule="atLeast" w:line="63" w:after="4"/>
      </w:pPr>
      <w:r>
        <w:rPr>
          <w:rFonts w:eastAsia="Times New Roman"/>
          <w:b/>
          <w:color w:val="000000"/>
        </w:rPr>
        <w:t xml:space="preserve">Виплата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компенсації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здійснюється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наступним</w:t>
      </w:r>
      <w:r>
        <w:rPr>
          <w:rFonts w:eastAsia="Times New Roman"/>
          <w:b/>
          <w:color w:val="000000"/>
        </w:rPr>
        <w:t xml:space="preserve"> чином: 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 xml:space="preserve">Фінансування та виплата  к</w:t>
      </w:r>
      <w:r>
        <w:rPr>
          <w:rFonts w:eastAsia="Times New Roman"/>
          <w:color w:val="000000"/>
        </w:rPr>
        <w:t xml:space="preserve">омпенсаці</w:t>
      </w:r>
      <w:r>
        <w:rPr>
          <w:rFonts w:eastAsia="Times New Roman"/>
          <w:color w:val="000000"/>
          <w:lang w:val="uk-UA"/>
        </w:rPr>
        <w:t xml:space="preserve">ї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фізичним</w:t>
      </w:r>
      <w:r>
        <w:rPr>
          <w:rFonts w:eastAsia="Times New Roman"/>
          <w:color w:val="000000"/>
        </w:rPr>
        <w:t xml:space="preserve"> особам </w:t>
      </w:r>
      <w:r>
        <w:rPr>
          <w:rFonts w:eastAsia="Times New Roman"/>
          <w:color w:val="000000"/>
          <w:lang w:val="uk-UA"/>
        </w:rPr>
        <w:t xml:space="preserve">здійснюється </w:t>
      </w:r>
      <w:r>
        <w:rPr>
          <w:rFonts w:eastAsia="Times New Roman"/>
          <w:color w:val="000000"/>
        </w:rPr>
        <w:t xml:space="preserve">Менською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місько</w:t>
      </w:r>
      <w:r>
        <w:rPr>
          <w:rFonts w:eastAsia="Times New Roman"/>
          <w:color w:val="000000"/>
          <w:lang w:val="uk-UA"/>
        </w:rPr>
        <w:t xml:space="preserve">ю</w:t>
      </w:r>
      <w:r>
        <w:rPr>
          <w:rFonts w:eastAsia="Times New Roman"/>
          <w:color w:val="000000"/>
        </w:rPr>
        <w:t xml:space="preserve"> радою на </w:t>
      </w:r>
      <w:r>
        <w:rPr>
          <w:rFonts w:eastAsia="Times New Roman"/>
          <w:color w:val="000000"/>
        </w:rPr>
        <w:t xml:space="preserve">підставі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Управлінням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захисту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населення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Корюківської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районної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державної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адміністрації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відомостей</w:t>
      </w:r>
      <w:r>
        <w:rPr>
          <w:rFonts w:eastAsia="Times New Roman"/>
          <w:color w:val="000000"/>
        </w:rPr>
        <w:t xml:space="preserve"> про </w:t>
      </w:r>
      <w:r>
        <w:rPr>
          <w:rFonts w:eastAsia="Times New Roman"/>
          <w:color w:val="000000"/>
        </w:rPr>
        <w:t xml:space="preserve">суми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нарахованої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що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належить</w:t>
      </w:r>
      <w:r>
        <w:rPr>
          <w:rFonts w:eastAsia="Times New Roman"/>
          <w:color w:val="000000"/>
        </w:rPr>
        <w:t xml:space="preserve"> до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FF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 w:themeColor="text1"/>
        </w:rPr>
        <w:t xml:space="preserve">Відомості</w:t>
      </w:r>
      <w:r>
        <w:rPr>
          <w:rFonts w:eastAsia="Times New Roman"/>
          <w:color w:val="000000" w:themeColor="text1"/>
        </w:rPr>
        <w:t xml:space="preserve"> про </w:t>
      </w:r>
      <w:r>
        <w:rPr>
          <w:rFonts w:eastAsia="Times New Roman"/>
          <w:color w:val="000000" w:themeColor="text1"/>
        </w:rPr>
        <w:t xml:space="preserve">суми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нарахованої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компенсації</w:t>
      </w:r>
      <w:r>
        <w:rPr>
          <w:rFonts w:eastAsia="Times New Roman"/>
          <w:color w:val="000000" w:themeColor="text1"/>
          <w:lang w:val="uk-UA"/>
        </w:rPr>
        <w:t xml:space="preserve">, </w:t>
      </w:r>
      <w:r>
        <w:rPr>
          <w:rFonts w:eastAsia="Times New Roman"/>
          <w:color w:val="000000" w:themeColor="text1"/>
        </w:rPr>
        <w:t xml:space="preserve">скріпл</w:t>
      </w:r>
      <w:r>
        <w:rPr>
          <w:rFonts w:eastAsia="Times New Roman"/>
          <w:color w:val="000000" w:themeColor="text1"/>
          <w:lang w:val="uk-UA"/>
        </w:rPr>
        <w:t xml:space="preserve">ені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п</w:t>
      </w:r>
      <w:r>
        <w:rPr>
          <w:rFonts w:eastAsia="Times New Roman"/>
          <w:color w:val="000000" w:themeColor="text1"/>
        </w:rPr>
        <w:t xml:space="preserve">ідписами</w:t>
      </w:r>
      <w:r>
        <w:rPr>
          <w:rFonts w:eastAsia="Times New Roman"/>
          <w:color w:val="000000" w:themeColor="text1"/>
          <w:lang w:val="uk-UA"/>
        </w:rPr>
        <w:t xml:space="preserve"> відповідальних осіб </w:t>
      </w:r>
      <w:r>
        <w:rPr>
          <w:rFonts w:eastAsia="Times New Roman"/>
          <w:color w:val="000000" w:themeColor="text1"/>
        </w:rPr>
        <w:t xml:space="preserve"> та пе</w:t>
      </w:r>
      <w:r>
        <w:rPr>
          <w:rFonts w:eastAsia="Times New Roman"/>
          <w:color w:val="000000" w:themeColor="text1"/>
        </w:rPr>
        <w:t xml:space="preserve">чаткою</w:t>
      </w:r>
      <w:r>
        <w:rPr>
          <w:rFonts w:eastAsia="Times New Roman"/>
          <w:color w:val="000000" w:themeColor="text1"/>
          <w:lang w:val="uk-UA"/>
        </w:rPr>
        <w:t xml:space="preserve">,  передаються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супровідним</w:t>
      </w:r>
      <w:r>
        <w:rPr>
          <w:rFonts w:eastAsia="Times New Roman"/>
          <w:color w:val="000000" w:themeColor="text1"/>
        </w:rPr>
        <w:t xml:space="preserve"> листом. 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lang w:val="uk-UA"/>
        </w:rPr>
      </w:pPr>
      <w:r>
        <w:rPr>
          <w:rFonts w:eastAsia="Times New Roman"/>
          <w:color w:val="000000"/>
        </w:rPr>
        <w:t xml:space="preserve">Компенсація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виплачується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щомісяця</w:t>
      </w:r>
      <w:r>
        <w:rPr>
          <w:rFonts w:eastAsia="Times New Roman"/>
          <w:color w:val="000000"/>
        </w:rPr>
        <w:t xml:space="preserve"> за </w:t>
      </w:r>
      <w:r>
        <w:rPr>
          <w:rFonts w:eastAsia="Times New Roman"/>
          <w:color w:val="000000"/>
        </w:rPr>
        <w:t xml:space="preserve">вибором</w:t>
      </w:r>
      <w:r>
        <w:rPr>
          <w:rFonts w:eastAsia="Times New Roman"/>
          <w:color w:val="000000"/>
        </w:rPr>
        <w:t xml:space="preserve"> особи,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</w:t>
      </w:r>
      <w:r>
        <w:rPr>
          <w:rFonts w:eastAsia="Times New Roman"/>
          <w:color w:val="000000"/>
        </w:rPr>
        <w:t xml:space="preserve">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якій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грошова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компенсація</w:t>
      </w:r>
      <w:r>
        <w:rPr>
          <w:rFonts w:eastAsia="Times New Roman"/>
          <w:color w:val="000000"/>
          <w:lang w:val="uk-UA"/>
        </w:rPr>
        <w:t xml:space="preserve">,</w:t>
      </w:r>
      <w:r>
        <w:rPr>
          <w:rFonts w:eastAsia="Times New Roman"/>
          <w:color w:val="000000"/>
        </w:rPr>
        <w:t xml:space="preserve"> через </w:t>
      </w:r>
      <w:r>
        <w:rPr>
          <w:rFonts w:eastAsia="Times New Roman"/>
          <w:color w:val="000000"/>
        </w:rPr>
        <w:t xml:space="preserve">уповноважені</w:t>
      </w:r>
      <w:r>
        <w:rPr>
          <w:rFonts w:eastAsia="Times New Roman"/>
          <w:color w:val="000000"/>
        </w:rPr>
        <w:t xml:space="preserve"> банки, </w:t>
      </w:r>
      <w:r>
        <w:rPr>
          <w:rFonts w:eastAsia="Times New Roman"/>
          <w:color w:val="000000"/>
        </w:rPr>
        <w:t xml:space="preserve">визначені</w:t>
      </w:r>
      <w:r>
        <w:rPr>
          <w:rFonts w:eastAsia="Times New Roman"/>
          <w:color w:val="000000"/>
        </w:rPr>
        <w:t xml:space="preserve"> в </w:t>
      </w:r>
      <w:r>
        <w:rPr>
          <w:rFonts w:eastAsia="Times New Roman"/>
          <w:color w:val="000000"/>
        </w:rPr>
        <w:t xml:space="preserve">установленому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законодавством</w:t>
      </w:r>
      <w:r>
        <w:rPr>
          <w:rFonts w:eastAsia="Times New Roman"/>
          <w:color w:val="000000"/>
        </w:rPr>
        <w:t xml:space="preserve"> порядку </w:t>
      </w:r>
      <w:r>
        <w:rPr>
          <w:rFonts w:eastAsia="Times New Roman"/>
          <w:color w:val="000000"/>
        </w:rPr>
        <w:t xml:space="preserve">або</w:t>
      </w:r>
      <w:r>
        <w:rPr>
          <w:rFonts w:eastAsia="Times New Roman"/>
          <w:color w:val="000000"/>
        </w:rPr>
        <w:t xml:space="preserve">  через АТ</w:t>
      </w:r>
      <w:r>
        <w:rPr>
          <w:rFonts w:eastAsia="Times New Roman"/>
        </w:rPr>
        <w:t xml:space="preserve"> </w:t>
      </w:r>
      <w:r>
        <w:rPr>
          <w:rFonts w:eastAsia="Times New Roman"/>
          <w:highlight w:val="white"/>
        </w:rPr>
        <w:t xml:space="preserve">«</w:t>
      </w:r>
      <w:r>
        <w:rPr>
          <w:rFonts w:eastAsia="Times New Roman"/>
          <w:highlight w:val="white"/>
        </w:rPr>
        <w:t xml:space="preserve">Ук</w:t>
      </w:r>
      <w:r>
        <w:rPr>
          <w:rFonts w:eastAsia="Times New Roman"/>
          <w:highlight w:val="white"/>
        </w:rPr>
        <w:t xml:space="preserve">рпошта</w:t>
      </w:r>
      <w:r>
        <w:rPr>
          <w:rFonts w:eastAsia="Times New Roman"/>
          <w:highlight w:val="white"/>
        </w:rPr>
        <w:t xml:space="preserve">»</w:t>
      </w:r>
      <w:r>
        <w:rPr>
          <w:rFonts w:eastAsia="Times New Roman"/>
        </w:rPr>
        <w:t xml:space="preserve">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  <w:highlight w:val="white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Упорядкування відносин (укладення відповідних угод про обслуговування) з відповідними банківськими установами та АТ «Укрпошта» покладається на відділ</w:t>
      </w:r>
      <w:r>
        <w:rPr>
          <w:rFonts w:eastAsia="Times New Roman"/>
          <w:color w:val="000000" w:themeColor="text1"/>
          <w:shd w:val="clear" w:color="auto" w:fill="FFFFFF"/>
          <w:lang w:val="uk-UA"/>
        </w:rPr>
        <w:t xml:space="preserve">  бухгалтерського обліку та звітності Менської міської ради.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highlight w:val="white"/>
          <w:lang w:val="uk-UA"/>
        </w:rPr>
      </w:pPr>
      <w:r>
        <w:rPr>
          <w:rFonts w:eastAsia="Times New Roman"/>
          <w:highlight w:val="white"/>
          <w:lang w:val="uk-UA"/>
        </w:rPr>
        <w:t xml:space="preserve">Виплата компенсації та покриття витрат на її доставку здійснюються відповідно до підпункту «а» пункту 4 частини першої статті 89 Бюджетного кодексу України за рахунок коштів місцевих бюджетів. 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center"/>
        <w:rPr>
          <w:b/>
        </w:rPr>
      </w:pPr>
      <w:r>
        <w:rPr>
          <w:b/>
          <w:bCs/>
        </w:rPr>
        <w:t xml:space="preserve">6. Контроль за  </w:t>
      </w:r>
      <w:r>
        <w:rPr>
          <w:b/>
          <w:bCs/>
        </w:rPr>
        <w:t xml:space="preserve">виконанням</w:t>
      </w:r>
      <w:r>
        <w:rPr>
          <w:b/>
          <w:bCs/>
        </w:rPr>
        <w:t xml:space="preserve"> </w:t>
      </w:r>
      <w:r>
        <w:rPr>
          <w:b/>
          <w:bCs/>
        </w:rPr>
        <w:t xml:space="preserve">Програми</w:t>
      </w:r>
      <w:r/>
    </w:p>
    <w:p>
      <w:pPr>
        <w:pStyle w:val="655"/>
        <w:ind w:firstLine="567"/>
        <w:jc w:val="both"/>
      </w:pPr>
      <w:r>
        <w:rPr>
          <w:rFonts w:eastAsia="Times New Roman"/>
          <w:color w:val="000000"/>
        </w:rPr>
        <w:t xml:space="preserve">Виконання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здійсн</w:t>
      </w:r>
      <w:r>
        <w:rPr>
          <w:rFonts w:eastAsia="Times New Roman"/>
          <w:color w:val="000000"/>
        </w:rPr>
        <w:t xml:space="preserve">юється</w:t>
      </w:r>
      <w:r>
        <w:rPr>
          <w:rFonts w:eastAsia="Times New Roman"/>
          <w:color w:val="000000"/>
        </w:rPr>
        <w:t xml:space="preserve"> шляхом </w:t>
      </w:r>
      <w:r>
        <w:rPr>
          <w:rFonts w:eastAsia="Times New Roman"/>
          <w:color w:val="000000"/>
        </w:rPr>
        <w:t xml:space="preserve">реалізації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завдань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учасниками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.</w:t>
      </w:r>
      <w:r/>
    </w:p>
    <w:p>
      <w:pPr>
        <w:pStyle w:val="655"/>
        <w:ind w:firstLine="567"/>
        <w:jc w:val="both"/>
        <w:rPr>
          <w:color w:val="FF0000"/>
          <w:lang w:val="uk-UA"/>
        </w:rPr>
      </w:pPr>
      <w:r>
        <w:t xml:space="preserve">Контроль </w:t>
      </w:r>
      <w:r>
        <w:rPr>
          <w:lang w:val="uk-UA"/>
        </w:rPr>
        <w:t xml:space="preserve">за виконанням даної Програми покладено на заступників міського голови відповідно до розподілу обов’язкі</w:t>
      </w:r>
      <w:r>
        <w:rPr>
          <w:lang w:val="uk-UA"/>
        </w:rPr>
        <w:t xml:space="preserve">в</w:t>
      </w:r>
      <w:r>
        <w:rPr>
          <w:lang w:val="uk-UA"/>
        </w:rPr>
        <w:t xml:space="preserve">.</w:t>
      </w:r>
      <w:r/>
    </w:p>
    <w:p>
      <w:pPr>
        <w:ind w:left="-15"/>
        <w:jc w:val="both"/>
        <w:spacing w:lineRule="atLeast" w:line="235" w:after="160"/>
        <w:rPr>
          <w:sz w:val="22"/>
        </w:rPr>
      </w:pPr>
      <w:r>
        <w:rPr>
          <w:sz w:val="22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850" w:bottom="822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20"/>
  </w:num>
  <w:num w:numId="12">
    <w:abstractNumId w:val="17"/>
  </w:num>
  <w:num w:numId="13">
    <w:abstractNumId w:val="7"/>
  </w:num>
  <w:num w:numId="14">
    <w:abstractNumId w:val="11"/>
  </w:num>
  <w:num w:numId="15">
    <w:abstractNumId w:val="14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paragraph" w:styleId="432" w:customStyle="1">
    <w:name w:val="Heading 1"/>
    <w:basedOn w:val="428"/>
    <w:next w:val="428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3" w:customStyle="1">
    <w:name w:val="Heading 2"/>
    <w:basedOn w:val="428"/>
    <w:next w:val="428"/>
    <w:link w:val="4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4" w:customStyle="1">
    <w:name w:val="Heading 3"/>
    <w:basedOn w:val="428"/>
    <w:next w:val="428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5" w:customStyle="1">
    <w:name w:val="Heading 4"/>
    <w:basedOn w:val="428"/>
    <w:next w:val="428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6" w:customStyle="1">
    <w:name w:val="Heading 5"/>
    <w:basedOn w:val="428"/>
    <w:next w:val="428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7" w:customStyle="1">
    <w:name w:val="Heading 6"/>
    <w:basedOn w:val="428"/>
    <w:next w:val="428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438" w:customStyle="1">
    <w:name w:val="Heading 7"/>
    <w:basedOn w:val="428"/>
    <w:next w:val="428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439" w:customStyle="1">
    <w:name w:val="Heading 8"/>
    <w:basedOn w:val="428"/>
    <w:next w:val="428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440" w:customStyle="1">
    <w:name w:val="Heading 9"/>
    <w:basedOn w:val="428"/>
    <w:next w:val="428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1" w:customStyle="1">
    <w:name w:val="Subtitle Char"/>
    <w:basedOn w:val="429"/>
    <w:link w:val="484"/>
    <w:uiPriority w:val="11"/>
    <w:rPr>
      <w:sz w:val="24"/>
      <w:szCs w:val="24"/>
    </w:rPr>
  </w:style>
  <w:style w:type="character" w:styleId="442" w:customStyle="1">
    <w:name w:val="Quote Char"/>
    <w:link w:val="486"/>
    <w:uiPriority w:val="29"/>
    <w:rPr>
      <w:i/>
    </w:rPr>
  </w:style>
  <w:style w:type="character" w:styleId="443" w:customStyle="1">
    <w:name w:val="Intense Quote Char"/>
    <w:link w:val="488"/>
    <w:uiPriority w:val="30"/>
    <w:rPr>
      <w:i/>
    </w:rPr>
  </w:style>
  <w:style w:type="paragraph" w:styleId="444" w:customStyle="1">
    <w:name w:val="Header"/>
    <w:basedOn w:val="428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5" w:customStyle="1">
    <w:name w:val="Footer"/>
    <w:basedOn w:val="428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46" w:customStyle="1">
    <w:name w:val="Plain Table 1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2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0" w:customStyle="1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3" w:customStyle="1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4" w:customStyle="1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65" w:customStyle="1">
    <w:name w:val="Footnote Text Char"/>
    <w:link w:val="621"/>
    <w:uiPriority w:val="99"/>
    <w:rPr>
      <w:sz w:val="18"/>
    </w:rPr>
  </w:style>
  <w:style w:type="character" w:styleId="466" w:customStyle="1">
    <w:name w:val="Heading 1 Char"/>
    <w:basedOn w:val="429"/>
    <w:link w:val="432"/>
    <w:uiPriority w:val="9"/>
    <w:rPr>
      <w:rFonts w:ascii="Arial" w:hAnsi="Arial" w:cs="Arial" w:eastAsia="Arial"/>
      <w:sz w:val="40"/>
      <w:szCs w:val="40"/>
    </w:rPr>
  </w:style>
  <w:style w:type="character" w:styleId="467" w:customStyle="1">
    <w:name w:val="Heading 2 Char"/>
    <w:basedOn w:val="429"/>
    <w:link w:val="433"/>
    <w:uiPriority w:val="9"/>
    <w:rPr>
      <w:rFonts w:ascii="Arial" w:hAnsi="Arial" w:cs="Arial" w:eastAsia="Arial"/>
      <w:sz w:val="34"/>
    </w:rPr>
  </w:style>
  <w:style w:type="paragraph" w:styleId="468" w:customStyle="1">
    <w:name w:val="Заголовок 31"/>
    <w:basedOn w:val="428"/>
    <w:next w:val="428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69" w:customStyle="1">
    <w:name w:val="Heading 3 Char"/>
    <w:basedOn w:val="429"/>
    <w:link w:val="468"/>
    <w:uiPriority w:val="9"/>
    <w:rPr>
      <w:rFonts w:ascii="Arial" w:hAnsi="Arial" w:cs="Arial" w:eastAsia="Arial"/>
      <w:sz w:val="30"/>
      <w:szCs w:val="30"/>
    </w:rPr>
  </w:style>
  <w:style w:type="paragraph" w:styleId="470" w:customStyle="1">
    <w:name w:val="Заголовок 41"/>
    <w:basedOn w:val="428"/>
    <w:next w:val="428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71" w:customStyle="1">
    <w:name w:val="Heading 4 Char"/>
    <w:basedOn w:val="429"/>
    <w:link w:val="470"/>
    <w:uiPriority w:val="9"/>
    <w:rPr>
      <w:rFonts w:ascii="Arial" w:hAnsi="Arial" w:cs="Arial" w:eastAsia="Arial"/>
      <w:b/>
      <w:bCs/>
      <w:sz w:val="26"/>
      <w:szCs w:val="26"/>
    </w:rPr>
  </w:style>
  <w:style w:type="paragraph" w:styleId="472" w:customStyle="1">
    <w:name w:val="Заголовок 51"/>
    <w:basedOn w:val="428"/>
    <w:next w:val="428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73" w:customStyle="1">
    <w:name w:val="Heading 5 Char"/>
    <w:basedOn w:val="429"/>
    <w:link w:val="472"/>
    <w:uiPriority w:val="9"/>
    <w:rPr>
      <w:rFonts w:ascii="Arial" w:hAnsi="Arial" w:cs="Arial" w:eastAsia="Arial"/>
      <w:b/>
      <w:bCs/>
      <w:sz w:val="24"/>
      <w:szCs w:val="24"/>
    </w:rPr>
  </w:style>
  <w:style w:type="paragraph" w:styleId="474" w:customStyle="1">
    <w:name w:val="Заголовок 61"/>
    <w:basedOn w:val="428"/>
    <w:next w:val="428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475" w:customStyle="1">
    <w:name w:val="Heading 6 Char"/>
    <w:basedOn w:val="429"/>
    <w:link w:val="474"/>
    <w:uiPriority w:val="9"/>
    <w:rPr>
      <w:rFonts w:ascii="Arial" w:hAnsi="Arial" w:cs="Arial" w:eastAsia="Arial"/>
      <w:b/>
      <w:bCs/>
      <w:sz w:val="22"/>
      <w:szCs w:val="22"/>
    </w:rPr>
  </w:style>
  <w:style w:type="paragraph" w:styleId="476" w:customStyle="1">
    <w:name w:val="Заголовок 71"/>
    <w:basedOn w:val="428"/>
    <w:next w:val="428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477" w:customStyle="1">
    <w:name w:val="Heading 7 Char"/>
    <w:basedOn w:val="429"/>
    <w:link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8" w:customStyle="1">
    <w:name w:val="Заголовок 81"/>
    <w:basedOn w:val="428"/>
    <w:next w:val="428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479" w:customStyle="1">
    <w:name w:val="Heading 8 Char"/>
    <w:basedOn w:val="429"/>
    <w:link w:val="478"/>
    <w:uiPriority w:val="9"/>
    <w:rPr>
      <w:rFonts w:ascii="Arial" w:hAnsi="Arial" w:cs="Arial" w:eastAsia="Arial"/>
      <w:i/>
      <w:iCs/>
      <w:sz w:val="22"/>
      <w:szCs w:val="22"/>
    </w:rPr>
  </w:style>
  <w:style w:type="paragraph" w:styleId="480" w:customStyle="1">
    <w:name w:val="Заголовок 91"/>
    <w:basedOn w:val="428"/>
    <w:next w:val="428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81" w:customStyle="1">
    <w:name w:val="Heading 9 Char"/>
    <w:basedOn w:val="429"/>
    <w:link w:val="480"/>
    <w:uiPriority w:val="9"/>
    <w:rPr>
      <w:rFonts w:ascii="Arial" w:hAnsi="Arial" w:cs="Arial" w:eastAsia="Arial"/>
      <w:i/>
      <w:iCs/>
      <w:sz w:val="21"/>
      <w:szCs w:val="21"/>
    </w:rPr>
  </w:style>
  <w:style w:type="paragraph" w:styleId="482">
    <w:name w:val="List Paragraph"/>
    <w:basedOn w:val="428"/>
    <w:qFormat/>
    <w:uiPriority w:val="34"/>
    <w:pPr>
      <w:contextualSpacing w:val="true"/>
      <w:ind w:left="720"/>
    </w:pPr>
  </w:style>
  <w:style w:type="character" w:styleId="483" w:customStyle="1">
    <w:name w:val="Title Char"/>
    <w:basedOn w:val="429"/>
    <w:uiPriority w:val="10"/>
    <w:rPr>
      <w:sz w:val="48"/>
      <w:szCs w:val="48"/>
    </w:rPr>
  </w:style>
  <w:style w:type="paragraph" w:styleId="484">
    <w:name w:val="Subtitle"/>
    <w:basedOn w:val="428"/>
    <w:next w:val="428"/>
    <w:link w:val="485"/>
    <w:qFormat/>
    <w:uiPriority w:val="11"/>
    <w:rPr>
      <w:sz w:val="24"/>
      <w:szCs w:val="24"/>
    </w:rPr>
    <w:pPr>
      <w:spacing w:before="200"/>
    </w:pPr>
  </w:style>
  <w:style w:type="character" w:styleId="485" w:customStyle="1">
    <w:name w:val="Подзаголовок Знак"/>
    <w:basedOn w:val="429"/>
    <w:link w:val="484"/>
    <w:uiPriority w:val="11"/>
    <w:rPr>
      <w:sz w:val="24"/>
      <w:szCs w:val="24"/>
    </w:rPr>
  </w:style>
  <w:style w:type="paragraph" w:styleId="486">
    <w:name w:val="Quote"/>
    <w:basedOn w:val="428"/>
    <w:next w:val="428"/>
    <w:link w:val="487"/>
    <w:qFormat/>
    <w:uiPriority w:val="29"/>
    <w:rPr>
      <w:i/>
    </w:rPr>
    <w:pPr>
      <w:ind w:left="720" w:right="720"/>
    </w:pPr>
  </w:style>
  <w:style w:type="character" w:styleId="487" w:customStyle="1">
    <w:name w:val="Цитата 2 Знак"/>
    <w:link w:val="486"/>
    <w:uiPriority w:val="29"/>
    <w:rPr>
      <w:i/>
    </w:rPr>
  </w:style>
  <w:style w:type="paragraph" w:styleId="488">
    <w:name w:val="Intense Quote"/>
    <w:basedOn w:val="428"/>
    <w:next w:val="428"/>
    <w:link w:val="48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9" w:customStyle="1">
    <w:name w:val="Выделенная цитата Знак"/>
    <w:link w:val="488"/>
    <w:uiPriority w:val="30"/>
    <w:rPr>
      <w:i/>
    </w:rPr>
  </w:style>
  <w:style w:type="paragraph" w:styleId="490" w:customStyle="1">
    <w:name w:val="Верхний колонтитул1"/>
    <w:basedOn w:val="428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1" w:customStyle="1">
    <w:name w:val="Header Char"/>
    <w:basedOn w:val="429"/>
    <w:link w:val="490"/>
    <w:uiPriority w:val="99"/>
  </w:style>
  <w:style w:type="paragraph" w:styleId="492" w:customStyle="1">
    <w:name w:val="Нижний колонтитул1"/>
    <w:basedOn w:val="428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3" w:customStyle="1">
    <w:name w:val="Footer Char"/>
    <w:basedOn w:val="429"/>
    <w:link w:val="492"/>
    <w:uiPriority w:val="99"/>
  </w:style>
  <w:style w:type="table" w:styleId="494">
    <w:name w:val="Table Grid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Table Grid Light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Таблица простая 11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7" w:customStyle="1">
    <w:name w:val="Таблица простая 21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 w:customStyle="1">
    <w:name w:val="Таблица простая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9" w:customStyle="1">
    <w:name w:val="Таблица простая 4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Таблица простая 5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1" w:customStyle="1">
    <w:name w:val="Таблица-сетка 1 светл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Таблица-сетка 2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Таблица-сетка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Таблица-сетка 4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2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2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29" w:customStyle="1">
    <w:name w:val="Таблица-сетка 5 тем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6" w:customStyle="1">
    <w:name w:val="Таблица-сетка 6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3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3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3" w:customStyle="1">
    <w:name w:val="Таблица-сетка 7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Список-таблица 1 светл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Список-таблица 2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5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4" w:customStyle="1">
    <w:name w:val="Список-таблица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Список-таблица 4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Список-таблица 5 тем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Список-таблица 6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8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8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8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2" w:customStyle="1">
    <w:name w:val="Список-таблица 7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ned - Accent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0" w:customStyle="1">
    <w:name w:val="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1" w:customStyle="1">
    <w:name w:val="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2" w:customStyle="1">
    <w:name w:val="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3" w:customStyle="1">
    <w:name w:val="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4" w:customStyle="1">
    <w:name w:val="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5" w:customStyle="1">
    <w:name w:val="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6" w:customStyle="1">
    <w:name w:val="Bordered &amp; Lined - Accent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7" w:customStyle="1">
    <w:name w:val="Bordered &amp; 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8" w:customStyle="1">
    <w:name w:val="Bordered &amp; 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9" w:customStyle="1">
    <w:name w:val="Bordered &amp; 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0" w:customStyle="1">
    <w:name w:val="Bordered &amp; 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1" w:customStyle="1">
    <w:name w:val="Bordered &amp; 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12" w:customStyle="1">
    <w:name w:val="Bordered &amp; 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1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1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1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0">
    <w:name w:val="Hyperlink"/>
    <w:uiPriority w:val="99"/>
    <w:unhideWhenUsed/>
    <w:rPr>
      <w:color w:val="0563C1" w:themeColor="hyperlink"/>
      <w:u w:val="single"/>
    </w:rPr>
  </w:style>
  <w:style w:type="paragraph" w:styleId="621">
    <w:name w:val="footnote text"/>
    <w:basedOn w:val="428"/>
    <w:link w:val="622"/>
    <w:uiPriority w:val="99"/>
    <w:semiHidden/>
    <w:unhideWhenUsed/>
    <w:rPr>
      <w:sz w:val="18"/>
    </w:rPr>
    <w:pPr>
      <w:spacing w:lineRule="auto" w:line="240" w:after="40"/>
    </w:pPr>
  </w:style>
  <w:style w:type="character" w:styleId="622" w:customStyle="1">
    <w:name w:val="Текст сноски Знак"/>
    <w:link w:val="621"/>
    <w:uiPriority w:val="99"/>
    <w:rPr>
      <w:sz w:val="18"/>
    </w:rPr>
  </w:style>
  <w:style w:type="character" w:styleId="623">
    <w:name w:val="footnote reference"/>
    <w:basedOn w:val="429"/>
    <w:uiPriority w:val="99"/>
    <w:unhideWhenUsed/>
    <w:rPr>
      <w:vertAlign w:val="superscript"/>
    </w:rPr>
  </w:style>
  <w:style w:type="paragraph" w:styleId="624">
    <w:name w:val="toc 1"/>
    <w:basedOn w:val="428"/>
    <w:next w:val="428"/>
    <w:uiPriority w:val="39"/>
    <w:unhideWhenUsed/>
    <w:pPr>
      <w:spacing w:after="57"/>
    </w:pPr>
  </w:style>
  <w:style w:type="paragraph" w:styleId="625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626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627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628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629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630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631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632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paragraph" w:styleId="634" w:customStyle="1">
    <w:name w:val="Заголовок 11"/>
    <w:basedOn w:val="428"/>
    <w:next w:val="428"/>
    <w:link w:val="636"/>
    <w:qFormat/>
    <w:rPr>
      <w:rFonts w:eastAsia="Times New Roman"/>
      <w:szCs w:val="20"/>
      <w:lang w:val="uk-UA"/>
    </w:rPr>
    <w:pPr>
      <w:keepNext/>
      <w:spacing w:lineRule="auto" w:line="240" w:after="0"/>
      <w:outlineLvl w:val="0"/>
    </w:pPr>
  </w:style>
  <w:style w:type="paragraph" w:styleId="635" w:customStyle="1">
    <w:name w:val="Заголовок 21"/>
    <w:basedOn w:val="428"/>
    <w:next w:val="428"/>
    <w:link w:val="637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636" w:customStyle="1">
    <w:name w:val="Заголовок 1 Знак"/>
    <w:basedOn w:val="429"/>
    <w:link w:val="634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637" w:customStyle="1">
    <w:name w:val="Заголовок 2 Знак"/>
    <w:basedOn w:val="429"/>
    <w:link w:val="635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638">
    <w:name w:val="Normal (Web)"/>
    <w:basedOn w:val="428"/>
    <w:link w:val="644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39">
    <w:name w:val="Body Text"/>
    <w:basedOn w:val="428"/>
    <w:link w:val="640"/>
    <w:unhideWhenUsed/>
    <w:pPr>
      <w:spacing w:after="120"/>
    </w:pPr>
  </w:style>
  <w:style w:type="character" w:styleId="640" w:customStyle="1">
    <w:name w:val="Основной текст Знак"/>
    <w:basedOn w:val="429"/>
    <w:link w:val="639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641">
    <w:name w:val="Title"/>
    <w:basedOn w:val="428"/>
    <w:link w:val="642"/>
    <w:qFormat/>
    <w:rPr>
      <w:rFonts w:eastAsia="Times New Roman"/>
      <w:b/>
      <w:szCs w:val="20"/>
      <w:lang w:val="uk-UA" w:eastAsia="uk-UA"/>
    </w:rPr>
    <w:pPr>
      <w:jc w:val="center"/>
      <w:spacing w:lineRule="auto" w:line="240" w:after="0"/>
    </w:pPr>
  </w:style>
  <w:style w:type="character" w:styleId="642" w:customStyle="1">
    <w:name w:val="Название Знак"/>
    <w:basedOn w:val="429"/>
    <w:link w:val="641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643">
    <w:name w:val="Strong"/>
    <w:qFormat/>
    <w:rPr>
      <w:b/>
      <w:bCs/>
    </w:rPr>
  </w:style>
  <w:style w:type="character" w:styleId="644" w:customStyle="1">
    <w:name w:val="Обычный (веб) Знак"/>
    <w:basedOn w:val="429"/>
    <w:link w:val="638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45">
    <w:name w:val="Emphasis"/>
    <w:qFormat/>
    <w:rPr>
      <w:i/>
      <w:iCs/>
    </w:rPr>
  </w:style>
  <w:style w:type="paragraph" w:styleId="646" w:customStyle="1">
    <w:name w:val="6707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7" w:customStyle="1">
    <w:name w:val="6593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8" w:customStyle="1">
    <w:name w:val="3846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9" w:customStyle="1">
    <w:name w:val="2827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0" w:customStyle="1">
    <w:name w:val="13734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1" w:customStyle="1">
    <w:name w:val="3156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2">
    <w:name w:val="Balloon Text"/>
    <w:basedOn w:val="428"/>
    <w:link w:val="6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3" w:customStyle="1">
    <w:name w:val="Текст выноски Знак"/>
    <w:basedOn w:val="429"/>
    <w:link w:val="652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654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5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656" w:customStyle="1">
    <w:name w:val="docdata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7" w:customStyle="1">
    <w:name w:val="rvps17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8" w:customStyle="1">
    <w:name w:val="rvts64"/>
    <w:basedOn w:val="429"/>
  </w:style>
  <w:style w:type="paragraph" w:styleId="659" w:customStyle="1">
    <w:name w:val="rvps7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0" w:customStyle="1">
    <w:name w:val="rvts9"/>
    <w:basedOn w:val="429"/>
  </w:style>
  <w:style w:type="paragraph" w:styleId="661" w:customStyle="1">
    <w:name w:val="rvps6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2" w:customStyle="1">
    <w:name w:val="rvts23"/>
    <w:basedOn w:val="429"/>
  </w:style>
  <w:style w:type="paragraph" w:styleId="663" w:customStyle="1">
    <w:name w:val="rvps2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Собокар Наталія Василівна</cp:lastModifiedBy>
  <cp:revision>11</cp:revision>
  <dcterms:created xsi:type="dcterms:W3CDTF">2021-03-09T15:16:00Z</dcterms:created>
  <dcterms:modified xsi:type="dcterms:W3CDTF">2021-03-17T14:13:08Z</dcterms:modified>
</cp:coreProperties>
</file>