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3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93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четверта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400"/>
        <w:rPr>
          <w:sz w:val="28"/>
          <w:szCs w:val="28"/>
        </w:rPr>
      </w:pPr>
      <w:r>
        <w:rPr>
          <w:szCs w:val="28"/>
        </w:rPr>
        <w:t xml:space="preserve">П Р О Є</w:t>
      </w:r>
      <w:r>
        <w:rPr>
          <w:szCs w:val="28"/>
        </w:rPr>
        <w:t xml:space="preserve"> К Т  </w:t>
      </w:r>
      <w:r>
        <w:rPr>
          <w:szCs w:val="28"/>
        </w:rPr>
        <w:t xml:space="preserve">Р І Ш Е Н Н 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______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4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відмову </w:t>
      </w:r>
      <w:r>
        <w:rPr>
          <w:b/>
          <w:sz w:val="28"/>
          <w:szCs w:val="28"/>
        </w:rPr>
        <w:t xml:space="preserve">затвердження проє</w:t>
      </w:r>
      <w:r>
        <w:rPr>
          <w:b/>
          <w:sz w:val="28"/>
          <w:szCs w:val="28"/>
        </w:rPr>
        <w:t xml:space="preserve">кт</w:t>
      </w:r>
      <w:r>
        <w:rPr>
          <w:b/>
          <w:sz w:val="28"/>
          <w:szCs w:val="28"/>
        </w:rPr>
        <w:t xml:space="preserve">ів</w:t>
      </w:r>
      <w:r>
        <w:rPr>
          <w:b/>
          <w:sz w:val="28"/>
          <w:szCs w:val="28"/>
        </w:rPr>
        <w:t xml:space="preserve"> земле</w:t>
      </w:r>
      <w:r>
        <w:rPr>
          <w:b/>
          <w:sz w:val="28"/>
          <w:szCs w:val="28"/>
        </w:rPr>
        <w:t xml:space="preserve">устрою щодо відведення земельної ділянки</w:t>
      </w:r>
      <w:r>
        <w:rPr>
          <w:b/>
          <w:sz w:val="28"/>
          <w:szCs w:val="28"/>
        </w:rPr>
        <w:t xml:space="preserve"> у власність</w:t>
      </w:r>
      <w: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ведення особистого селянського господарства</w:t>
      </w:r>
      <w:r>
        <w:rPr>
          <w:b/>
          <w:sz w:val="28"/>
          <w:szCs w:val="28"/>
        </w:rPr>
        <w:t xml:space="preserve"> в межах</w:t>
      </w:r>
      <w:bookmarkStart w:id="0" w:name="_GoBack"/>
      <w:r/>
      <w:bookmarkEnd w:id="0"/>
      <w:r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 xml:space="preserve">Городище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гр. Шабел М.А.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проє</w:t>
      </w:r>
      <w:r>
        <w:rPr>
          <w:sz w:val="28"/>
          <w:szCs w:val="28"/>
        </w:rPr>
        <w:t xml:space="preserve">кту</w:t>
      </w:r>
      <w:r>
        <w:rPr>
          <w:sz w:val="28"/>
          <w:szCs w:val="28"/>
        </w:rPr>
        <w:t xml:space="preserve"> землеустрою та передачі </w:t>
      </w:r>
      <w:r>
        <w:rPr>
          <w:sz w:val="28"/>
          <w:szCs w:val="28"/>
        </w:rPr>
        <w:t xml:space="preserve">у власність </w:t>
      </w:r>
      <w:r>
        <w:rPr>
          <w:sz w:val="28"/>
          <w:szCs w:val="28"/>
        </w:rPr>
        <w:t xml:space="preserve">земельної ділянки площею 1,00 га кадастровий № 7423082500:03:000:0759</w:t>
      </w:r>
      <w:r>
        <w:rPr>
          <w:sz w:val="28"/>
          <w:szCs w:val="28"/>
        </w:rPr>
        <w:t xml:space="preserve"> для ведення особистого сел</w:t>
      </w:r>
      <w:r>
        <w:rPr>
          <w:sz w:val="28"/>
          <w:szCs w:val="28"/>
        </w:rPr>
        <w:t xml:space="preserve">янського господарства</w:t>
      </w:r>
      <w:r>
        <w:rPr>
          <w:color w:val="000000"/>
          <w:sz w:val="28"/>
          <w:szCs w:val="28"/>
        </w:rPr>
        <w:t xml:space="preserve"> на  території Менської міської територіальної громади</w:t>
      </w:r>
      <w:r>
        <w:rPr>
          <w:color w:val="000000"/>
          <w:sz w:val="28"/>
          <w:szCs w:val="28"/>
        </w:rPr>
        <w:t xml:space="preserve"> в межах с. Городище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26 Закону України „Про місцеве самоврядування в Україні” та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</w:t>
      </w:r>
      <w:r>
        <w:rPr>
          <w:sz w:val="28"/>
          <w:szCs w:val="28"/>
        </w:rPr>
        <w:t xml:space="preserve"> Земельного кодексу України, Законом України  «Про землеустрій»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402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Відмовити гр. Шабел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Михайлу Акимовичу у затвердженні </w:t>
      </w:r>
      <w:r>
        <w:rPr>
          <w:sz w:val="28"/>
          <w:szCs w:val="28"/>
        </w:rPr>
        <w:t xml:space="preserve">проєк</w:t>
      </w:r>
      <w:r>
        <w:rPr>
          <w:sz w:val="28"/>
          <w:szCs w:val="28"/>
        </w:rPr>
        <w:t xml:space="preserve">ту</w:t>
      </w:r>
      <w:r>
        <w:rPr>
          <w:sz w:val="28"/>
          <w:szCs w:val="28"/>
        </w:rPr>
        <w:t xml:space="preserve"> земле</w:t>
      </w:r>
      <w:r>
        <w:rPr>
          <w:sz w:val="28"/>
          <w:szCs w:val="28"/>
        </w:rPr>
        <w:t xml:space="preserve">устрою щодо відведення земельної ділянки</w:t>
      </w:r>
      <w:r>
        <w:rPr>
          <w:sz w:val="28"/>
          <w:szCs w:val="28"/>
        </w:rPr>
        <w:t xml:space="preserve"> по передачі у приватну власність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1,0000 га </w:t>
      </w:r>
      <w:r>
        <w:rPr>
          <w:sz w:val="28"/>
          <w:szCs w:val="28"/>
        </w:rPr>
        <w:t xml:space="preserve">кадастровий № 7423082500:03:000:0759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 території Менської міської територіальної громади</w:t>
      </w:r>
      <w:r>
        <w:rPr>
          <w:color w:val="000000"/>
          <w:sz w:val="28"/>
          <w:szCs w:val="28"/>
        </w:rPr>
        <w:t xml:space="preserve"> в межах населеного пункту с. Городище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 зв’язку з невідповідністю  </w:t>
      </w:r>
      <w:r>
        <w:rPr>
          <w:sz w:val="28"/>
          <w:szCs w:val="28"/>
        </w:rPr>
        <w:t xml:space="preserve">поданих документів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враховуючи те, що зазначена в заяві земельна ділянка на даний час не належить до земель комунальної власності Менської міської територіальної громади.</w:t>
      </w:r>
      <w:r/>
    </w:p>
    <w:p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</w:t>
      </w:r>
      <w:r>
        <w:rPr>
          <w:sz w:val="28"/>
          <w:szCs w:val="28"/>
        </w:rPr>
        <w:t xml:space="preserve"> В.І. Гнипа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tabs>
          <w:tab w:val="left" w:pos="7230" w:leader="none"/>
        </w:tabs>
        <w:rPr>
          <w:b/>
          <w:bCs/>
          <w:sz w:val="28"/>
          <w:szCs w:val="28"/>
          <w:lang w:bidi="hi-IN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709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4"/>
    <w:link w:val="39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4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4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4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4"/>
    <w:link w:val="42"/>
    <w:uiPriority w:val="99"/>
  </w:style>
  <w:style w:type="table" w:styleId="44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4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397"/>
    <w:qFormat/>
    <w:uiPriority w:val="99"/>
    <w:rPr>
      <w:b/>
      <w:sz w:val="32"/>
    </w:rPr>
    <w:pPr>
      <w:jc w:val="center"/>
      <w:keepNext/>
      <w:outlineLvl w:val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Заголовок 1 Знак"/>
    <w:basedOn w:val="394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8">
    <w:name w:val="HTML Preformatted"/>
    <w:basedOn w:val="392"/>
    <w:link w:val="39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9" w:customStyle="1">
    <w:name w:val="Стандартный HTML Знак"/>
    <w:basedOn w:val="394"/>
    <w:link w:val="398"/>
    <w:uiPriority w:val="99"/>
    <w:rPr>
      <w:rFonts w:ascii="Courier New" w:hAnsi="Courier New" w:cs="Courier New"/>
    </w:rPr>
  </w:style>
  <w:style w:type="paragraph" w:styleId="400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01" w:customStyle="1">
    <w:name w:val="rvts23"/>
    <w:basedOn w:val="394"/>
    <w:uiPriority w:val="99"/>
    <w:rPr>
      <w:rFonts w:cs="Times New Roman"/>
    </w:rPr>
  </w:style>
  <w:style w:type="paragraph" w:styleId="402">
    <w:name w:val="List Paragraph"/>
    <w:basedOn w:val="392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403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Марцева  Тетяна  Іванівна</cp:lastModifiedBy>
  <cp:revision>11</cp:revision>
  <dcterms:created xsi:type="dcterms:W3CDTF">2021-03-12T06:32:00Z</dcterms:created>
  <dcterms:modified xsi:type="dcterms:W3CDTF">2021-03-12T08:52:21Z</dcterms:modified>
</cp:coreProperties>
</file>