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tabs>
          <w:tab w:val="center" w:pos="4153" w:leader="none"/>
          <w:tab w:val="right" w:pos="8306" w:leader="none"/>
        </w:tabs>
        <w:rPr>
          <w:b/>
          <w:u w:val="single"/>
          <w:lang w:val="uk-UA"/>
        </w:rPr>
      </w:pPr>
      <w:r>
        <w:rPr>
          <w:b/>
          <w:u w:val="single"/>
          <w:lang w:val="uk-UA"/>
        </w:rPr>
      </w:r>
      <w:r/>
    </w:p>
    <w:p>
      <w:pPr>
        <w:jc w:val="center"/>
      </w:pPr>
      <w:r>
        <w:rPr>
          <w:lang w:val="uk-UA" w:eastAsia="uk-UA"/>
        </w:rPr>
      </w:r>
      <w:r>
        <w:rPr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656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Україна</w:t>
      </w:r>
      <w:r/>
    </w:p>
    <w:p>
      <w:pPr>
        <w:pStyle w:val="638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638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Чернігівська</w:t>
      </w:r>
      <w:r>
        <w:rPr>
          <w:b/>
          <w:bCs/>
          <w:color w:val="000000"/>
          <w:sz w:val="28"/>
          <w:szCs w:val="28"/>
        </w:rPr>
        <w:t xml:space="preserve"> область</w:t>
      </w:r>
      <w:r/>
    </w:p>
    <w:p>
      <w:pPr>
        <w:pStyle w:val="638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</w:rPr>
        <w:t xml:space="preserve">четверта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сесія</w:t>
      </w:r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r/>
    </w:p>
    <w:p>
      <w:pPr>
        <w:pStyle w:val="638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ПРОЄКТ РІШЕННЯ</w:t>
      </w:r>
      <w:r/>
    </w:p>
    <w:p>
      <w:pPr>
        <w:tabs>
          <w:tab w:val="left" w:pos="4535" w:leader="none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24 </w:t>
      </w:r>
      <w:r>
        <w:rPr>
          <w:color w:val="000000"/>
          <w:lang w:val="uk-UA"/>
        </w:rPr>
        <w:t xml:space="preserve">березня</w:t>
      </w:r>
      <w:r>
        <w:rPr>
          <w:color w:val="000000"/>
        </w:rPr>
        <w:t xml:space="preserve"> 202</w:t>
      </w:r>
      <w:r>
        <w:rPr>
          <w:color w:val="000000"/>
          <w:lang w:val="uk-UA"/>
        </w:rPr>
        <w:t xml:space="preserve">1</w:t>
      </w:r>
      <w:r>
        <w:rPr>
          <w:color w:val="000000"/>
        </w:rPr>
        <w:t xml:space="preserve"> року</w:t>
      </w:r>
      <w:r>
        <w:rPr>
          <w:color w:val="000000"/>
        </w:rPr>
        <w:tab/>
      </w:r>
      <w:r>
        <w:t xml:space="preserve">№</w:t>
      </w:r>
      <w:r>
        <w:rPr>
          <w:lang w:val="uk-UA"/>
        </w:rPr>
        <w:t xml:space="preserve">____</w:t>
      </w:r>
      <w:r/>
    </w:p>
    <w:p>
      <w:pPr>
        <w:jc w:val="both"/>
        <w:spacing w:lineRule="auto" w:line="240" w:after="0"/>
        <w:rPr>
          <w:b/>
          <w:lang w:val="uk-UA"/>
        </w:rPr>
      </w:pPr>
      <w:r>
        <w:rPr>
          <w:b/>
          <w:lang w:val="uk-UA"/>
        </w:rPr>
        <w:t xml:space="preserve">Про затвердження Програми </w:t>
      </w:r>
      <w:r/>
    </w:p>
    <w:p>
      <w:pPr>
        <w:jc w:val="both"/>
        <w:spacing w:lineRule="auto" w:line="240" w:after="0"/>
        <w:rPr>
          <w:b/>
          <w:lang w:val="uk-UA"/>
        </w:rPr>
      </w:pPr>
      <w:r>
        <w:rPr>
          <w:b/>
          <w:lang w:val="uk-UA"/>
        </w:rPr>
        <w:t xml:space="preserve">призначення і виплати </w:t>
      </w:r>
      <w:r>
        <w:rPr>
          <w:b/>
          <w:lang w:val="uk-UA"/>
        </w:rPr>
        <w:t xml:space="preserve">компенсації </w:t>
      </w:r>
      <w:r/>
    </w:p>
    <w:p>
      <w:pPr>
        <w:jc w:val="both"/>
        <w:spacing w:lineRule="auto" w:line="240" w:after="0"/>
        <w:rPr>
          <w:b/>
          <w:lang w:val="uk-UA"/>
        </w:rPr>
      </w:pPr>
      <w:r>
        <w:rPr>
          <w:b/>
          <w:lang w:val="uk-UA"/>
        </w:rPr>
        <w:t xml:space="preserve">фізичним особам, які надають </w:t>
      </w:r>
      <w:r/>
    </w:p>
    <w:p>
      <w:pPr>
        <w:jc w:val="both"/>
        <w:spacing w:lineRule="auto" w:line="240" w:after="0"/>
        <w:rPr>
          <w:b/>
          <w:lang w:val="uk-UA"/>
        </w:rPr>
      </w:pPr>
      <w:r>
        <w:rPr>
          <w:b/>
          <w:lang w:val="uk-UA"/>
        </w:rPr>
        <w:t xml:space="preserve">соціальні  послуги з догляду на</w:t>
      </w:r>
      <w:r/>
    </w:p>
    <w:p>
      <w:pPr>
        <w:jc w:val="both"/>
        <w:spacing w:lineRule="auto" w:line="240" w:after="0"/>
        <w:rPr>
          <w:b/>
          <w:lang w:val="uk-UA"/>
        </w:rPr>
      </w:pPr>
      <w:r>
        <w:rPr>
          <w:b/>
          <w:lang w:val="uk-UA"/>
        </w:rPr>
        <w:t xml:space="preserve">непрофесійній основі</w:t>
      </w:r>
      <w:r>
        <w:rPr>
          <w:b/>
          <w:lang w:val="uk-UA"/>
        </w:rPr>
        <w:t xml:space="preserve">,</w:t>
      </w:r>
      <w:r>
        <w:rPr>
          <w:b/>
          <w:lang w:val="uk-UA"/>
        </w:rPr>
        <w:t xml:space="preserve"> на території </w:t>
      </w:r>
      <w:r/>
    </w:p>
    <w:p>
      <w:pPr>
        <w:jc w:val="both"/>
        <w:spacing w:lineRule="auto" w:line="240" w:after="0"/>
        <w:rPr>
          <w:b/>
          <w:lang w:val="uk-UA"/>
        </w:rPr>
      </w:pPr>
      <w:r>
        <w:rPr>
          <w:b/>
          <w:lang w:val="uk-UA"/>
        </w:rPr>
        <w:t xml:space="preserve">Менської</w:t>
      </w:r>
      <w:r>
        <w:rPr>
          <w:b/>
          <w:lang w:val="uk-UA"/>
        </w:rPr>
        <w:t xml:space="preserve"> міської </w:t>
      </w:r>
      <w:r>
        <w:rPr>
          <w:b/>
          <w:lang w:val="uk-UA"/>
        </w:rPr>
        <w:t xml:space="preserve">територіальної громади</w:t>
      </w:r>
      <w:r>
        <w:rPr>
          <w:b/>
          <w:lang w:val="uk-UA"/>
        </w:rPr>
        <w:t xml:space="preserve">,</w:t>
      </w:r>
      <w:r>
        <w:rPr>
          <w:b/>
          <w:lang w:val="uk-UA"/>
        </w:rPr>
        <w:t xml:space="preserve"> </w:t>
      </w:r>
      <w:r/>
    </w:p>
    <w:p>
      <w:pPr>
        <w:jc w:val="both"/>
        <w:spacing w:lineRule="auto" w:line="240" w:after="0"/>
        <w:rPr>
          <w:b/>
          <w:lang w:val="uk-UA"/>
        </w:rPr>
      </w:pPr>
      <w:r>
        <w:rPr>
          <w:b/>
          <w:lang w:val="uk-UA"/>
        </w:rPr>
        <w:t xml:space="preserve">на </w:t>
      </w:r>
      <w:r>
        <w:rPr>
          <w:b/>
          <w:lang w:val="uk-UA"/>
        </w:rPr>
        <w:t xml:space="preserve">2021-2022 роки</w:t>
      </w:r>
      <w:r/>
    </w:p>
    <w:p>
      <w:pPr>
        <w:pStyle w:val="6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color w:val="000000"/>
          <w:shd w:val="clear" w:color="auto" w:fill="FFFFFF"/>
          <w:lang w:val="uk-UA"/>
        </w:rPr>
      </w:pPr>
      <w:r>
        <w:rPr>
          <w:b/>
          <w:bCs/>
          <w:color w:val="000000"/>
          <w:lang w:val="uk-UA"/>
        </w:rPr>
        <w:tab/>
      </w:r>
      <w:r>
        <w:rPr>
          <w:color w:val="000000"/>
          <w:shd w:val="clear" w:color="auto" w:fill="FFFFFF"/>
          <w:lang w:val="uk-UA"/>
        </w:rPr>
        <w:t xml:space="preserve">Відповідно до</w:t>
      </w:r>
      <w:r>
        <w:rPr>
          <w:color w:val="000000"/>
          <w:shd w:val="clear" w:color="auto" w:fill="FFFFFF"/>
          <w:lang w:val="uk-UA"/>
        </w:rPr>
        <w:t xml:space="preserve"> Закону України «Про соціальні послуги»</w:t>
      </w:r>
      <w:r>
        <w:rPr>
          <w:color w:val="000000"/>
          <w:shd w:val="clear" w:color="auto" w:fill="FFFFFF"/>
          <w:lang w:val="uk-UA"/>
        </w:rPr>
        <w:t xml:space="preserve">, постанови Кабінету М</w:t>
      </w:r>
      <w:r>
        <w:rPr>
          <w:color w:val="000000"/>
          <w:shd w:val="clear" w:color="auto" w:fill="FFFFFF"/>
          <w:lang w:val="uk-UA"/>
        </w:rPr>
        <w:t xml:space="preserve">іністрів України від 23 вересня 2020 року № 859 «Деякі питання призначення і виплати компенсації фізичним особам, які надають соціальні послуги з догляду на непрофесійній основі», </w:t>
      </w:r>
      <w:r>
        <w:rPr>
          <w:color w:val="000000"/>
          <w:shd w:val="clear" w:color="auto" w:fill="FFFFFF"/>
          <w:lang w:val="uk-UA"/>
        </w:rPr>
        <w:t xml:space="preserve"> наказу Міністерства соціальної політики України від 29 січня 2021 року № 37 «Про затвердження форм документів, необхідних для призначення компенсації фізичним особам, які надають соціальні послуги з догляду на непрофесійній основі»,</w:t>
      </w:r>
      <w:r>
        <w:rPr>
          <w:color w:val="000000"/>
          <w:shd w:val="clear" w:color="auto" w:fill="FFFFFF"/>
          <w:lang w:val="uk-UA"/>
        </w:rPr>
        <w:t xml:space="preserve"> </w:t>
      </w:r>
      <w:r>
        <w:rPr>
          <w:lang w:val="uk-UA" w:eastAsia="uk-UA"/>
        </w:rPr>
        <w:t xml:space="preserve">керуючись</w:t>
      </w:r>
      <w:r>
        <w:rPr>
          <w:lang w:val="uk-UA" w:eastAsia="uk-UA"/>
        </w:rPr>
        <w:t xml:space="preserve"> п.22 ч.1 ст.26 Закону України «</w:t>
      </w:r>
      <w:r>
        <w:rPr>
          <w:lang w:val="uk-UA" w:eastAsia="uk-UA"/>
        </w:rPr>
        <w:t xml:space="preserve">Про м</w:t>
      </w:r>
      <w:r>
        <w:rPr>
          <w:lang w:val="uk-UA" w:eastAsia="uk-UA"/>
        </w:rPr>
        <w:t xml:space="preserve">ісцеве самоврядування в Україні»</w:t>
      </w:r>
      <w:r>
        <w:rPr>
          <w:color w:val="000000"/>
          <w:shd w:val="clear" w:color="auto" w:fill="FFFFFF"/>
          <w:lang w:val="uk-UA"/>
        </w:rPr>
        <w:t xml:space="preserve">, Менська міська рада</w:t>
      </w:r>
      <w:r/>
    </w:p>
    <w:p>
      <w:pPr>
        <w:pStyle w:val="654"/>
        <w:rPr>
          <w:b/>
          <w:sz w:val="28"/>
          <w:szCs w:val="20"/>
          <w:lang w:val="uk-UA"/>
        </w:rPr>
      </w:pPr>
      <w:r>
        <w:rPr>
          <w:b/>
          <w:sz w:val="28"/>
          <w:lang w:val="uk-UA" w:eastAsia="zh-CN"/>
        </w:rPr>
        <w:t xml:space="preserve">ВИРІШИЛА:</w:t>
      </w:r>
      <w:r/>
    </w:p>
    <w:p>
      <w:pPr>
        <w:pStyle w:val="654"/>
        <w:ind w:firstLine="708"/>
        <w:jc w:val="both"/>
        <w:widowControl w:val="off"/>
        <w:rPr>
          <w:sz w:val="28"/>
          <w:lang w:val="uk-UA"/>
        </w:rPr>
      </w:pPr>
      <w:r>
        <w:rPr>
          <w:sz w:val="28"/>
          <w:lang w:val="uk-UA" w:eastAsia="zh-CN"/>
        </w:rPr>
        <w:t xml:space="preserve">1.</w:t>
      </w:r>
      <w:r>
        <w:rPr>
          <w:sz w:val="28"/>
          <w:lang w:val="uk-UA" w:eastAsia="zh-CN"/>
        </w:rPr>
        <w:t xml:space="preserve">Затвердити</w:t>
      </w:r>
      <w:r>
        <w:rPr>
          <w:sz w:val="28"/>
          <w:lang w:val="uk-UA" w:eastAsia="zh-CN"/>
        </w:rPr>
        <w:t xml:space="preserve">  </w:t>
      </w:r>
      <w:r>
        <w:rPr>
          <w:sz w:val="28"/>
          <w:lang w:val="uk-UA" w:eastAsia="zh-CN"/>
        </w:rPr>
        <w:t xml:space="preserve">Програму</w:t>
      </w:r>
      <w:r>
        <w:rPr>
          <w:sz w:val="28"/>
          <w:lang w:val="uk-UA" w:eastAsia="zh-CN"/>
        </w:rPr>
        <w:t xml:space="preserve"> призначення і виплати </w:t>
      </w:r>
      <w:r>
        <w:rPr>
          <w:rStyle w:val="643"/>
          <w:b w:val="false"/>
          <w:sz w:val="28"/>
          <w:lang w:val="uk-UA"/>
        </w:rPr>
        <w:t xml:space="preserve">компенсації фізичним особам, які надають соціальні послуги з догляду на непрофесійній основі</w:t>
      </w:r>
      <w:r>
        <w:rPr>
          <w:b/>
          <w:bCs/>
          <w:sz w:val="28"/>
          <w:lang w:val="uk-UA"/>
        </w:rPr>
        <w:t xml:space="preserve">, </w:t>
      </w:r>
      <w:r>
        <w:rPr>
          <w:sz w:val="28"/>
          <w:lang w:val="uk-UA"/>
        </w:rPr>
        <w:t xml:space="preserve">на території Менської </w:t>
      </w:r>
      <w:r>
        <w:rPr>
          <w:sz w:val="28"/>
          <w:lang w:val="uk-UA"/>
        </w:rPr>
        <w:t xml:space="preserve">міської </w:t>
      </w:r>
      <w:r>
        <w:rPr>
          <w:sz w:val="28"/>
          <w:lang w:val="uk-UA"/>
        </w:rPr>
        <w:t xml:space="preserve">територіальної громади</w:t>
      </w:r>
      <w:r>
        <w:rPr>
          <w:sz w:val="28"/>
          <w:lang w:val="uk-UA"/>
        </w:rPr>
        <w:t xml:space="preserve">, на </w:t>
      </w:r>
      <w:r>
        <w:rPr>
          <w:sz w:val="28"/>
          <w:lang w:val="uk-UA"/>
        </w:rPr>
        <w:t xml:space="preserve"> 2021-2022 роки</w:t>
      </w:r>
      <w:r>
        <w:rPr>
          <w:sz w:val="28"/>
          <w:lang w:val="uk-UA"/>
        </w:rPr>
        <w:t xml:space="preserve"> (додається).</w:t>
      </w:r>
      <w:r/>
    </w:p>
    <w:p>
      <w:pPr>
        <w:pStyle w:val="654"/>
        <w:ind w:firstLine="708"/>
        <w:jc w:val="both"/>
        <w:widowControl w:val="off"/>
        <w:rPr>
          <w:color w:val="000000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2.Визначити, що </w:t>
      </w:r>
      <w:r>
        <w:rPr>
          <w:color w:val="000000" w:themeColor="text1"/>
          <w:sz w:val="28"/>
          <w:lang w:val="uk-UA"/>
        </w:rPr>
        <w:t xml:space="preserve">Програма</w:t>
      </w:r>
      <w:r>
        <w:rPr>
          <w:color w:val="000000" w:themeColor="text1"/>
          <w:sz w:val="28"/>
          <w:lang w:val="uk-UA" w:eastAsia="zh-CN"/>
        </w:rPr>
        <w:t xml:space="preserve"> призначення і виплати </w:t>
      </w:r>
      <w:r>
        <w:rPr>
          <w:rStyle w:val="643"/>
          <w:b w:val="false"/>
          <w:color w:val="000000" w:themeColor="text1"/>
          <w:sz w:val="28"/>
          <w:lang w:val="uk-UA"/>
        </w:rPr>
        <w:t xml:space="preserve">компенсації фізичним особам, які надають соціальні послуги з догляду на непрофесійній основі</w:t>
      </w:r>
      <w:r>
        <w:rPr>
          <w:b/>
          <w:bCs/>
          <w:color w:val="000000" w:themeColor="text1"/>
          <w:sz w:val="28"/>
          <w:lang w:val="uk-UA"/>
        </w:rPr>
        <w:t xml:space="preserve">, </w:t>
      </w:r>
      <w:r>
        <w:rPr>
          <w:color w:val="000000" w:themeColor="text1"/>
          <w:sz w:val="28"/>
          <w:lang w:val="uk-UA"/>
        </w:rPr>
        <w:t xml:space="preserve">на території Менської міської територіальної громади, на  2021-2022 роки застосовується з 01 січня 2021 року.</w:t>
      </w:r>
      <w:r/>
    </w:p>
    <w:p>
      <w:pPr>
        <w:pStyle w:val="654"/>
        <w:ind w:firstLine="708"/>
        <w:jc w:val="both"/>
        <w:widowControl w:val="off"/>
        <w:rPr>
          <w:sz w:val="28"/>
          <w:lang w:val="uk-UA"/>
        </w:rPr>
      </w:pPr>
      <w:r>
        <w:rPr>
          <w:sz w:val="28"/>
          <w:lang w:val="uk-UA"/>
        </w:rPr>
        <w:t xml:space="preserve">3</w:t>
      </w:r>
      <w:r>
        <w:rPr>
          <w:sz w:val="28"/>
          <w:lang w:val="uk-UA"/>
        </w:rPr>
        <w:t xml:space="preserve">.Вважати таким, що втратило чинність</w:t>
      </w:r>
      <w:r>
        <w:rPr>
          <w:sz w:val="28"/>
          <w:lang w:val="uk-UA"/>
        </w:rPr>
        <w:t xml:space="preserve">, </w:t>
      </w:r>
      <w:r>
        <w:rPr>
          <w:sz w:val="28"/>
          <w:lang w:val="uk-UA"/>
        </w:rPr>
        <w:t xml:space="preserve"> рішення Менської міської ради від 23 грудня 2020 року </w:t>
      </w:r>
      <w:r>
        <w:rPr>
          <w:sz w:val="28"/>
          <w:lang w:val="uk-UA"/>
        </w:rPr>
        <w:t xml:space="preserve">№</w:t>
      </w:r>
      <w:r>
        <w:rPr>
          <w:sz w:val="28"/>
          <w:lang w:val="uk-UA"/>
        </w:rPr>
        <w:t xml:space="preserve"> 33 «Про затвердження Програми соціального захисту непрацюючих громадян, які надають соціальні послуги особам, які перебувають у складних життєвих обставинах та потребують сторонньої допомоги».</w:t>
      </w:r>
      <w:r/>
    </w:p>
    <w:p>
      <w:pPr>
        <w:pStyle w:val="654"/>
        <w:ind w:firstLine="708"/>
        <w:jc w:val="both"/>
        <w:widowControl w:val="off"/>
        <w:rPr>
          <w:sz w:val="28"/>
          <w:lang w:val="uk-UA"/>
        </w:rPr>
      </w:pPr>
      <w:r>
        <w:rPr>
          <w:sz w:val="28"/>
          <w:lang w:val="uk-UA"/>
        </w:rPr>
        <w:t xml:space="preserve">4.Контроль за виконанням Програми покласти на постійну комісію міської ради з питань охорони здоров’я, соціального захисту населення, освіти, культури, молоді, фізкультури і спорту, постійну комісію з питань </w:t>
      </w:r>
      <w:r>
        <w:rPr>
          <w:sz w:val="28"/>
          <w:lang w:val="uk-UA"/>
        </w:rPr>
        <w:t xml:space="preserve">планування, фінансів, бюджету та соціально-економічного розвитку та заступників міського голови з питань діяльності виконкому Менської міської ради Прищепу В.В. та </w:t>
      </w:r>
      <w:r>
        <w:rPr>
          <w:sz w:val="28"/>
          <w:lang w:val="uk-UA"/>
        </w:rPr>
        <w:t xml:space="preserve">Гаєвого</w:t>
      </w:r>
      <w:r>
        <w:rPr>
          <w:sz w:val="28"/>
          <w:lang w:val="uk-UA"/>
        </w:rPr>
        <w:t xml:space="preserve"> С.М.</w:t>
      </w:r>
      <w:r/>
    </w:p>
    <w:p>
      <w:pPr>
        <w:pStyle w:val="654"/>
        <w:ind w:firstLine="708"/>
        <w:jc w:val="both"/>
        <w:widowControl w:val="off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pStyle w:val="654"/>
        <w:jc w:val="both"/>
        <w:widowControl w:val="off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  <w:r/>
    </w:p>
    <w:p>
      <w:pPr>
        <w:pStyle w:val="654"/>
        <w:tabs>
          <w:tab w:val="left" w:pos="0" w:leader="none"/>
        </w:tabs>
        <w:rPr>
          <w:sz w:val="28"/>
          <w:lang w:val="uk-UA" w:eastAsia="zh-CN"/>
        </w:rPr>
      </w:pPr>
      <w:r>
        <w:rPr>
          <w:sz w:val="28"/>
          <w:lang w:val="uk-UA" w:eastAsia="zh-CN"/>
        </w:rPr>
      </w:r>
      <w:r/>
    </w:p>
    <w:p>
      <w:pPr>
        <w:pStyle w:val="654"/>
        <w:tabs>
          <w:tab w:val="left" w:pos="0" w:leader="none"/>
          <w:tab w:val="left" w:pos="5812" w:leader="none"/>
          <w:tab w:val="left" w:pos="6946" w:leader="none"/>
        </w:tabs>
        <w:rPr>
          <w:b/>
          <w:sz w:val="28"/>
          <w:lang w:val="uk-UA" w:eastAsia="zh-CN"/>
        </w:rPr>
      </w:pPr>
      <w:r>
        <w:rPr>
          <w:b/>
          <w:sz w:val="28"/>
          <w:lang w:val="uk-UA" w:eastAsia="zh-CN"/>
        </w:rPr>
        <w:t xml:space="preserve">Міський голова</w:t>
      </w:r>
      <w:r>
        <w:rPr>
          <w:b/>
          <w:sz w:val="28"/>
          <w:lang w:val="uk-UA" w:eastAsia="zh-CN"/>
        </w:rPr>
        <w:tab/>
        <w:t xml:space="preserve">                Г.А. Примаков</w:t>
      </w:r>
      <w:r/>
    </w:p>
    <w:p>
      <w:pPr>
        <w:rPr>
          <w:sz w:val="52"/>
          <w:lang w:val="uk-UA"/>
        </w:rPr>
      </w:pPr>
      <w:r>
        <w:rPr>
          <w:sz w:val="52"/>
          <w:lang w:val="uk-UA"/>
        </w:rPr>
        <w:br w:type="page"/>
      </w:r>
      <w:r/>
    </w:p>
    <w:p>
      <w:pPr>
        <w:ind w:left="5103"/>
        <w:spacing w:lineRule="auto" w:line="240" w:after="0"/>
        <w:rPr>
          <w:sz w:val="22"/>
          <w:szCs w:val="22"/>
          <w:lang w:val="uk-UA"/>
        </w:rPr>
      </w:pPr>
      <w:r>
        <w:rPr>
          <w:sz w:val="22"/>
          <w:lang w:val="uk-UA"/>
        </w:rPr>
        <w:t xml:space="preserve">Додаток  до рішення </w:t>
      </w:r>
      <w:r>
        <w:rPr>
          <w:sz w:val="22"/>
          <w:lang w:val="uk-UA"/>
        </w:rPr>
        <w:t xml:space="preserve">4</w:t>
      </w:r>
      <w:r>
        <w:rPr>
          <w:sz w:val="22"/>
          <w:lang w:val="uk-UA"/>
        </w:rPr>
        <w:t xml:space="preserve"> сесії Менської міської ради 8 скликання від </w:t>
      </w:r>
      <w:r>
        <w:rPr>
          <w:sz w:val="22"/>
          <w:lang w:val="uk-UA"/>
        </w:rPr>
        <w:t xml:space="preserve">24</w:t>
      </w:r>
      <w:r>
        <w:rPr>
          <w:sz w:val="22"/>
          <w:lang w:val="uk-UA"/>
        </w:rPr>
        <w:t xml:space="preserve">.03.2021 №__ </w:t>
      </w:r>
      <w:r>
        <w:rPr>
          <w:sz w:val="22"/>
          <w:szCs w:val="22"/>
          <w:lang w:val="uk-UA"/>
        </w:rPr>
        <w:t xml:space="preserve">«</w:t>
      </w:r>
      <w:r>
        <w:rPr>
          <w:sz w:val="22"/>
          <w:szCs w:val="22"/>
          <w:lang w:val="uk-UA"/>
        </w:rPr>
        <w:t xml:space="preserve"> Про затвердження Програми</w:t>
      </w:r>
      <w:r>
        <w:rPr>
          <w:sz w:val="22"/>
          <w:szCs w:val="22"/>
          <w:lang w:val="uk-UA"/>
        </w:rPr>
        <w:t xml:space="preserve"> призначення і виплати </w:t>
      </w:r>
      <w:r>
        <w:rPr>
          <w:sz w:val="22"/>
          <w:szCs w:val="22"/>
          <w:lang w:val="uk-UA"/>
        </w:rPr>
        <w:t xml:space="preserve">компенсації фізичним особам, які надають соціальні  послуги з догляду на непрофесійній основі</w:t>
      </w:r>
      <w:r>
        <w:rPr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 xml:space="preserve"> на території Менської </w:t>
      </w:r>
      <w:r>
        <w:rPr>
          <w:sz w:val="22"/>
          <w:szCs w:val="22"/>
          <w:lang w:val="uk-UA"/>
        </w:rPr>
        <w:t xml:space="preserve">міської </w:t>
      </w:r>
      <w:r>
        <w:rPr>
          <w:sz w:val="22"/>
          <w:szCs w:val="22"/>
          <w:lang w:val="uk-UA"/>
        </w:rPr>
        <w:t xml:space="preserve">територіальної громади</w:t>
      </w:r>
      <w:r>
        <w:rPr>
          <w:sz w:val="22"/>
          <w:szCs w:val="22"/>
          <w:lang w:val="uk-UA"/>
        </w:rPr>
        <w:t xml:space="preserve">,   на 2021-2022 роки»</w:t>
      </w:r>
      <w:r/>
    </w:p>
    <w:p>
      <w:pPr>
        <w:ind w:left="5103"/>
        <w:jc w:val="center"/>
        <w:widowControl w:val="off"/>
        <w:tabs>
          <w:tab w:val="center" w:pos="4153" w:leader="none"/>
          <w:tab w:val="right" w:pos="8306" w:leader="none"/>
        </w:tabs>
        <w:rPr>
          <w:sz w:val="22"/>
          <w:szCs w:val="22"/>
          <w:u w:val="single"/>
          <w:lang w:val="uk-UA"/>
        </w:rPr>
      </w:pPr>
      <w:r>
        <w:rPr>
          <w:sz w:val="22"/>
          <w:szCs w:val="22"/>
          <w:u w:val="single"/>
          <w:lang w:val="uk-UA"/>
        </w:rPr>
      </w:r>
      <w:r/>
    </w:p>
    <w:p>
      <w:pPr>
        <w:jc w:val="center"/>
        <w:widowControl w:val="off"/>
        <w:tabs>
          <w:tab w:val="center" w:pos="4153" w:leader="none"/>
          <w:tab w:val="right" w:pos="8306" w:leader="none"/>
        </w:tabs>
        <w:rPr>
          <w:b/>
          <w:u w:val="single"/>
          <w:lang w:val="uk-UA"/>
        </w:rPr>
      </w:pPr>
      <w:r>
        <w:rPr>
          <w:b/>
          <w:u w:val="single"/>
          <w:lang w:val="uk-UA"/>
        </w:rPr>
      </w:r>
      <w:r/>
    </w:p>
    <w:p>
      <w:pPr>
        <w:spacing w:lineRule="auto" w:line="240" w:after="0"/>
        <w:tabs>
          <w:tab w:val="left" w:pos="1568" w:leader="none"/>
        </w:tabs>
        <w:rPr>
          <w:lang w:val="uk-UA"/>
        </w:rPr>
      </w:pPr>
      <w:r>
        <w:rPr>
          <w:lang w:val="uk-UA"/>
        </w:rPr>
      </w:r>
      <w:r/>
    </w:p>
    <w:p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</w:r>
      <w:r/>
    </w:p>
    <w:p>
      <w:pPr>
        <w:jc w:val="center"/>
        <w:keepNext/>
        <w:spacing w:lineRule="auto" w:line="240"/>
        <w:rPr>
          <w:b/>
          <w:sz w:val="32"/>
          <w:szCs w:val="32"/>
          <w:lang w:val="uk-UA"/>
        </w:rPr>
        <w:outlineLvl w:val="1"/>
      </w:pPr>
      <w:r>
        <w:rPr>
          <w:b/>
          <w:sz w:val="32"/>
          <w:szCs w:val="32"/>
          <w:lang w:val="uk-UA"/>
        </w:rPr>
        <w:t xml:space="preserve">ПРОГРАМА</w:t>
      </w:r>
      <w:r/>
    </w:p>
    <w:p>
      <w:pPr>
        <w:jc w:val="center"/>
        <w:spacing w:lineRule="auto" w:line="240" w:after="0"/>
        <w:rPr>
          <w:b/>
          <w:sz w:val="32"/>
          <w:szCs w:val="32"/>
          <w:lang w:val="uk-UA"/>
        </w:rPr>
      </w:pPr>
      <w:r>
        <w:rPr>
          <w:rStyle w:val="643"/>
          <w:sz w:val="32"/>
          <w:szCs w:val="32"/>
          <w:lang w:val="uk-UA"/>
        </w:rPr>
        <w:t xml:space="preserve">призначення і виплати </w:t>
      </w:r>
      <w:r>
        <w:rPr>
          <w:rStyle w:val="643"/>
          <w:sz w:val="32"/>
          <w:szCs w:val="32"/>
          <w:lang w:val="uk-UA"/>
        </w:rPr>
        <w:t xml:space="preserve">компенсації фізичним особам, які надають соціальні послуги з догляду на непрофесійній основі</w:t>
      </w:r>
      <w:r>
        <w:rPr>
          <w:rStyle w:val="643"/>
          <w:sz w:val="32"/>
          <w:szCs w:val="32"/>
          <w:lang w:val="uk-UA"/>
        </w:rPr>
        <w:t xml:space="preserve">, </w:t>
      </w:r>
      <w:r>
        <w:rPr>
          <w:rStyle w:val="643"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на території Менської </w:t>
      </w:r>
      <w:r>
        <w:rPr>
          <w:b/>
          <w:sz w:val="32"/>
          <w:szCs w:val="32"/>
          <w:lang w:val="uk-UA"/>
        </w:rPr>
        <w:t xml:space="preserve">міської </w:t>
      </w:r>
      <w:r>
        <w:rPr>
          <w:b/>
          <w:sz w:val="32"/>
          <w:szCs w:val="32"/>
          <w:lang w:val="uk-UA"/>
        </w:rPr>
        <w:t xml:space="preserve">територіальної громади</w:t>
      </w:r>
      <w:r>
        <w:rPr>
          <w:b/>
          <w:sz w:val="32"/>
          <w:szCs w:val="32"/>
          <w:lang w:val="uk-UA"/>
        </w:rPr>
        <w:t xml:space="preserve">,</w:t>
      </w:r>
      <w:r/>
    </w:p>
    <w:p>
      <w:pPr>
        <w:jc w:val="center"/>
        <w:spacing w:lineRule="auto" w:line="240" w:after="0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на </w:t>
      </w:r>
      <w:r>
        <w:rPr>
          <w:b/>
          <w:sz w:val="32"/>
          <w:szCs w:val="32"/>
          <w:lang w:val="uk-UA"/>
        </w:rPr>
        <w:t xml:space="preserve"> 2021-2022 роки</w:t>
      </w:r>
      <w:r/>
    </w:p>
    <w:p>
      <w:pPr>
        <w:jc w:val="center"/>
        <w:spacing w:after="0"/>
        <w:widowControl w:val="off"/>
        <w:tabs>
          <w:tab w:val="center" w:pos="4153" w:leader="none"/>
          <w:tab w:val="right" w:pos="8306" w:leader="none"/>
        </w:tabs>
        <w:rPr>
          <w:b/>
          <w:u w:val="single"/>
          <w:lang w:val="uk-UA"/>
        </w:rPr>
      </w:pPr>
      <w:r>
        <w:rPr>
          <w:b/>
          <w:u w:val="single"/>
          <w:lang w:val="uk-UA"/>
        </w:rPr>
      </w:r>
      <w:r/>
    </w:p>
    <w:p>
      <w:pPr>
        <w:jc w:val="center"/>
        <w:widowControl w:val="off"/>
        <w:tabs>
          <w:tab w:val="center" w:pos="4153" w:leader="none"/>
          <w:tab w:val="right" w:pos="8306" w:leader="none"/>
        </w:tabs>
        <w:rPr>
          <w:b/>
          <w:u w:val="single"/>
          <w:lang w:val="uk-UA"/>
        </w:rPr>
      </w:pPr>
      <w:r>
        <w:rPr>
          <w:b/>
          <w:u w:val="single"/>
          <w:lang w:val="uk-UA"/>
        </w:rPr>
      </w:r>
      <w:r/>
    </w:p>
    <w:p>
      <w:pPr>
        <w:jc w:val="center"/>
        <w:widowControl w:val="off"/>
        <w:tabs>
          <w:tab w:val="center" w:pos="4153" w:leader="none"/>
          <w:tab w:val="right" w:pos="8306" w:leader="none"/>
        </w:tabs>
        <w:rPr>
          <w:b/>
          <w:u w:val="single"/>
          <w:lang w:val="uk-UA"/>
        </w:rPr>
      </w:pPr>
      <w:r>
        <w:rPr>
          <w:b/>
          <w:u w:val="single"/>
          <w:lang w:val="uk-UA"/>
        </w:rPr>
      </w:r>
      <w:r/>
    </w:p>
    <w:p>
      <w:pPr>
        <w:jc w:val="center"/>
        <w:widowControl w:val="off"/>
        <w:tabs>
          <w:tab w:val="center" w:pos="4153" w:leader="none"/>
          <w:tab w:val="right" w:pos="8306" w:leader="none"/>
        </w:tabs>
        <w:rPr>
          <w:b/>
          <w:u w:val="single"/>
          <w:lang w:val="uk-UA"/>
        </w:rPr>
      </w:pPr>
      <w:r>
        <w:rPr>
          <w:b/>
          <w:u w:val="single"/>
          <w:lang w:val="uk-UA"/>
        </w:rPr>
      </w:r>
      <w:r/>
    </w:p>
    <w:p>
      <w:pPr>
        <w:jc w:val="center"/>
        <w:widowControl w:val="off"/>
        <w:tabs>
          <w:tab w:val="center" w:pos="4153" w:leader="none"/>
          <w:tab w:val="right" w:pos="8306" w:leader="none"/>
        </w:tabs>
        <w:rPr>
          <w:b/>
          <w:u w:val="single"/>
          <w:lang w:val="uk-UA"/>
        </w:rPr>
      </w:pPr>
      <w:r>
        <w:rPr>
          <w:b/>
          <w:u w:val="single"/>
          <w:lang w:val="uk-UA"/>
        </w:rPr>
      </w:r>
      <w:r/>
    </w:p>
    <w:p>
      <w:pPr>
        <w:jc w:val="center"/>
        <w:widowControl w:val="off"/>
        <w:tabs>
          <w:tab w:val="center" w:pos="4153" w:leader="none"/>
          <w:tab w:val="right" w:pos="8306" w:leader="none"/>
        </w:tabs>
        <w:rPr>
          <w:b/>
          <w:u w:val="single"/>
          <w:lang w:val="uk-UA"/>
        </w:rPr>
      </w:pPr>
      <w:r>
        <w:rPr>
          <w:b/>
          <w:u w:val="single"/>
          <w:lang w:val="uk-UA"/>
        </w:rPr>
      </w:r>
      <w:r/>
    </w:p>
    <w:p>
      <w:pPr>
        <w:jc w:val="center"/>
        <w:widowControl w:val="off"/>
        <w:tabs>
          <w:tab w:val="center" w:pos="4153" w:leader="none"/>
          <w:tab w:val="right" w:pos="8306" w:leader="none"/>
        </w:tabs>
        <w:rPr>
          <w:b/>
          <w:u w:val="single"/>
          <w:lang w:val="uk-UA"/>
        </w:rPr>
      </w:pPr>
      <w:r>
        <w:rPr>
          <w:b/>
          <w:u w:val="single"/>
          <w:lang w:val="uk-UA"/>
        </w:rPr>
      </w:r>
      <w:r/>
    </w:p>
    <w:p>
      <w:pPr>
        <w:jc w:val="center"/>
        <w:widowControl w:val="off"/>
        <w:tabs>
          <w:tab w:val="center" w:pos="4153" w:leader="none"/>
          <w:tab w:val="right" w:pos="8306" w:leader="none"/>
        </w:tabs>
        <w:rPr>
          <w:b/>
          <w:u w:val="single"/>
          <w:lang w:val="uk-UA"/>
        </w:rPr>
      </w:pPr>
      <w:r>
        <w:rPr>
          <w:b/>
          <w:u w:val="single"/>
          <w:lang w:val="uk-UA"/>
        </w:rPr>
      </w:r>
      <w:r/>
    </w:p>
    <w:p>
      <w:pPr>
        <w:jc w:val="center"/>
        <w:widowControl w:val="off"/>
        <w:tabs>
          <w:tab w:val="center" w:pos="4153" w:leader="none"/>
          <w:tab w:val="right" w:pos="8306" w:leader="none"/>
        </w:tabs>
        <w:rPr>
          <w:b/>
          <w:u w:val="single"/>
          <w:lang w:val="uk-UA"/>
        </w:rPr>
      </w:pPr>
      <w:r>
        <w:rPr>
          <w:b/>
          <w:u w:val="single"/>
          <w:lang w:val="uk-UA"/>
        </w:rPr>
      </w:r>
      <w:r/>
    </w:p>
    <w:p>
      <w:pPr>
        <w:jc w:val="center"/>
        <w:widowControl w:val="off"/>
        <w:tabs>
          <w:tab w:val="center" w:pos="4153" w:leader="none"/>
          <w:tab w:val="right" w:pos="8306" w:leader="none"/>
        </w:tabs>
        <w:rPr>
          <w:b/>
          <w:u w:val="single"/>
          <w:lang w:val="uk-UA"/>
        </w:rPr>
      </w:pPr>
      <w:r>
        <w:rPr>
          <w:b/>
          <w:u w:val="single"/>
          <w:lang w:val="uk-UA"/>
        </w:rPr>
      </w:r>
      <w:r/>
    </w:p>
    <w:p>
      <w:pPr>
        <w:widowControl w:val="off"/>
        <w:tabs>
          <w:tab w:val="center" w:pos="4153" w:leader="none"/>
          <w:tab w:val="right" w:pos="8306" w:leader="none"/>
        </w:tabs>
        <w:rPr>
          <w:b/>
          <w:u w:val="single"/>
          <w:lang w:val="uk-UA"/>
        </w:rPr>
      </w:pPr>
      <w:r>
        <w:rPr>
          <w:b/>
          <w:u w:val="single"/>
          <w:lang w:val="uk-UA"/>
        </w:rPr>
      </w:r>
      <w:r/>
    </w:p>
    <w:p>
      <w:pPr>
        <w:widowControl w:val="off"/>
        <w:tabs>
          <w:tab w:val="center" w:pos="4153" w:leader="none"/>
          <w:tab w:val="right" w:pos="8306" w:leader="none"/>
        </w:tabs>
        <w:rPr>
          <w:b/>
          <w:u w:val="single"/>
          <w:lang w:val="uk-UA"/>
        </w:rPr>
      </w:pPr>
      <w:r>
        <w:rPr>
          <w:b/>
          <w:u w:val="single"/>
          <w:lang w:val="uk-UA"/>
        </w:rPr>
      </w:r>
      <w:r/>
    </w:p>
    <w:p>
      <w:pPr>
        <w:jc w:val="center"/>
        <w:widowControl w:val="off"/>
        <w:tabs>
          <w:tab w:val="center" w:pos="4153" w:leader="none"/>
          <w:tab w:val="right" w:pos="8306" w:leader="none"/>
        </w:tabs>
        <w:rPr>
          <w:b/>
          <w:u w:val="single"/>
          <w:lang w:val="uk-UA"/>
        </w:rPr>
      </w:pPr>
      <w:r>
        <w:rPr>
          <w:b/>
          <w:u w:val="single"/>
          <w:lang w:val="uk-UA"/>
        </w:rPr>
      </w:r>
      <w:r/>
    </w:p>
    <w:p>
      <w:pPr>
        <w:jc w:val="center"/>
        <w:widowControl w:val="off"/>
        <w:tabs>
          <w:tab w:val="center" w:pos="4153" w:leader="none"/>
          <w:tab w:val="right" w:pos="8306" w:leader="none"/>
        </w:tabs>
        <w:rPr>
          <w:b/>
          <w:lang w:val="uk-UA"/>
        </w:rPr>
      </w:pPr>
      <w:r>
        <w:rPr>
          <w:b/>
          <w:lang w:val="uk-UA"/>
        </w:rPr>
        <w:t xml:space="preserve">2021 рік</w:t>
      </w:r>
      <w:r/>
    </w:p>
    <w:p>
      <w:pPr>
        <w:jc w:val="center"/>
        <w:widowControl w:val="off"/>
        <w:tabs>
          <w:tab w:val="center" w:pos="4153" w:leader="none"/>
          <w:tab w:val="right" w:pos="8306" w:leader="none"/>
        </w:tabs>
        <w:rPr>
          <w:b/>
          <w:lang w:val="uk-UA"/>
        </w:rPr>
      </w:pPr>
      <w:r>
        <w:rPr>
          <w:b/>
          <w:lang w:val="uk-UA"/>
        </w:rPr>
      </w:r>
      <w:r/>
    </w:p>
    <w:p>
      <w:pPr>
        <w:jc w:val="center"/>
        <w:widowControl w:val="off"/>
        <w:tabs>
          <w:tab w:val="center" w:pos="4153" w:leader="none"/>
          <w:tab w:val="right" w:pos="8306" w:leader="none"/>
        </w:tabs>
        <w:rPr>
          <w:b/>
          <w:lang w:val="uk-UA"/>
        </w:rPr>
      </w:pPr>
      <w:r>
        <w:rPr>
          <w:b/>
          <w:lang w:val="uk-UA"/>
        </w:rPr>
        <w:t xml:space="preserve">Зміст Програми</w:t>
      </w:r>
      <w:r/>
    </w:p>
    <w:p>
      <w:pPr>
        <w:pStyle w:val="655"/>
        <w:numPr>
          <w:ilvl w:val="0"/>
          <w:numId w:val="7"/>
        </w:numPr>
      </w:pPr>
      <w:r>
        <w:t xml:space="preserve">Паспорт </w:t>
      </w:r>
      <w:r>
        <w:t xml:space="preserve">Програми</w:t>
      </w:r>
      <w:r/>
    </w:p>
    <w:p>
      <w:pPr>
        <w:pStyle w:val="655"/>
        <w:numPr>
          <w:ilvl w:val="0"/>
          <w:numId w:val="7"/>
        </w:numPr>
      </w:pPr>
      <w:r>
        <w:t xml:space="preserve">Загальна</w:t>
      </w:r>
      <w:r>
        <w:t xml:space="preserve"> </w:t>
      </w:r>
      <w:r>
        <w:t xml:space="preserve">частина</w:t>
      </w:r>
      <w:r/>
    </w:p>
    <w:p>
      <w:pPr>
        <w:pStyle w:val="655"/>
        <w:numPr>
          <w:ilvl w:val="0"/>
          <w:numId w:val="7"/>
        </w:numPr>
      </w:pPr>
      <w:r>
        <w:t xml:space="preserve">Мета та </w:t>
      </w:r>
      <w:r>
        <w:t xml:space="preserve">основні</w:t>
      </w:r>
      <w:r>
        <w:t xml:space="preserve"> </w:t>
      </w:r>
      <w:r>
        <w:t xml:space="preserve">завдання</w:t>
      </w:r>
      <w:r>
        <w:t xml:space="preserve"> </w:t>
      </w:r>
      <w:r>
        <w:t xml:space="preserve">Програми</w:t>
      </w:r>
      <w:r/>
    </w:p>
    <w:p>
      <w:pPr>
        <w:pStyle w:val="655"/>
        <w:numPr>
          <w:ilvl w:val="0"/>
          <w:numId w:val="7"/>
        </w:numPr>
        <w:ind w:left="283" w:firstLine="66"/>
      </w:pPr>
      <w:r>
        <w:t xml:space="preserve">Фінансове</w:t>
      </w:r>
      <w:r>
        <w:t xml:space="preserve"> </w:t>
      </w:r>
      <w:r>
        <w:t xml:space="preserve">забезпечення</w:t>
      </w:r>
      <w:r>
        <w:t xml:space="preserve"> </w:t>
      </w:r>
      <w:r>
        <w:t xml:space="preserve">Програми</w:t>
      </w:r>
      <w:r/>
    </w:p>
    <w:p>
      <w:pPr>
        <w:pStyle w:val="655"/>
        <w:numPr>
          <w:ilvl w:val="0"/>
          <w:numId w:val="7"/>
        </w:numPr>
      </w:pPr>
      <w:r>
        <w:t xml:space="preserve">Очікувані</w:t>
      </w:r>
      <w:r>
        <w:t xml:space="preserve"> </w:t>
      </w:r>
      <w:r>
        <w:t xml:space="preserve">результати</w:t>
      </w:r>
      <w:r>
        <w:t xml:space="preserve"> </w:t>
      </w:r>
      <w:r>
        <w:t xml:space="preserve">Програми</w:t>
      </w:r>
      <w:r/>
    </w:p>
    <w:p>
      <w:pPr>
        <w:pStyle w:val="655"/>
        <w:numPr>
          <w:ilvl w:val="0"/>
          <w:numId w:val="7"/>
        </w:numPr>
      </w:pPr>
      <w:r>
        <w:rPr>
          <w:rFonts w:eastAsia="Times New Roman"/>
          <w:color w:val="000000"/>
        </w:rPr>
        <w:t xml:space="preserve">Порядок </w:t>
      </w:r>
      <w:r>
        <w:rPr>
          <w:rFonts w:eastAsia="Times New Roman"/>
          <w:color w:val="000000"/>
        </w:rPr>
        <w:t xml:space="preserve">проведення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призначення</w:t>
      </w:r>
      <w:r>
        <w:rPr>
          <w:rFonts w:eastAsia="Times New Roman"/>
          <w:color w:val="000000"/>
        </w:rPr>
        <w:t xml:space="preserve"> та </w:t>
      </w:r>
      <w:r>
        <w:rPr>
          <w:rFonts w:eastAsia="Times New Roman"/>
          <w:color w:val="000000"/>
        </w:rPr>
        <w:t xml:space="preserve">виплати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компенсації</w:t>
      </w:r>
      <w:r>
        <w:rPr>
          <w:rFonts w:eastAsia="Times New Roman"/>
          <w:color w:val="000000"/>
        </w:rPr>
        <w:t xml:space="preserve">.</w:t>
      </w:r>
      <w:r/>
    </w:p>
    <w:p>
      <w:pPr>
        <w:ind w:left="283"/>
        <w:spacing w:after="0"/>
        <w:rPr>
          <w:rFonts w:eastAsia="Times New Roman"/>
          <w:lang w:val="uk-UA"/>
        </w:rPr>
      </w:pPr>
      <w:r>
        <w:t xml:space="preserve">7.  Контроль за </w:t>
      </w:r>
      <w:r>
        <w:t xml:space="preserve">виконанням</w:t>
      </w:r>
      <w:r>
        <w:t xml:space="preserve"> </w:t>
      </w:r>
      <w:r>
        <w:t xml:space="preserve">Програми</w:t>
      </w:r>
      <w:r/>
    </w:p>
    <w:p>
      <w:pPr>
        <w:pStyle w:val="655"/>
        <w:jc w:val="center"/>
      </w:pPr>
      <w:r>
        <w:rPr>
          <w:b/>
          <w:lang w:val="uk-UA"/>
        </w:rPr>
        <w:t xml:space="preserve">1. Паспорт Програми</w:t>
      </w:r>
      <w:r/>
    </w:p>
    <w:tbl>
      <w:tblPr>
        <w:tblW w:w="9639" w:type="dxa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5103"/>
      </w:tblGrid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1.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69" w:type="dxa"/>
            <w:textDirection w:val="lrTb"/>
            <w:noWrap/>
          </w:tcPr>
          <w:p>
            <w:pPr>
              <w:pStyle w:val="655"/>
              <w:rPr>
                <w:lang w:val="uk-UA"/>
              </w:rPr>
            </w:pPr>
            <w:r>
              <w:rPr>
                <w:lang w:val="uk-UA"/>
              </w:rPr>
              <w:t xml:space="preserve">Ініціатор розроблення Програми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3" w:type="dxa"/>
            <w:textDirection w:val="lrTb"/>
            <w:noWrap/>
          </w:tcPr>
          <w:p>
            <w:pPr>
              <w:pStyle w:val="655"/>
              <w:rPr>
                <w:lang w:val="uk-UA"/>
              </w:rPr>
            </w:pPr>
            <w:r>
              <w:rPr>
                <w:lang w:val="uk-UA"/>
              </w:rPr>
              <w:t xml:space="preserve">Менськ</w:t>
            </w:r>
            <w:r>
              <w:rPr>
                <w:lang w:val="uk-UA"/>
              </w:rPr>
              <w:t xml:space="preserve">а </w:t>
            </w:r>
            <w:r>
              <w:rPr>
                <w:lang w:val="uk-UA"/>
              </w:rPr>
              <w:t xml:space="preserve"> міськ</w:t>
            </w:r>
            <w:r>
              <w:rPr>
                <w:lang w:val="uk-UA"/>
              </w:rPr>
              <w:t xml:space="preserve">а </w:t>
            </w:r>
            <w:r>
              <w:rPr>
                <w:lang w:val="uk-UA"/>
              </w:rPr>
              <w:t xml:space="preserve"> рад</w:t>
            </w:r>
            <w:r>
              <w:rPr>
                <w:lang w:val="uk-UA"/>
              </w:rPr>
              <w:t xml:space="preserve">а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69" w:type="dxa"/>
            <w:textDirection w:val="lrTb"/>
            <w:noWrap/>
          </w:tcPr>
          <w:p>
            <w:pPr>
              <w:pStyle w:val="655"/>
              <w:rPr>
                <w:lang w:val="uk-UA"/>
              </w:rPr>
            </w:pPr>
            <w:r>
              <w:rPr>
                <w:lang w:val="uk-UA"/>
              </w:rPr>
              <w:t xml:space="preserve">Нормативні документи щодо розроблення Програми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3" w:type="dxa"/>
            <w:textDirection w:val="lrTb"/>
            <w:noWrap/>
          </w:tcPr>
          <w:p>
            <w:pPr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Закони України </w:t>
            </w:r>
            <w:r>
              <w:rPr>
                <w:color w:val="000000"/>
                <w:lang w:val="uk-UA"/>
              </w:rPr>
              <w:t xml:space="preserve">«Про</w:t>
            </w:r>
            <w:r>
              <w:rPr>
                <w:color w:val="000000"/>
              </w:rPr>
              <w:t xml:space="preserve"> </w:t>
            </w:r>
            <w:r>
              <w:rPr>
                <w:color w:val="000000"/>
                <w:lang w:val="uk-UA"/>
              </w:rPr>
              <w:t xml:space="preserve"> соціальні послуги»,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«Про місцеве самоврядування в Україні», п</w:t>
            </w:r>
            <w:r>
              <w:rPr>
                <w:lang w:val="uk-UA"/>
              </w:rPr>
              <w:t xml:space="preserve">останова Кабінету Міністрів України від 23 вересня 2020 року  №859  «Деякі питання призначення і виплати компенсації фізичним особам, які надають соціальні послуги з догляду на непрофесійній основі», 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наказ Міністерства соціальної політики України від 29 січня 2021 року № 37 «Про затвердження форм документів, необхідних для призначення компенсації фізичним особам, які надають соціальні послуги з догляду на непрофесійній основі», </w:t>
            </w:r>
            <w:r>
              <w:rPr>
                <w:lang w:val="uk-UA"/>
              </w:rPr>
              <w:t xml:space="preserve">Угода про співробітництво з надання адміністративних послуг у сфері соціального захисту населення</w:t>
            </w:r>
            <w:r>
              <w:rPr>
                <w:rFonts w:eastAsia="Times New Roman"/>
                <w:lang w:val="uk-UA"/>
              </w:rPr>
              <w:t xml:space="preserve">, укладена </w:t>
            </w:r>
            <w:r>
              <w:rPr>
                <w:rFonts w:eastAsia="Times New Roman"/>
                <w:lang w:val="uk-UA"/>
              </w:rPr>
              <w:t xml:space="preserve">між </w:t>
            </w:r>
            <w:r>
              <w:rPr>
                <w:rFonts w:eastAsia="Times New Roman"/>
                <w:lang w:val="uk-UA"/>
              </w:rPr>
              <w:t xml:space="preserve">Менською міською радою та </w:t>
            </w:r>
            <w:r>
              <w:rPr>
                <w:rFonts w:eastAsia="Times New Roman"/>
                <w:lang w:val="uk-UA"/>
              </w:rPr>
              <w:t xml:space="preserve">Управлінням</w:t>
            </w:r>
            <w:r>
              <w:rPr>
                <w:rFonts w:eastAsia="Times New Roman"/>
                <w:lang w:val="uk-UA"/>
              </w:rPr>
              <w:t xml:space="preserve"> соціального захисту населення </w:t>
            </w:r>
            <w:r>
              <w:rPr>
                <w:rFonts w:eastAsia="Times New Roman"/>
                <w:lang w:val="uk-UA"/>
              </w:rPr>
              <w:t xml:space="preserve">Корюківської</w:t>
            </w:r>
            <w:r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/>
                <w:color w:val="000000"/>
                <w:lang w:val="uk-UA"/>
              </w:rPr>
              <w:t xml:space="preserve">районної державної адміністрації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pStyle w:val="655"/>
              <w:rPr>
                <w:lang w:val="uk-UA"/>
              </w:rPr>
            </w:pPr>
            <w:r>
              <w:rPr>
                <w:lang w:val="uk-UA"/>
              </w:rPr>
              <w:t xml:space="preserve">3.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69" w:type="dxa"/>
            <w:textDirection w:val="lrTb"/>
            <w:noWrap/>
          </w:tcPr>
          <w:p>
            <w:pPr>
              <w:pStyle w:val="655"/>
              <w:rPr>
                <w:lang w:val="uk-UA"/>
              </w:rPr>
            </w:pPr>
            <w:r>
              <w:rPr>
                <w:lang w:val="uk-UA"/>
              </w:rPr>
              <w:t xml:space="preserve">Розробник Програми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3" w:type="dxa"/>
            <w:textDirection w:val="lrTb"/>
            <w:noWrap/>
          </w:tcPr>
          <w:p>
            <w:pPr>
              <w:pStyle w:val="655"/>
              <w:rPr>
                <w:lang w:val="uk-UA"/>
              </w:rPr>
            </w:pPr>
            <w:r>
              <w:rPr>
                <w:lang w:val="uk-UA"/>
              </w:rPr>
              <w:t xml:space="preserve">Менська міська рада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pStyle w:val="655"/>
              <w:rPr>
                <w:lang w:val="uk-UA"/>
              </w:rPr>
            </w:pPr>
            <w:r>
              <w:rPr>
                <w:lang w:val="uk-UA"/>
              </w:rPr>
              <w:t xml:space="preserve">4.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69" w:type="dxa"/>
            <w:textDirection w:val="lrTb"/>
            <w:noWrap/>
          </w:tcPr>
          <w:p>
            <w:pPr>
              <w:pStyle w:val="655"/>
              <w:rPr>
                <w:lang w:val="uk-UA"/>
              </w:rPr>
            </w:pPr>
            <w:r>
              <w:rPr>
                <w:lang w:val="uk-UA"/>
              </w:rPr>
              <w:t xml:space="preserve">Учасники Програми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3" w:type="dxa"/>
            <w:textDirection w:val="lrTb"/>
            <w:noWrap/>
          </w:tcPr>
          <w:p>
            <w:pPr>
              <w:pStyle w:val="655"/>
              <w:rPr>
                <w:lang w:val="uk-UA"/>
              </w:rPr>
            </w:pPr>
            <w:r>
              <w:rPr>
                <w:lang w:val="uk-UA"/>
              </w:rPr>
              <w:t xml:space="preserve">Менська міська рада, відділ охорони здоров’я та соц</w:t>
            </w:r>
            <w:r>
              <w:rPr>
                <w:lang w:val="uk-UA"/>
              </w:rPr>
              <w:t xml:space="preserve">іального захисту населення Менської  міської ради, Ц</w:t>
            </w:r>
            <w:r>
              <w:rPr>
                <w:lang w:val="uk-UA"/>
              </w:rPr>
              <w:t xml:space="preserve">ентр надання адміністративних послуг Менської міської ради, управління соціального захисту населення </w:t>
            </w:r>
            <w:r>
              <w:rPr>
                <w:lang w:val="uk-UA"/>
              </w:rPr>
              <w:t xml:space="preserve">Корюківської</w:t>
            </w:r>
            <w:r>
              <w:rPr>
                <w:lang w:val="uk-UA"/>
              </w:rPr>
              <w:t xml:space="preserve"> </w:t>
            </w:r>
            <w:r>
              <w:rPr>
                <w:rFonts w:eastAsia="Times New Roman"/>
                <w:color w:val="000000"/>
                <w:lang w:val="uk-UA"/>
              </w:rPr>
              <w:t xml:space="preserve">районної державної адміністрації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pStyle w:val="655"/>
              <w:rPr>
                <w:lang w:val="uk-UA"/>
              </w:rPr>
            </w:pPr>
            <w:r>
              <w:rPr>
                <w:lang w:val="uk-UA"/>
              </w:rPr>
              <w:t xml:space="preserve">5.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69" w:type="dxa"/>
            <w:textDirection w:val="lrTb"/>
            <w:noWrap/>
          </w:tcPr>
          <w:p>
            <w:pPr>
              <w:pStyle w:val="655"/>
              <w:rPr>
                <w:lang w:val="uk-UA"/>
              </w:rPr>
            </w:pPr>
            <w:r>
              <w:rPr>
                <w:lang w:val="uk-UA"/>
              </w:rPr>
              <w:t xml:space="preserve">Відповідальний виконавець Програми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3" w:type="dxa"/>
            <w:textDirection w:val="lrTb"/>
            <w:noWrap/>
          </w:tcPr>
          <w:p>
            <w:pPr>
              <w:pStyle w:val="655"/>
              <w:rPr>
                <w:lang w:val="uk-UA"/>
              </w:rPr>
            </w:pPr>
            <w:r>
              <w:rPr>
                <w:lang w:val="uk-UA"/>
              </w:rPr>
              <w:t xml:space="preserve">Менська міська рада, відділ охорони здоров’я та соціального захисту</w:t>
            </w:r>
            <w:r>
              <w:rPr>
                <w:lang w:val="uk-UA"/>
              </w:rPr>
              <w:t xml:space="preserve"> населення Менської  міської ради, Ц</w:t>
            </w:r>
            <w:r>
              <w:rPr>
                <w:lang w:val="uk-UA"/>
              </w:rPr>
              <w:t xml:space="preserve">ентр надання адміністративних послуг Менської міської ради,  управління соціального захисту населення </w:t>
            </w:r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r>
              <w:rPr>
                <w:rFonts w:eastAsia="Times New Roman"/>
                <w:color w:val="000000"/>
                <w:lang w:val="uk-UA"/>
              </w:rPr>
              <w:t xml:space="preserve">Корюківської</w:t>
            </w:r>
            <w:r>
              <w:rPr>
                <w:rFonts w:eastAsia="Times New Roman"/>
                <w:color w:val="000000"/>
                <w:lang w:val="uk-UA"/>
              </w:rPr>
              <w:t xml:space="preserve"> районної державної адміністрації.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pStyle w:val="655"/>
              <w:rPr>
                <w:lang w:val="uk-UA"/>
              </w:rPr>
            </w:pPr>
            <w:r>
              <w:rPr>
                <w:lang w:val="uk-UA"/>
              </w:rPr>
              <w:t xml:space="preserve">6.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69" w:type="dxa"/>
            <w:textDirection w:val="lrTb"/>
            <w:noWrap/>
          </w:tcPr>
          <w:p>
            <w:pPr>
              <w:pStyle w:val="655"/>
              <w:rPr>
                <w:lang w:val="uk-UA"/>
              </w:rPr>
            </w:pPr>
            <w:r>
              <w:rPr>
                <w:lang w:val="uk-UA"/>
              </w:rPr>
              <w:t xml:space="preserve">Термін реалізації Програми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3" w:type="dxa"/>
            <w:textDirection w:val="lrTb"/>
            <w:noWrap/>
          </w:tcPr>
          <w:p>
            <w:pPr>
              <w:pStyle w:val="655"/>
              <w:rPr>
                <w:lang w:val="uk-UA"/>
              </w:rPr>
            </w:pPr>
            <w:r>
              <w:rPr>
                <w:lang w:val="uk-UA"/>
              </w:rPr>
              <w:t xml:space="preserve">2021– 2022 роки</w:t>
            </w:r>
            <w:r/>
          </w:p>
        </w:tc>
      </w:tr>
      <w:tr>
        <w:trPr>
          <w:trHeight w:val="51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pStyle w:val="655"/>
              <w:rPr>
                <w:lang w:val="uk-UA"/>
              </w:rPr>
            </w:pPr>
            <w:r>
              <w:rPr>
                <w:lang w:val="uk-UA"/>
              </w:rPr>
              <w:t xml:space="preserve">7.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69" w:type="dxa"/>
            <w:textDirection w:val="lrTb"/>
            <w:noWrap/>
          </w:tcPr>
          <w:p>
            <w:pPr>
              <w:pStyle w:val="655"/>
              <w:rPr>
                <w:lang w:val="uk-UA"/>
              </w:rPr>
            </w:pPr>
            <w:r>
              <w:rPr>
                <w:lang w:val="uk-UA"/>
              </w:rPr>
              <w:t xml:space="preserve">Перелік бюджетів, які беруть участь у виконанні Програми 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3" w:type="dxa"/>
            <w:textDirection w:val="lrTb"/>
            <w:noWrap/>
          </w:tcPr>
          <w:p>
            <w:pPr>
              <w:pStyle w:val="655"/>
              <w:rPr>
                <w:lang w:val="uk-UA"/>
              </w:rPr>
            </w:pPr>
            <w:r>
              <w:rPr>
                <w:lang w:val="uk-UA"/>
              </w:rPr>
              <w:t xml:space="preserve">Бюджет Менської міської </w:t>
            </w:r>
            <w:r>
              <w:rPr>
                <w:lang w:val="uk-UA"/>
              </w:rPr>
              <w:t xml:space="preserve">територіальної громади</w:t>
            </w:r>
            <w:r/>
          </w:p>
        </w:tc>
      </w:tr>
      <w:tr>
        <w:trPr>
          <w:trHeight w:val="39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8.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69" w:type="dxa"/>
            <w:textDirection w:val="lrTb"/>
            <w:noWrap/>
          </w:tcPr>
          <w:p>
            <w:pPr>
              <w:pStyle w:val="655"/>
              <w:rPr>
                <w:lang w:val="uk-UA"/>
              </w:rPr>
            </w:pPr>
            <w:r>
              <w:rPr>
                <w:lang w:val="uk-UA"/>
              </w:rPr>
              <w:t xml:space="preserve">Загальний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обсяг фінансових ресурсів, необхідних для реалізації Програми, всього (грн.)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3" w:type="dxa"/>
            <w:textDirection w:val="lrTb"/>
            <w:noWrap/>
          </w:tcPr>
          <w:p>
            <w:pPr>
              <w:pStyle w:val="655"/>
              <w:rPr>
                <w:lang w:val="uk-UA"/>
              </w:rPr>
            </w:pPr>
            <w:r>
              <w:t xml:space="preserve">2021 </w:t>
            </w:r>
            <w:r>
              <w:t xml:space="preserve">рік</w:t>
            </w:r>
            <w:r>
              <w:t xml:space="preserve"> – 145,0 тис. </w:t>
            </w:r>
            <w:r>
              <w:rPr>
                <w:lang w:val="uk-UA"/>
              </w:rPr>
              <w:t xml:space="preserve">г</w:t>
            </w:r>
            <w:r>
              <w:t xml:space="preserve">рн</w:t>
            </w:r>
            <w:r>
              <w:rPr>
                <w:lang w:val="uk-UA"/>
              </w:rPr>
              <w:t xml:space="preserve">.</w:t>
            </w:r>
            <w:r/>
          </w:p>
          <w:p>
            <w:pPr>
              <w:pStyle w:val="655"/>
              <w:rPr>
                <w:lang w:val="uk-UA"/>
              </w:rPr>
            </w:pPr>
            <w:r>
              <w:rPr>
                <w:lang w:val="uk-UA"/>
              </w:rPr>
              <w:t xml:space="preserve">2022 рік – орієнтовний обсяг 2</w:t>
            </w:r>
            <w:r>
              <w:rPr>
                <w:lang w:val="uk-UA"/>
              </w:rPr>
              <w:t xml:space="preserve">0</w:t>
            </w:r>
            <w:r>
              <w:rPr>
                <w:lang w:val="uk-UA"/>
              </w:rPr>
              <w:t xml:space="preserve">0 тис. грн</w:t>
            </w:r>
            <w:r>
              <w:rPr>
                <w:lang w:val="uk-UA"/>
              </w:rPr>
              <w:t xml:space="preserve">.</w:t>
            </w:r>
            <w:r/>
          </w:p>
          <w:p>
            <w:pPr>
              <w:pStyle w:val="655"/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</w:tr>
    </w:tbl>
    <w:p>
      <w:pPr>
        <w:jc w:val="center"/>
        <w:rPr>
          <w:b/>
          <w:lang w:val="uk-UA"/>
        </w:rPr>
      </w:pPr>
      <w:r>
        <w:rPr>
          <w:b/>
          <w:lang w:val="uk-UA"/>
        </w:rPr>
      </w:r>
      <w:r/>
    </w:p>
    <w:p>
      <w:pPr>
        <w:pStyle w:val="646"/>
        <w:jc w:val="center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Загальна частина</w:t>
      </w:r>
      <w:r/>
    </w:p>
    <w:p>
      <w:pPr>
        <w:pStyle w:val="646"/>
        <w:jc w:val="center"/>
        <w:spacing w:after="0" w:afterAutospacing="0" w:before="0" w:beforeAutospacing="0"/>
      </w:pPr>
      <w:r/>
      <w:r/>
    </w:p>
    <w:p>
      <w:pPr>
        <w:pStyle w:val="655"/>
        <w:ind w:firstLine="567"/>
        <w:jc w:val="both"/>
        <w:rPr>
          <w:lang w:val="uk-UA"/>
        </w:rPr>
      </w:pPr>
      <w:r>
        <w:rPr>
          <w:lang w:val="uk-UA"/>
        </w:rPr>
        <w:t xml:space="preserve">Законом України </w:t>
      </w:r>
      <w:r>
        <w:rPr>
          <w:lang w:val="uk-UA"/>
        </w:rPr>
        <w:t xml:space="preserve"> </w:t>
      </w:r>
      <w:r>
        <w:rPr>
          <w:lang w:val="uk-UA"/>
        </w:rPr>
        <w:t xml:space="preserve">«Про</w:t>
      </w:r>
      <w:r>
        <w:rPr>
          <w:lang w:val="uk-UA"/>
        </w:rPr>
        <w:t xml:space="preserve"> </w:t>
      </w:r>
      <w:r>
        <w:rPr>
          <w:lang w:val="uk-UA"/>
        </w:rPr>
        <w:t xml:space="preserve">соціальні</w:t>
      </w:r>
      <w:r>
        <w:rPr>
          <w:lang w:val="uk-UA"/>
        </w:rPr>
        <w:t xml:space="preserve"> </w:t>
      </w:r>
      <w:r>
        <w:rPr>
          <w:lang w:val="uk-UA"/>
        </w:rPr>
        <w:t xml:space="preserve">послуги» визначені</w:t>
      </w:r>
      <w:r>
        <w:rPr>
          <w:lang w:val="uk-UA"/>
        </w:rPr>
        <w:t xml:space="preserve"> </w:t>
      </w:r>
      <w:r>
        <w:rPr>
          <w:lang w:val="uk-UA"/>
        </w:rPr>
        <w:t xml:space="preserve">основні</w:t>
      </w:r>
      <w:r>
        <w:rPr>
          <w:lang w:val="uk-UA"/>
        </w:rPr>
        <w:t xml:space="preserve"> </w:t>
      </w:r>
      <w:r>
        <w:rPr>
          <w:lang w:val="uk-UA"/>
        </w:rPr>
        <w:t xml:space="preserve">організаційні та правові засади надання</w:t>
      </w:r>
      <w:r>
        <w:rPr>
          <w:lang w:val="uk-UA"/>
        </w:rPr>
        <w:t xml:space="preserve"> </w:t>
      </w:r>
      <w:r>
        <w:rPr>
          <w:lang w:val="uk-UA"/>
        </w:rPr>
        <w:t xml:space="preserve">соціальних</w:t>
      </w:r>
      <w:r>
        <w:rPr>
          <w:lang w:val="uk-UA"/>
        </w:rPr>
        <w:t xml:space="preserve"> </w:t>
      </w:r>
      <w:r>
        <w:rPr>
          <w:lang w:val="uk-UA"/>
        </w:rPr>
        <w:t xml:space="preserve">послуг.</w:t>
      </w:r>
      <w:r/>
    </w:p>
    <w:p>
      <w:pPr>
        <w:pStyle w:val="655"/>
        <w:ind w:firstLine="567"/>
        <w:jc w:val="both"/>
        <w:rPr>
          <w:lang w:val="uk-UA"/>
        </w:rPr>
      </w:pPr>
      <w:r>
        <w:rPr>
          <w:lang w:val="uk-UA"/>
        </w:rPr>
        <w:t xml:space="preserve">Основними</w:t>
      </w:r>
      <w:r>
        <w:rPr>
          <w:lang w:val="uk-UA"/>
        </w:rPr>
        <w:t xml:space="preserve"> </w:t>
      </w:r>
      <w:r>
        <w:rPr>
          <w:lang w:val="uk-UA"/>
        </w:rPr>
        <w:t xml:space="preserve">цілями</w:t>
      </w:r>
      <w:r>
        <w:rPr>
          <w:lang w:val="uk-UA"/>
        </w:rPr>
        <w:t xml:space="preserve"> </w:t>
      </w:r>
      <w:r>
        <w:rPr>
          <w:lang w:val="uk-UA"/>
        </w:rPr>
        <w:t xml:space="preserve">надання</w:t>
      </w:r>
      <w:r>
        <w:rPr>
          <w:lang w:val="uk-UA"/>
        </w:rPr>
        <w:t xml:space="preserve"> </w:t>
      </w:r>
      <w:r>
        <w:rPr>
          <w:lang w:val="uk-UA"/>
        </w:rPr>
        <w:t xml:space="preserve">соціальних</w:t>
      </w:r>
      <w:r>
        <w:rPr>
          <w:lang w:val="uk-UA"/>
        </w:rPr>
        <w:t xml:space="preserve"> </w:t>
      </w:r>
      <w:r>
        <w:rPr>
          <w:lang w:val="uk-UA"/>
        </w:rPr>
        <w:t xml:space="preserve">послуг є профілактика</w:t>
      </w:r>
      <w:r>
        <w:rPr>
          <w:lang w:val="uk-UA"/>
        </w:rPr>
        <w:t xml:space="preserve"> </w:t>
      </w:r>
      <w:r>
        <w:rPr>
          <w:lang w:val="uk-UA"/>
        </w:rPr>
        <w:t xml:space="preserve">складних</w:t>
      </w:r>
      <w:r>
        <w:rPr>
          <w:lang w:val="uk-UA"/>
        </w:rPr>
        <w:t xml:space="preserve"> </w:t>
      </w:r>
      <w:r>
        <w:rPr>
          <w:lang w:val="uk-UA"/>
        </w:rPr>
        <w:t xml:space="preserve">життєвих</w:t>
      </w:r>
      <w:r>
        <w:rPr>
          <w:lang w:val="uk-UA"/>
        </w:rPr>
        <w:t xml:space="preserve"> </w:t>
      </w:r>
      <w:r>
        <w:rPr>
          <w:lang w:val="uk-UA"/>
        </w:rPr>
        <w:t xml:space="preserve">обставин, подолання</w:t>
      </w:r>
      <w:r>
        <w:rPr>
          <w:lang w:val="uk-UA"/>
        </w:rPr>
        <w:t xml:space="preserve"> </w:t>
      </w:r>
      <w:r>
        <w:rPr>
          <w:lang w:val="uk-UA"/>
        </w:rPr>
        <w:t xml:space="preserve">складних</w:t>
      </w:r>
      <w:r>
        <w:rPr>
          <w:lang w:val="uk-UA"/>
        </w:rPr>
        <w:t xml:space="preserve"> </w:t>
      </w:r>
      <w:r>
        <w:rPr>
          <w:lang w:val="uk-UA"/>
        </w:rPr>
        <w:t xml:space="preserve">життєвих</w:t>
      </w:r>
      <w:r>
        <w:rPr>
          <w:lang w:val="uk-UA"/>
        </w:rPr>
        <w:t xml:space="preserve"> </w:t>
      </w:r>
      <w:r>
        <w:rPr>
          <w:lang w:val="uk-UA"/>
        </w:rPr>
        <w:t xml:space="preserve">обставин, мінімізація</w:t>
      </w:r>
      <w:r>
        <w:rPr>
          <w:lang w:val="uk-UA"/>
        </w:rPr>
        <w:t xml:space="preserve"> </w:t>
      </w:r>
      <w:r>
        <w:rPr>
          <w:lang w:val="uk-UA"/>
        </w:rPr>
        <w:t xml:space="preserve">їх</w:t>
      </w:r>
      <w:r>
        <w:rPr>
          <w:lang w:val="uk-UA"/>
        </w:rPr>
        <w:t xml:space="preserve"> </w:t>
      </w:r>
      <w:r>
        <w:rPr>
          <w:lang w:val="uk-UA"/>
        </w:rPr>
        <w:t xml:space="preserve">негативних</w:t>
      </w:r>
      <w:r>
        <w:rPr>
          <w:lang w:val="uk-UA"/>
        </w:rPr>
        <w:t xml:space="preserve"> </w:t>
      </w:r>
      <w:r>
        <w:rPr>
          <w:lang w:val="uk-UA"/>
        </w:rPr>
        <w:t xml:space="preserve">наслідків.</w:t>
      </w:r>
      <w:r/>
    </w:p>
    <w:p>
      <w:pPr>
        <w:pStyle w:val="655"/>
        <w:ind w:firstLine="567"/>
        <w:jc w:val="both"/>
        <w:rPr>
          <w:lang w:val="uk-UA"/>
        </w:rPr>
      </w:pPr>
      <w:r>
        <w:rPr>
          <w:lang w:val="uk-UA"/>
        </w:rPr>
        <w:t xml:space="preserve">Основними принципами надання</w:t>
      </w:r>
      <w:r>
        <w:rPr>
          <w:lang w:val="uk-UA"/>
        </w:rPr>
        <w:t xml:space="preserve"> </w:t>
      </w:r>
      <w:r>
        <w:rPr>
          <w:lang w:val="uk-UA"/>
        </w:rPr>
        <w:t xml:space="preserve">соціальних</w:t>
      </w:r>
      <w:r>
        <w:rPr>
          <w:lang w:val="uk-UA"/>
        </w:rPr>
        <w:t xml:space="preserve"> </w:t>
      </w:r>
      <w:r>
        <w:rPr>
          <w:lang w:val="uk-UA"/>
        </w:rPr>
        <w:t xml:space="preserve">послуг є дотримання прав людини, прав дитини та прав осіб з інвалідністю,</w:t>
      </w:r>
      <w:r>
        <w:rPr>
          <w:lang w:val="uk-UA"/>
        </w:rPr>
        <w:t xml:space="preserve"> гуманізм</w:t>
      </w:r>
      <w:r>
        <w:rPr>
          <w:lang w:val="uk-UA"/>
        </w:rPr>
        <w:t xml:space="preserve">,</w:t>
      </w:r>
      <w:r>
        <w:rPr>
          <w:lang w:val="uk-UA"/>
        </w:rPr>
        <w:t xml:space="preserve"> </w:t>
      </w:r>
      <w:r>
        <w:rPr>
          <w:lang w:val="uk-UA"/>
        </w:rPr>
        <w:t xml:space="preserve">забезпечення</w:t>
      </w:r>
      <w:r>
        <w:rPr>
          <w:lang w:val="uk-UA"/>
        </w:rPr>
        <w:t xml:space="preserve"> </w:t>
      </w:r>
      <w:r>
        <w:rPr>
          <w:lang w:val="uk-UA"/>
        </w:rPr>
        <w:t xml:space="preserve">рівних прав та можливостей</w:t>
      </w:r>
      <w:r>
        <w:rPr>
          <w:lang w:val="uk-UA"/>
        </w:rPr>
        <w:t xml:space="preserve"> </w:t>
      </w:r>
      <w:r>
        <w:rPr>
          <w:lang w:val="uk-UA"/>
        </w:rPr>
        <w:t xml:space="preserve">жінок і чоловіків,</w:t>
      </w:r>
      <w:r>
        <w:rPr>
          <w:lang w:val="uk-UA"/>
        </w:rPr>
        <w:t xml:space="preserve"> </w:t>
      </w:r>
      <w:r>
        <w:rPr>
          <w:lang w:val="uk-UA"/>
        </w:rPr>
        <w:t xml:space="preserve">поваг</w:t>
      </w:r>
      <w:r>
        <w:rPr>
          <w:lang w:val="uk-UA"/>
        </w:rPr>
        <w:t xml:space="preserve">а</w:t>
      </w:r>
      <w:r>
        <w:rPr>
          <w:lang w:val="uk-UA"/>
        </w:rPr>
        <w:t xml:space="preserve"> до </w:t>
      </w:r>
      <w:r>
        <w:rPr>
          <w:lang w:val="uk-UA"/>
        </w:rPr>
        <w:t xml:space="preserve">честі та гідності, толерантність</w:t>
      </w:r>
      <w:r>
        <w:rPr>
          <w:lang w:val="uk-UA"/>
        </w:rPr>
        <w:t xml:space="preserve">,</w:t>
      </w:r>
      <w:r>
        <w:rPr>
          <w:lang w:val="uk-UA"/>
        </w:rPr>
        <w:t xml:space="preserve"> </w:t>
      </w:r>
      <w:r>
        <w:rPr>
          <w:lang w:val="uk-UA"/>
        </w:rPr>
        <w:t xml:space="preserve">законн</w:t>
      </w:r>
      <w:r>
        <w:rPr>
          <w:lang w:val="uk-UA"/>
        </w:rPr>
        <w:t xml:space="preserve">ість</w:t>
      </w:r>
      <w:r>
        <w:rPr>
          <w:lang w:val="uk-UA"/>
        </w:rPr>
        <w:t xml:space="preserve">,</w:t>
      </w:r>
      <w:r>
        <w:rPr>
          <w:lang w:val="uk-UA"/>
        </w:rPr>
        <w:t xml:space="preserve"> соціальна </w:t>
      </w:r>
      <w:r>
        <w:rPr>
          <w:lang w:val="uk-UA"/>
        </w:rPr>
        <w:t xml:space="preserve">справедлив</w:t>
      </w:r>
      <w:r>
        <w:rPr>
          <w:lang w:val="uk-UA"/>
        </w:rPr>
        <w:t xml:space="preserve">ість</w:t>
      </w:r>
      <w:r>
        <w:rPr>
          <w:lang w:val="uk-UA"/>
        </w:rPr>
        <w:t xml:space="preserve">,</w:t>
      </w:r>
      <w:r>
        <w:rPr>
          <w:lang w:val="uk-UA"/>
        </w:rPr>
        <w:t xml:space="preserve"> </w:t>
      </w:r>
      <w:r>
        <w:rPr>
          <w:lang w:val="uk-UA"/>
        </w:rPr>
        <w:t xml:space="preserve">доступн</w:t>
      </w:r>
      <w:r>
        <w:rPr>
          <w:lang w:val="uk-UA"/>
        </w:rPr>
        <w:t xml:space="preserve">і</w:t>
      </w:r>
      <w:r>
        <w:rPr>
          <w:lang w:val="uk-UA"/>
        </w:rPr>
        <w:t xml:space="preserve">ст</w:t>
      </w:r>
      <w:r>
        <w:rPr>
          <w:lang w:val="uk-UA"/>
        </w:rPr>
        <w:t xml:space="preserve">ь</w:t>
      </w:r>
      <w:r>
        <w:rPr>
          <w:lang w:val="uk-UA"/>
        </w:rPr>
        <w:t xml:space="preserve"> та відкрит</w:t>
      </w:r>
      <w:r>
        <w:rPr>
          <w:lang w:val="uk-UA"/>
        </w:rPr>
        <w:t xml:space="preserve">ість</w:t>
      </w:r>
      <w:r>
        <w:rPr>
          <w:lang w:val="uk-UA"/>
        </w:rPr>
        <w:t xml:space="preserve">,</w:t>
      </w:r>
      <w:r>
        <w:rPr>
          <w:lang w:val="uk-UA"/>
        </w:rPr>
        <w:t xml:space="preserve"> </w:t>
      </w:r>
      <w:r>
        <w:rPr>
          <w:lang w:val="uk-UA"/>
        </w:rPr>
        <w:t xml:space="preserve">неупереджен</w:t>
      </w:r>
      <w:r>
        <w:rPr>
          <w:lang w:val="uk-UA"/>
        </w:rPr>
        <w:t xml:space="preserve">ість</w:t>
      </w:r>
      <w:r>
        <w:rPr>
          <w:lang w:val="uk-UA"/>
        </w:rPr>
        <w:t xml:space="preserve"> та безпечн</w:t>
      </w:r>
      <w:r>
        <w:rPr>
          <w:lang w:val="uk-UA"/>
        </w:rPr>
        <w:t xml:space="preserve">і</w:t>
      </w:r>
      <w:r>
        <w:rPr>
          <w:lang w:val="uk-UA"/>
        </w:rPr>
        <w:t xml:space="preserve">ст</w:t>
      </w:r>
      <w:r>
        <w:rPr>
          <w:lang w:val="uk-UA"/>
        </w:rPr>
        <w:t xml:space="preserve">ь</w:t>
      </w:r>
      <w:r>
        <w:rPr>
          <w:lang w:val="uk-UA"/>
        </w:rPr>
        <w:t xml:space="preserve">, добровільн</w:t>
      </w:r>
      <w:r>
        <w:rPr>
          <w:lang w:val="uk-UA"/>
        </w:rPr>
        <w:t xml:space="preserve">ість</w:t>
      </w:r>
      <w:r>
        <w:rPr>
          <w:lang w:val="uk-UA"/>
        </w:rPr>
        <w:t xml:space="preserve">,</w:t>
      </w:r>
      <w:r>
        <w:rPr>
          <w:lang w:val="uk-UA"/>
        </w:rPr>
        <w:t xml:space="preserve"> </w:t>
      </w:r>
      <w:r>
        <w:rPr>
          <w:lang w:val="uk-UA"/>
        </w:rPr>
        <w:t xml:space="preserve">індивідуальн</w:t>
      </w:r>
      <w:r>
        <w:rPr>
          <w:lang w:val="uk-UA"/>
        </w:rPr>
        <w:t xml:space="preserve">ий </w:t>
      </w:r>
      <w:r>
        <w:rPr>
          <w:lang w:val="uk-UA"/>
        </w:rPr>
        <w:t xml:space="preserve">підх</w:t>
      </w:r>
      <w:r>
        <w:rPr>
          <w:lang w:val="uk-UA"/>
        </w:rPr>
        <w:t xml:space="preserve">ід</w:t>
      </w:r>
      <w:r>
        <w:rPr>
          <w:lang w:val="uk-UA"/>
        </w:rPr>
        <w:t xml:space="preserve">,</w:t>
      </w:r>
      <w:r>
        <w:rPr>
          <w:lang w:val="uk-UA"/>
        </w:rPr>
        <w:t xml:space="preserve"> </w:t>
      </w:r>
      <w:r>
        <w:rPr>
          <w:lang w:val="uk-UA"/>
        </w:rPr>
        <w:t xml:space="preserve">комплексн</w:t>
      </w:r>
      <w:r>
        <w:rPr>
          <w:lang w:val="uk-UA"/>
        </w:rPr>
        <w:t xml:space="preserve">ість</w:t>
      </w:r>
      <w:r>
        <w:rPr>
          <w:lang w:val="uk-UA"/>
        </w:rPr>
        <w:t xml:space="preserve">,</w:t>
      </w:r>
      <w:r>
        <w:rPr>
          <w:lang w:val="uk-UA"/>
        </w:rPr>
        <w:t xml:space="preserve"> </w:t>
      </w:r>
      <w:r>
        <w:rPr>
          <w:lang w:val="uk-UA"/>
        </w:rPr>
        <w:t xml:space="preserve">конфіденційн</w:t>
      </w:r>
      <w:r>
        <w:rPr>
          <w:lang w:val="uk-UA"/>
        </w:rPr>
        <w:t xml:space="preserve">ість</w:t>
      </w:r>
      <w:r>
        <w:rPr>
          <w:lang w:val="uk-UA"/>
        </w:rPr>
        <w:t xml:space="preserve">,</w:t>
      </w:r>
      <w:r>
        <w:rPr>
          <w:lang w:val="uk-UA"/>
        </w:rPr>
        <w:t xml:space="preserve"> </w:t>
      </w:r>
      <w:r>
        <w:rPr>
          <w:lang w:val="uk-UA"/>
        </w:rPr>
        <w:t xml:space="preserve">максимальн</w:t>
      </w:r>
      <w:r>
        <w:rPr>
          <w:lang w:val="uk-UA"/>
        </w:rPr>
        <w:t xml:space="preserve">а  </w:t>
      </w:r>
      <w:r>
        <w:rPr>
          <w:lang w:val="uk-UA"/>
        </w:rPr>
        <w:t xml:space="preserve">ефективн</w:t>
      </w:r>
      <w:r>
        <w:rPr>
          <w:lang w:val="uk-UA"/>
        </w:rPr>
        <w:t xml:space="preserve">ість</w:t>
      </w:r>
      <w:r>
        <w:rPr>
          <w:lang w:val="uk-UA"/>
        </w:rPr>
        <w:t xml:space="preserve"> та прозор</w:t>
      </w:r>
      <w:r>
        <w:rPr>
          <w:lang w:val="uk-UA"/>
        </w:rPr>
        <w:t xml:space="preserve">і</w:t>
      </w:r>
      <w:r>
        <w:rPr>
          <w:lang w:val="uk-UA"/>
        </w:rPr>
        <w:t xml:space="preserve">ст</w:t>
      </w:r>
      <w:r>
        <w:rPr>
          <w:lang w:val="uk-UA"/>
        </w:rPr>
        <w:t xml:space="preserve">ь </w:t>
      </w:r>
      <w:r>
        <w:rPr>
          <w:lang w:val="uk-UA"/>
        </w:rPr>
        <w:t xml:space="preserve">використання</w:t>
      </w:r>
      <w:r>
        <w:rPr>
          <w:lang w:val="uk-UA"/>
        </w:rPr>
        <w:t xml:space="preserve"> </w:t>
      </w:r>
      <w:r>
        <w:rPr>
          <w:lang w:val="uk-UA"/>
        </w:rPr>
        <w:t xml:space="preserve">надавачами</w:t>
      </w:r>
      <w:r>
        <w:rPr>
          <w:lang w:val="uk-UA"/>
        </w:rPr>
        <w:t xml:space="preserve"> </w:t>
      </w:r>
      <w:r>
        <w:rPr>
          <w:lang w:val="uk-UA"/>
        </w:rPr>
        <w:t xml:space="preserve">соціальних</w:t>
      </w:r>
      <w:r>
        <w:rPr>
          <w:lang w:val="uk-UA"/>
        </w:rPr>
        <w:t xml:space="preserve"> </w:t>
      </w:r>
      <w:r>
        <w:rPr>
          <w:lang w:val="uk-UA"/>
        </w:rPr>
        <w:t xml:space="preserve">послуг</w:t>
      </w:r>
      <w:r>
        <w:rPr>
          <w:lang w:val="uk-UA"/>
        </w:rPr>
        <w:t xml:space="preserve"> </w:t>
      </w:r>
      <w:r>
        <w:rPr>
          <w:lang w:val="uk-UA"/>
        </w:rPr>
        <w:t xml:space="preserve">бюджетних та інших</w:t>
      </w:r>
      <w:r>
        <w:rPr>
          <w:lang w:val="uk-UA"/>
        </w:rPr>
        <w:t xml:space="preserve"> </w:t>
      </w:r>
      <w:r>
        <w:rPr>
          <w:lang w:val="uk-UA"/>
        </w:rPr>
        <w:t xml:space="preserve">коштів, забезпечення</w:t>
      </w:r>
      <w:r>
        <w:rPr>
          <w:lang w:val="uk-UA"/>
        </w:rPr>
        <w:t xml:space="preserve"> </w:t>
      </w:r>
      <w:r>
        <w:rPr>
          <w:lang w:val="uk-UA"/>
        </w:rPr>
        <w:t xml:space="preserve">високого</w:t>
      </w:r>
      <w:r>
        <w:rPr>
          <w:lang w:val="uk-UA"/>
        </w:rPr>
        <w:t xml:space="preserve"> </w:t>
      </w:r>
      <w:r>
        <w:rPr>
          <w:lang w:val="uk-UA"/>
        </w:rPr>
        <w:t xml:space="preserve">рівня</w:t>
      </w:r>
      <w:r>
        <w:rPr>
          <w:lang w:val="uk-UA"/>
        </w:rPr>
        <w:t xml:space="preserve"> </w:t>
      </w:r>
      <w:r>
        <w:rPr>
          <w:lang w:val="uk-UA"/>
        </w:rPr>
        <w:t xml:space="preserve">якості</w:t>
      </w:r>
      <w:r>
        <w:rPr>
          <w:lang w:val="uk-UA"/>
        </w:rPr>
        <w:t xml:space="preserve"> </w:t>
      </w:r>
      <w:r>
        <w:rPr>
          <w:lang w:val="uk-UA"/>
        </w:rPr>
        <w:t xml:space="preserve">соціальних</w:t>
      </w:r>
      <w:r>
        <w:rPr>
          <w:lang w:val="uk-UA"/>
        </w:rPr>
        <w:t xml:space="preserve"> </w:t>
      </w:r>
      <w:r>
        <w:rPr>
          <w:lang w:val="uk-UA"/>
        </w:rPr>
        <w:t xml:space="preserve">послуг.</w:t>
      </w:r>
      <w:r/>
    </w:p>
    <w:p>
      <w:pPr>
        <w:ind w:left="-15" w:right="144" w:firstLine="582"/>
        <w:jc w:val="both"/>
        <w:spacing w:lineRule="atLeast" w:line="235" w:after="160"/>
        <w:rPr>
          <w:lang w:val="uk-UA"/>
        </w:rPr>
      </w:pPr>
      <w:r>
        <w:rPr>
          <w:rFonts w:eastAsia="Times New Roman"/>
          <w:color w:val="000000"/>
          <w:lang w:val="uk-UA"/>
        </w:rPr>
        <w:t xml:space="preserve">Програма розроблена на виконання постанови Кабінету Міністрів України від 23 вересня 2020 року №</w:t>
      </w:r>
      <w:r>
        <w:rPr>
          <w:rFonts w:eastAsia="Times New Roman"/>
          <w:color w:val="000000"/>
          <w:lang w:val="uk-UA"/>
        </w:rPr>
        <w:t xml:space="preserve"> </w:t>
      </w:r>
      <w:r>
        <w:rPr>
          <w:rFonts w:eastAsia="Times New Roman"/>
          <w:color w:val="000000"/>
          <w:lang w:val="uk-UA"/>
        </w:rPr>
        <w:t xml:space="preserve">859 «Деякі питання призначення і виплати компенсації фізичним особам, я</w:t>
      </w:r>
      <w:r>
        <w:rPr>
          <w:rFonts w:eastAsia="Times New Roman"/>
          <w:color w:val="000000"/>
          <w:lang w:val="uk-UA"/>
        </w:rPr>
        <w:t xml:space="preserve">кі надають соціальні послуги з догляду на непрофесійній основі» і спрямована на посилення соціального захисту населення, відтворення життєдіяльності, соціальної адаптації та повернення до повноцінного життя окремих осіб, що проживають на території Менської</w:t>
      </w:r>
      <w:r>
        <w:rPr>
          <w:rFonts w:eastAsia="Times New Roman"/>
          <w:color w:val="000000"/>
          <w:lang w:val="uk-UA"/>
        </w:rPr>
        <w:t xml:space="preserve"> </w:t>
      </w:r>
      <w:r>
        <w:rPr>
          <w:rFonts w:eastAsia="Times New Roman"/>
          <w:color w:val="000000"/>
          <w:lang w:val="uk-UA"/>
        </w:rPr>
        <w:t xml:space="preserve">міської</w:t>
      </w:r>
      <w:r>
        <w:rPr>
          <w:rFonts w:eastAsia="Times New Roman"/>
          <w:color w:val="000000"/>
          <w:lang w:val="uk-UA"/>
        </w:rPr>
        <w:t xml:space="preserve"> територіальної громади, які перебувають у складних життєвих обставинах та потребують сторонньої допомоги. </w:t>
      </w:r>
      <w:r/>
    </w:p>
    <w:p>
      <w:pPr>
        <w:pStyle w:val="655"/>
        <w:ind w:firstLine="567"/>
        <w:jc w:val="center"/>
      </w:pPr>
      <w:r>
        <w:rPr>
          <w:b/>
          <w:bCs/>
        </w:rPr>
        <w:t xml:space="preserve">3. Мета та </w:t>
      </w:r>
      <w:r>
        <w:rPr>
          <w:b/>
          <w:bCs/>
        </w:rPr>
        <w:t xml:space="preserve">основні</w:t>
      </w:r>
      <w:r>
        <w:rPr>
          <w:b/>
          <w:bCs/>
        </w:rPr>
        <w:t xml:space="preserve"> </w:t>
      </w:r>
      <w:r>
        <w:rPr>
          <w:b/>
          <w:bCs/>
        </w:rPr>
        <w:t xml:space="preserve">завдання</w:t>
      </w:r>
      <w:r>
        <w:rPr>
          <w:b/>
          <w:bCs/>
        </w:rPr>
        <w:t xml:space="preserve"> </w:t>
      </w:r>
      <w:r>
        <w:rPr>
          <w:b/>
          <w:bCs/>
        </w:rPr>
        <w:t xml:space="preserve">Програми</w:t>
      </w:r>
      <w:r/>
    </w:p>
    <w:p>
      <w:pPr>
        <w:pStyle w:val="655"/>
        <w:ind w:firstLine="567"/>
        <w:jc w:val="both"/>
        <w:rPr>
          <w:lang w:val="uk-UA"/>
        </w:rPr>
      </w:pPr>
      <w:r>
        <w:rPr>
          <w:lang w:val="uk-UA"/>
        </w:rPr>
        <w:t xml:space="preserve">Основною метою Програми є посилення уваги органів місцевого самоврядування до громадян, які перебувають у складних життєвих </w:t>
      </w:r>
      <w:r>
        <w:rPr>
          <w:lang w:val="uk-UA"/>
        </w:rPr>
        <w:t xml:space="preserve">обставинах та потребують сторонньої допомоги, підтримка їх соціального статусу та повноцінної життєдіяльності, покращення якості життя осіб, що потребують соціальних послуг.</w:t>
      </w:r>
      <w:r/>
    </w:p>
    <w:p>
      <w:pPr>
        <w:pStyle w:val="655"/>
        <w:ind w:firstLine="567"/>
        <w:jc w:val="both"/>
        <w:rPr>
          <w:lang w:val="uk-UA"/>
        </w:rPr>
      </w:pPr>
      <w:r>
        <w:rPr>
          <w:lang w:val="uk-UA"/>
        </w:rPr>
        <w:t xml:space="preserve">Основним</w:t>
      </w:r>
      <w:r>
        <w:rPr>
          <w:lang w:val="uk-UA"/>
        </w:rPr>
        <w:t xml:space="preserve">и </w:t>
      </w:r>
      <w:r>
        <w:rPr>
          <w:lang w:val="uk-UA"/>
        </w:rPr>
        <w:t xml:space="preserve">завданням</w:t>
      </w:r>
      <w:r>
        <w:rPr>
          <w:lang w:val="uk-UA"/>
        </w:rPr>
        <w:t xml:space="preserve">и </w:t>
      </w:r>
      <w:r>
        <w:rPr>
          <w:lang w:val="uk-UA"/>
        </w:rPr>
        <w:t xml:space="preserve">Програми є:</w:t>
      </w:r>
      <w:r/>
    </w:p>
    <w:p>
      <w:pPr>
        <w:pStyle w:val="655"/>
        <w:numPr>
          <w:ilvl w:val="0"/>
          <w:numId w:val="21"/>
        </w:numPr>
        <w:jc w:val="both"/>
        <w:rPr>
          <w:lang w:val="uk-UA"/>
        </w:rPr>
      </w:pPr>
      <w:r>
        <w:rPr>
          <w:lang w:val="uk-UA"/>
        </w:rPr>
        <w:t xml:space="preserve">с</w:t>
      </w:r>
      <w:r>
        <w:rPr>
          <w:lang w:val="uk-UA"/>
        </w:rPr>
        <w:t xml:space="preserve">оціальний</w:t>
      </w:r>
      <w:r>
        <w:rPr>
          <w:lang w:val="uk-UA"/>
        </w:rPr>
        <w:t xml:space="preserve"> </w:t>
      </w:r>
      <w:r>
        <w:rPr>
          <w:lang w:val="uk-UA"/>
        </w:rPr>
        <w:t xml:space="preserve">захист та соціальна</w:t>
      </w:r>
      <w:r>
        <w:rPr>
          <w:lang w:val="uk-UA"/>
        </w:rPr>
        <w:t xml:space="preserve"> </w:t>
      </w:r>
      <w:r>
        <w:rPr>
          <w:lang w:val="uk-UA"/>
        </w:rPr>
        <w:t xml:space="preserve">підтримка</w:t>
      </w:r>
      <w:r>
        <w:rPr>
          <w:lang w:val="uk-UA"/>
        </w:rPr>
        <w:t xml:space="preserve"> </w:t>
      </w:r>
      <w:r>
        <w:rPr>
          <w:lang w:val="uk-UA"/>
        </w:rPr>
        <w:t xml:space="preserve">осіб, які</w:t>
      </w:r>
      <w:r>
        <w:rPr>
          <w:lang w:val="uk-UA"/>
        </w:rPr>
        <w:t xml:space="preserve"> </w:t>
      </w:r>
      <w:r>
        <w:rPr>
          <w:lang w:val="uk-UA"/>
        </w:rPr>
        <w:t xml:space="preserve">потребують</w:t>
      </w:r>
      <w:r>
        <w:rPr>
          <w:lang w:val="uk-UA"/>
        </w:rPr>
        <w:t xml:space="preserve"> </w:t>
      </w:r>
      <w:r>
        <w:rPr>
          <w:lang w:val="uk-UA"/>
        </w:rPr>
        <w:t xml:space="preserve">сторонньої</w:t>
      </w:r>
      <w:r>
        <w:rPr>
          <w:lang w:val="uk-UA"/>
        </w:rPr>
        <w:t xml:space="preserve"> </w:t>
      </w:r>
      <w:r>
        <w:rPr>
          <w:lang w:val="uk-UA"/>
        </w:rPr>
        <w:t xml:space="preserve">допомоги шляхом надання</w:t>
      </w:r>
      <w:r>
        <w:rPr>
          <w:lang w:val="uk-UA"/>
        </w:rPr>
        <w:t xml:space="preserve"> </w:t>
      </w:r>
      <w:r>
        <w:rPr>
          <w:lang w:val="uk-UA"/>
        </w:rPr>
        <w:t xml:space="preserve">якісних</w:t>
      </w:r>
      <w:r>
        <w:rPr>
          <w:lang w:val="uk-UA"/>
        </w:rPr>
        <w:t xml:space="preserve"> </w:t>
      </w:r>
      <w:r>
        <w:rPr>
          <w:lang w:val="uk-UA"/>
        </w:rPr>
        <w:t xml:space="preserve">соціальних</w:t>
      </w:r>
      <w:r>
        <w:rPr>
          <w:lang w:val="uk-UA"/>
        </w:rPr>
        <w:t xml:space="preserve"> </w:t>
      </w:r>
      <w:r>
        <w:rPr>
          <w:lang w:val="uk-UA"/>
        </w:rPr>
        <w:t xml:space="preserve">послуг;</w:t>
      </w:r>
      <w:r/>
    </w:p>
    <w:p>
      <w:pPr>
        <w:pStyle w:val="655"/>
        <w:numPr>
          <w:ilvl w:val="0"/>
          <w:numId w:val="21"/>
        </w:numPr>
        <w:jc w:val="both"/>
        <w:rPr>
          <w:lang w:val="uk-UA"/>
        </w:rPr>
      </w:pPr>
      <w:r>
        <w:rPr>
          <w:lang w:val="uk-UA"/>
        </w:rPr>
        <w:t xml:space="preserve">попередження</w:t>
      </w:r>
      <w:r>
        <w:rPr>
          <w:lang w:val="uk-UA"/>
        </w:rPr>
        <w:t xml:space="preserve"> </w:t>
      </w:r>
      <w:r>
        <w:rPr>
          <w:lang w:val="uk-UA"/>
        </w:rPr>
        <w:t xml:space="preserve">виникнення</w:t>
      </w:r>
      <w:r>
        <w:rPr>
          <w:lang w:val="uk-UA"/>
        </w:rPr>
        <w:t xml:space="preserve"> </w:t>
      </w:r>
      <w:r>
        <w:rPr>
          <w:lang w:val="uk-UA"/>
        </w:rPr>
        <w:t xml:space="preserve">складних</w:t>
      </w:r>
      <w:r>
        <w:rPr>
          <w:lang w:val="uk-UA"/>
        </w:rPr>
        <w:t xml:space="preserve"> </w:t>
      </w:r>
      <w:r>
        <w:rPr>
          <w:lang w:val="uk-UA"/>
        </w:rPr>
        <w:t xml:space="preserve">життєвих</w:t>
      </w:r>
      <w:r>
        <w:rPr>
          <w:lang w:val="uk-UA"/>
        </w:rPr>
        <w:t xml:space="preserve"> </w:t>
      </w:r>
      <w:r>
        <w:rPr>
          <w:lang w:val="uk-UA"/>
        </w:rPr>
        <w:t xml:space="preserve">обставин;</w:t>
      </w:r>
      <w:r/>
    </w:p>
    <w:p>
      <w:pPr>
        <w:pStyle w:val="655"/>
        <w:numPr>
          <w:ilvl w:val="0"/>
          <w:numId w:val="21"/>
        </w:numPr>
        <w:jc w:val="both"/>
        <w:rPr>
          <w:lang w:val="uk-UA"/>
        </w:rPr>
      </w:pPr>
      <w:r>
        <w:rPr>
          <w:lang w:val="uk-UA"/>
        </w:rPr>
        <w:t xml:space="preserve">створення умов для самостійного</w:t>
      </w:r>
      <w:r>
        <w:rPr>
          <w:lang w:val="uk-UA"/>
        </w:rPr>
        <w:t xml:space="preserve"> </w:t>
      </w:r>
      <w:r>
        <w:rPr>
          <w:lang w:val="uk-UA"/>
        </w:rPr>
        <w:t xml:space="preserve">розв’язання</w:t>
      </w:r>
      <w:r>
        <w:rPr>
          <w:lang w:val="uk-UA"/>
        </w:rPr>
        <w:t xml:space="preserve"> </w:t>
      </w:r>
      <w:r>
        <w:rPr>
          <w:lang w:val="uk-UA"/>
        </w:rPr>
        <w:t xml:space="preserve">існуючих</w:t>
      </w:r>
      <w:r>
        <w:rPr>
          <w:lang w:val="uk-UA"/>
        </w:rPr>
        <w:t xml:space="preserve"> </w:t>
      </w:r>
      <w:r>
        <w:rPr>
          <w:lang w:val="uk-UA"/>
        </w:rPr>
        <w:t xml:space="preserve">життєвих проблем;</w:t>
      </w:r>
      <w:r/>
    </w:p>
    <w:p>
      <w:pPr>
        <w:pStyle w:val="655"/>
        <w:numPr>
          <w:ilvl w:val="0"/>
          <w:numId w:val="21"/>
        </w:numPr>
        <w:jc w:val="both"/>
        <w:rPr>
          <w:lang w:val="uk-UA"/>
        </w:rPr>
      </w:pPr>
      <w:r>
        <w:rPr>
          <w:lang w:val="uk-UA"/>
        </w:rPr>
        <w:t xml:space="preserve">підвищення</w:t>
      </w:r>
      <w:r>
        <w:rPr>
          <w:lang w:val="uk-UA"/>
        </w:rPr>
        <w:t xml:space="preserve"> </w:t>
      </w:r>
      <w:r>
        <w:rPr>
          <w:lang w:val="uk-UA"/>
        </w:rPr>
        <w:t xml:space="preserve">ефективності</w:t>
      </w:r>
      <w:r>
        <w:rPr>
          <w:lang w:val="uk-UA"/>
        </w:rPr>
        <w:t xml:space="preserve"> </w:t>
      </w:r>
      <w:r>
        <w:rPr>
          <w:lang w:val="uk-UA"/>
        </w:rPr>
        <w:t xml:space="preserve">роботи</w:t>
      </w:r>
      <w:r>
        <w:rPr>
          <w:lang w:val="uk-UA"/>
        </w:rPr>
        <w:t xml:space="preserve"> </w:t>
      </w:r>
      <w:r>
        <w:rPr>
          <w:lang w:val="uk-UA"/>
        </w:rPr>
        <w:t xml:space="preserve">щодо</w:t>
      </w:r>
      <w:r>
        <w:rPr>
          <w:lang w:val="uk-UA"/>
        </w:rPr>
        <w:t xml:space="preserve"> </w:t>
      </w:r>
      <w:r>
        <w:rPr>
          <w:lang w:val="uk-UA"/>
        </w:rPr>
        <w:t xml:space="preserve">забезпечення</w:t>
      </w:r>
      <w:r>
        <w:rPr>
          <w:lang w:val="uk-UA"/>
        </w:rPr>
        <w:t xml:space="preserve"> </w:t>
      </w:r>
      <w:r>
        <w:rPr>
          <w:lang w:val="uk-UA"/>
        </w:rPr>
        <w:t xml:space="preserve">соціального</w:t>
      </w:r>
      <w:r>
        <w:rPr>
          <w:lang w:val="uk-UA"/>
        </w:rPr>
        <w:t xml:space="preserve"> </w:t>
      </w:r>
      <w:r>
        <w:rPr>
          <w:lang w:val="uk-UA"/>
        </w:rPr>
        <w:t xml:space="preserve">захисту</w:t>
      </w:r>
      <w:r>
        <w:rPr>
          <w:lang w:val="uk-UA"/>
        </w:rPr>
        <w:t xml:space="preserve"> </w:t>
      </w:r>
      <w:r>
        <w:rPr>
          <w:lang w:val="uk-UA"/>
        </w:rPr>
        <w:t xml:space="preserve">громадян, які не здатні до самообслуговування і потребують</w:t>
      </w:r>
      <w:r>
        <w:rPr>
          <w:lang w:val="uk-UA"/>
        </w:rPr>
        <w:t xml:space="preserve"> </w:t>
      </w:r>
      <w:r>
        <w:rPr>
          <w:lang w:val="uk-UA"/>
        </w:rPr>
        <w:t xml:space="preserve">постійної</w:t>
      </w:r>
      <w:r>
        <w:rPr>
          <w:lang w:val="uk-UA"/>
        </w:rPr>
        <w:t xml:space="preserve"> </w:t>
      </w:r>
      <w:r>
        <w:rPr>
          <w:lang w:val="uk-UA"/>
        </w:rPr>
        <w:t xml:space="preserve">сторонньої</w:t>
      </w:r>
      <w:r>
        <w:rPr>
          <w:lang w:val="uk-UA"/>
        </w:rPr>
        <w:t xml:space="preserve"> </w:t>
      </w:r>
      <w:r>
        <w:rPr>
          <w:lang w:val="uk-UA"/>
        </w:rPr>
        <w:t xml:space="preserve">допомоги.</w:t>
      </w:r>
      <w:r/>
    </w:p>
    <w:p>
      <w:pPr>
        <w:pStyle w:val="655"/>
        <w:ind w:firstLine="567"/>
        <w:jc w:val="center"/>
        <w:rPr>
          <w:b/>
          <w:bCs/>
          <w:lang w:val="uk-UA"/>
        </w:rPr>
      </w:pPr>
      <w:r>
        <w:rPr>
          <w:b/>
          <w:bCs/>
          <w:lang w:val="uk-UA"/>
        </w:rPr>
      </w:r>
      <w:r/>
    </w:p>
    <w:p>
      <w:pPr>
        <w:pStyle w:val="655"/>
        <w:ind w:firstLine="567"/>
        <w:jc w:val="center"/>
        <w:rPr>
          <w:lang w:val="uk-UA"/>
        </w:rPr>
      </w:pPr>
      <w:r>
        <w:rPr>
          <w:b/>
          <w:bCs/>
          <w:lang w:val="uk-UA"/>
        </w:rPr>
        <w:t xml:space="preserve">4. Фінансове забезпечення Програми</w:t>
      </w:r>
      <w:r/>
    </w:p>
    <w:p>
      <w:pPr>
        <w:pStyle w:val="655"/>
        <w:ind w:firstLine="567"/>
        <w:jc w:val="both"/>
        <w:rPr>
          <w:lang w:val="uk-UA"/>
        </w:rPr>
      </w:pPr>
      <w:r>
        <w:rPr>
          <w:lang w:val="uk-UA"/>
        </w:rPr>
        <w:t xml:space="preserve">Фінансове забезпечення здійснюється  за рах</w:t>
      </w:r>
      <w:r>
        <w:rPr>
          <w:lang w:val="uk-UA"/>
        </w:rPr>
        <w:t xml:space="preserve">унок коштів бюджету Менської</w:t>
      </w:r>
      <w:r>
        <w:rPr>
          <w:lang w:val="uk-UA"/>
        </w:rPr>
        <w:t xml:space="preserve"> </w:t>
      </w:r>
      <w:r>
        <w:rPr>
          <w:lang w:val="uk-UA"/>
        </w:rPr>
        <w:t xml:space="preserve">міської </w:t>
      </w:r>
      <w:r>
        <w:rPr>
          <w:lang w:val="uk-UA"/>
        </w:rPr>
        <w:t xml:space="preserve">територіальної громади та інших не заборонених джерел в межах видатків, затверджених рішенням сесії Менської міської ради про бюджет </w:t>
      </w:r>
      <w:r>
        <w:rPr>
          <w:lang w:val="uk-UA"/>
        </w:rPr>
        <w:t xml:space="preserve">міської громади </w:t>
      </w:r>
      <w:r>
        <w:rPr>
          <w:lang w:val="uk-UA"/>
        </w:rPr>
        <w:t xml:space="preserve">на </w:t>
      </w:r>
      <w:r>
        <w:rPr>
          <w:lang w:val="uk-UA"/>
        </w:rPr>
        <w:t xml:space="preserve">відповідний </w:t>
      </w:r>
      <w:r>
        <w:rPr>
          <w:lang w:val="uk-UA"/>
        </w:rPr>
        <w:t xml:space="preserve"> рік.</w:t>
      </w:r>
      <w:r>
        <w:t xml:space="preserve"> </w:t>
      </w:r>
      <w:r/>
    </w:p>
    <w:p>
      <w:pPr>
        <w:pStyle w:val="655"/>
        <w:ind w:firstLine="567"/>
        <w:jc w:val="both"/>
        <w:rPr>
          <w:lang w:val="uk-UA"/>
        </w:rPr>
      </w:pPr>
      <w:r>
        <w:rPr>
          <w:lang w:val="uk-UA"/>
        </w:rPr>
        <w:t xml:space="preserve">Обсяги видатків на реалізацію Програми можуть коригуватися протягом року, враховуючи те, що може змінитись кількість осіб, які надають соціальні послуги у відповідності з вимогами діючого законодавства, та кількість осіб, за якими здійснюють догляд.</w:t>
      </w:r>
      <w:r/>
    </w:p>
    <w:p>
      <w:pPr>
        <w:pStyle w:val="655"/>
        <w:ind w:firstLine="567"/>
        <w:jc w:val="center"/>
        <w:rPr>
          <w:b/>
          <w:bCs/>
          <w:lang w:val="uk-UA"/>
        </w:rPr>
      </w:pPr>
      <w:r>
        <w:rPr>
          <w:b/>
          <w:bCs/>
          <w:lang w:val="uk-UA"/>
        </w:rPr>
      </w:r>
      <w:r/>
    </w:p>
    <w:p>
      <w:pPr>
        <w:pStyle w:val="655"/>
        <w:ind w:firstLine="567"/>
        <w:jc w:val="center"/>
        <w:rPr>
          <w:lang w:val="uk-UA"/>
        </w:rPr>
      </w:pPr>
      <w:r>
        <w:rPr>
          <w:b/>
          <w:bCs/>
          <w:lang w:val="uk-UA"/>
        </w:rPr>
        <w:t xml:space="preserve">5. Очікувані результати</w:t>
      </w:r>
      <w:r/>
    </w:p>
    <w:p>
      <w:pPr>
        <w:pStyle w:val="655"/>
        <w:ind w:firstLine="567"/>
        <w:jc w:val="both"/>
        <w:rPr>
          <w:lang w:val="uk-UA"/>
        </w:rPr>
      </w:pPr>
      <w:r>
        <w:rPr>
          <w:lang w:val="uk-UA"/>
        </w:rPr>
        <w:t xml:space="preserve">Виконання Програми дасть змогу посилити соціальний захис</w:t>
      </w:r>
      <w:r>
        <w:rPr>
          <w:lang w:val="uk-UA"/>
        </w:rPr>
        <w:t xml:space="preserve">т людей, які потребують сторонньої допомоги, сприятиме покращанню умов їх проживання, врахуванню індивідуальних життєвих потреб людей, що потрапили у складні життєві обставини і потребують таких соціальних послуг та забезпеченню безпеки та якості їх життя.</w:t>
      </w:r>
      <w:r/>
    </w:p>
    <w:p>
      <w:pPr>
        <w:pStyle w:val="655"/>
        <w:ind w:firstLine="567"/>
        <w:jc w:val="center"/>
        <w:rPr>
          <w:b/>
          <w:bCs/>
          <w:lang w:val="uk-UA"/>
        </w:rPr>
      </w:pPr>
      <w:r>
        <w:rPr>
          <w:b/>
          <w:bCs/>
          <w:lang w:val="uk-UA"/>
        </w:rPr>
      </w:r>
      <w:r/>
    </w:p>
    <w:p>
      <w:pPr>
        <w:ind w:firstLine="708"/>
        <w:jc w:val="center"/>
        <w:spacing w:after="0"/>
        <w:rPr>
          <w:rFonts w:eastAsia="Times New Roman"/>
          <w:sz w:val="24"/>
        </w:rPr>
      </w:pPr>
      <w:r>
        <w:rPr>
          <w:rFonts w:eastAsia="Times New Roman"/>
          <w:b/>
          <w:color w:val="000000"/>
        </w:rPr>
        <w:t xml:space="preserve">6. Порядок </w:t>
      </w:r>
      <w:r>
        <w:rPr>
          <w:rFonts w:eastAsia="Times New Roman"/>
          <w:b/>
          <w:color w:val="000000"/>
        </w:rPr>
        <w:t xml:space="preserve">проведення</w:t>
      </w:r>
      <w:r>
        <w:rPr>
          <w:rFonts w:eastAsia="Times New Roman"/>
          <w:b/>
          <w:color w:val="000000"/>
        </w:rPr>
        <w:t xml:space="preserve"> </w:t>
      </w:r>
      <w:r>
        <w:rPr>
          <w:rFonts w:eastAsia="Times New Roman"/>
          <w:b/>
          <w:color w:val="000000"/>
        </w:rPr>
        <w:t xml:space="preserve">призначення</w:t>
      </w:r>
      <w:r>
        <w:rPr>
          <w:rFonts w:eastAsia="Times New Roman"/>
          <w:b/>
          <w:color w:val="000000"/>
        </w:rPr>
        <w:t xml:space="preserve"> та </w:t>
      </w:r>
      <w:r>
        <w:rPr>
          <w:rFonts w:eastAsia="Times New Roman"/>
          <w:b/>
          <w:color w:val="000000"/>
        </w:rPr>
        <w:t xml:space="preserve">виплати</w:t>
      </w:r>
      <w:r>
        <w:rPr>
          <w:rFonts w:eastAsia="Times New Roman"/>
          <w:b/>
          <w:color w:val="000000"/>
        </w:rPr>
        <w:t xml:space="preserve"> </w:t>
      </w:r>
      <w:r>
        <w:rPr>
          <w:rFonts w:eastAsia="Times New Roman"/>
          <w:b/>
          <w:color w:val="000000"/>
        </w:rPr>
        <w:t xml:space="preserve">компенсації</w:t>
      </w:r>
      <w:r>
        <w:rPr>
          <w:rFonts w:eastAsia="Times New Roman"/>
          <w:color w:val="000000"/>
        </w:rPr>
        <w:t xml:space="preserve"> </w:t>
      </w:r>
      <w:r/>
    </w:p>
    <w:p>
      <w:pPr>
        <w:ind w:firstLine="567"/>
        <w:jc w:val="both"/>
        <w:spacing w:after="0"/>
      </w:pPr>
      <w:r>
        <w:rPr>
          <w:rFonts w:eastAsia="Times New Roman"/>
          <w:color w:val="000000"/>
        </w:rPr>
        <w:t xml:space="preserve"> </w:t>
      </w:r>
      <w:r>
        <w:rPr>
          <w:rFonts w:eastAsia="Times New Roman"/>
          <w:color w:val="000000"/>
        </w:rPr>
        <w:t xml:space="preserve">Реалізація</w:t>
      </w:r>
      <w:r>
        <w:rPr>
          <w:rFonts w:eastAsia="Times New Roman"/>
          <w:color w:val="000000"/>
          <w:lang w:val="uk-UA"/>
        </w:rPr>
        <w:t xml:space="preserve">  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заходів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Програми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здійснюється</w:t>
      </w:r>
      <w:r>
        <w:rPr>
          <w:rFonts w:eastAsia="Times New Roman"/>
          <w:color w:val="000000"/>
        </w:rPr>
        <w:t xml:space="preserve"> шляхом </w:t>
      </w:r>
      <w:r>
        <w:rPr>
          <w:rFonts w:eastAsia="Times New Roman"/>
          <w:color w:val="000000"/>
        </w:rPr>
        <w:t xml:space="preserve">виплати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компенсації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uk-UA"/>
        </w:rPr>
        <w:t xml:space="preserve"> </w:t>
      </w:r>
      <w:r>
        <w:rPr>
          <w:rFonts w:eastAsia="Times New Roman"/>
          <w:color w:val="000000"/>
        </w:rPr>
        <w:t xml:space="preserve">фізичним</w:t>
      </w:r>
      <w:r>
        <w:rPr>
          <w:rFonts w:eastAsia="Times New Roman"/>
          <w:color w:val="000000"/>
        </w:rPr>
        <w:t xml:space="preserve"> особам, </w:t>
      </w:r>
      <w:r>
        <w:rPr>
          <w:rFonts w:eastAsia="Times New Roman"/>
          <w:color w:val="000000"/>
          <w:lang w:val="uk-UA"/>
        </w:rPr>
        <w:t xml:space="preserve"> </w:t>
      </w:r>
      <w:r>
        <w:rPr>
          <w:rFonts w:eastAsia="Times New Roman"/>
          <w:color w:val="000000"/>
        </w:rPr>
        <w:t xml:space="preserve">які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надають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соціальні</w:t>
      </w:r>
      <w:r>
        <w:rPr>
          <w:rFonts w:eastAsia="Times New Roman"/>
          <w:color w:val="000000"/>
          <w:lang w:val="uk-UA"/>
        </w:rPr>
        <w:t xml:space="preserve"> 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послуги</w:t>
      </w:r>
      <w:r>
        <w:rPr>
          <w:rFonts w:eastAsia="Times New Roman"/>
          <w:color w:val="000000"/>
        </w:rPr>
        <w:t xml:space="preserve"> у </w:t>
      </w:r>
      <w:r>
        <w:rPr>
          <w:rFonts w:eastAsia="Times New Roman"/>
          <w:color w:val="000000"/>
        </w:rPr>
        <w:t xml:space="preserve">відповідності</w:t>
      </w:r>
      <w:r>
        <w:rPr>
          <w:rFonts w:eastAsia="Times New Roman"/>
          <w:color w:val="000000"/>
        </w:rPr>
        <w:t xml:space="preserve"> з </w:t>
      </w:r>
      <w:r>
        <w:rPr>
          <w:rFonts w:eastAsia="Times New Roman"/>
          <w:color w:val="000000"/>
        </w:rPr>
        <w:t xml:space="preserve">вимогами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діючого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законодавства</w:t>
      </w:r>
      <w:r>
        <w:rPr>
          <w:rFonts w:eastAsia="Times New Roman"/>
          <w:color w:val="000000"/>
        </w:rPr>
        <w:t xml:space="preserve">.</w:t>
      </w:r>
      <w:r/>
    </w:p>
    <w:p>
      <w:pPr>
        <w:ind w:firstLine="567"/>
        <w:jc w:val="both"/>
        <w:spacing w:after="0"/>
        <w:tabs>
          <w:tab w:val="left" w:pos="142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 </w:t>
      </w:r>
      <w:r>
        <w:rPr>
          <w:rFonts w:eastAsia="Times New Roman"/>
          <w:color w:val="000000"/>
        </w:rPr>
        <w:t xml:space="preserve">Фізичні</w:t>
      </w:r>
      <w:r>
        <w:rPr>
          <w:rFonts w:eastAsia="Times New Roman"/>
          <w:color w:val="000000"/>
        </w:rPr>
        <w:t xml:space="preserve"> особи, </w:t>
      </w:r>
      <w:r>
        <w:rPr>
          <w:rFonts w:eastAsia="Times New Roman"/>
          <w:color w:val="000000"/>
        </w:rPr>
        <w:t xml:space="preserve">які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надають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соціальні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послуги</w:t>
      </w:r>
      <w:r>
        <w:rPr>
          <w:rFonts w:eastAsia="Times New Roman"/>
          <w:color w:val="000000"/>
        </w:rPr>
        <w:t xml:space="preserve"> з догляду </w:t>
      </w:r>
      <w:r>
        <w:rPr>
          <w:rFonts w:eastAsia="Times New Roman"/>
          <w:color w:val="000000"/>
        </w:rPr>
        <w:t xml:space="preserve">відповідно</w:t>
      </w:r>
      <w:r>
        <w:rPr>
          <w:rFonts w:eastAsia="Times New Roman"/>
          <w:color w:val="000000"/>
        </w:rPr>
        <w:t xml:space="preserve"> до Закону </w:t>
      </w:r>
      <w:r>
        <w:rPr>
          <w:rFonts w:eastAsia="Times New Roman"/>
          <w:color w:val="000000"/>
        </w:rPr>
        <w:t xml:space="preserve">України</w:t>
      </w:r>
      <w:r>
        <w:rPr>
          <w:rFonts w:eastAsia="Times New Roman"/>
          <w:color w:val="000000"/>
        </w:rPr>
        <w:t xml:space="preserve"> «Про </w:t>
      </w:r>
      <w:r>
        <w:rPr>
          <w:rFonts w:eastAsia="Times New Roman"/>
          <w:color w:val="000000"/>
        </w:rPr>
        <w:t xml:space="preserve">соціальні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послуги</w:t>
      </w:r>
      <w:r>
        <w:rPr>
          <w:rFonts w:eastAsia="Times New Roman"/>
          <w:color w:val="000000"/>
        </w:rPr>
        <w:t xml:space="preserve">» без </w:t>
      </w:r>
      <w:r>
        <w:rPr>
          <w:rFonts w:eastAsia="Times New Roman"/>
          <w:color w:val="000000"/>
        </w:rPr>
        <w:t xml:space="preserve">здійснення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підприємницької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діяльності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 xml:space="preserve">можуть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надавати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соціальні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послуги</w:t>
      </w:r>
      <w:r>
        <w:rPr>
          <w:rFonts w:eastAsia="Times New Roman"/>
          <w:color w:val="000000"/>
        </w:rPr>
        <w:t xml:space="preserve"> з догляду на </w:t>
      </w:r>
      <w:r>
        <w:rPr>
          <w:rFonts w:eastAsia="Times New Roman"/>
          <w:color w:val="000000"/>
        </w:rPr>
        <w:t xml:space="preserve">непрофесійній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основі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отримувачам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соціальних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послуг</w:t>
      </w:r>
      <w:r>
        <w:rPr>
          <w:rFonts w:eastAsia="Times New Roman"/>
          <w:color w:val="000000"/>
        </w:rPr>
        <w:t xml:space="preserve"> з числа </w:t>
      </w:r>
      <w:r>
        <w:rPr>
          <w:rFonts w:eastAsia="Times New Roman"/>
          <w:color w:val="000000"/>
        </w:rPr>
        <w:t xml:space="preserve">членів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своєї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сім’ї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 xml:space="preserve">які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спільно</w:t>
      </w:r>
      <w:r>
        <w:rPr>
          <w:rFonts w:eastAsia="Times New Roman"/>
          <w:color w:val="000000"/>
        </w:rPr>
        <w:t xml:space="preserve"> з </w:t>
      </w:r>
      <w:r>
        <w:rPr>
          <w:rFonts w:eastAsia="Times New Roman"/>
          <w:color w:val="000000"/>
        </w:rPr>
        <w:t xml:space="preserve">ними  </w:t>
      </w:r>
      <w:r>
        <w:rPr>
          <w:rFonts w:eastAsia="Times New Roman"/>
          <w:color w:val="000000"/>
        </w:rPr>
        <w:t xml:space="preserve">проживають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 xml:space="preserve">пов’язані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спільним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побутом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 xml:space="preserve">мають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взаємні</w:t>
      </w:r>
      <w:r>
        <w:rPr>
          <w:rFonts w:eastAsia="Times New Roman"/>
          <w:color w:val="000000"/>
        </w:rPr>
        <w:t xml:space="preserve"> права і </w:t>
      </w:r>
      <w:r>
        <w:rPr>
          <w:rFonts w:eastAsia="Times New Roman"/>
          <w:color w:val="000000"/>
        </w:rPr>
        <w:t xml:space="preserve">обов’язки</w:t>
      </w:r>
      <w:r>
        <w:rPr>
          <w:rFonts w:eastAsia="Times New Roman"/>
          <w:color w:val="000000"/>
        </w:rPr>
        <w:t xml:space="preserve"> та є:</w:t>
      </w:r>
      <w:r/>
    </w:p>
    <w:p>
      <w:pPr>
        <w:pStyle w:val="482"/>
        <w:numPr>
          <w:ilvl w:val="0"/>
          <w:numId w:val="21"/>
        </w:numPr>
        <w:jc w:val="both"/>
        <w:spacing w:after="0"/>
        <w:tabs>
          <w:tab w:val="left" w:pos="142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особами з </w:t>
      </w:r>
      <w:r>
        <w:rPr>
          <w:rFonts w:eastAsia="Times New Roman"/>
          <w:color w:val="000000"/>
        </w:rPr>
        <w:t xml:space="preserve">інвалідністю</w:t>
      </w:r>
      <w:r>
        <w:rPr>
          <w:rFonts w:eastAsia="Times New Roman"/>
          <w:color w:val="000000"/>
        </w:rPr>
        <w:t xml:space="preserve"> І </w:t>
      </w:r>
      <w:r>
        <w:rPr>
          <w:rFonts w:eastAsia="Times New Roman"/>
          <w:color w:val="000000"/>
        </w:rPr>
        <w:t xml:space="preserve">групи</w:t>
      </w:r>
      <w:r>
        <w:rPr>
          <w:rFonts w:eastAsia="Times New Roman"/>
          <w:color w:val="000000"/>
        </w:rPr>
        <w:t xml:space="preserve">;</w:t>
      </w:r>
      <w:r/>
    </w:p>
    <w:p>
      <w:pPr>
        <w:pStyle w:val="482"/>
        <w:numPr>
          <w:ilvl w:val="0"/>
          <w:numId w:val="21"/>
        </w:numPr>
        <w:jc w:val="both"/>
        <w:spacing w:after="0"/>
        <w:tabs>
          <w:tab w:val="left" w:pos="142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дітьми</w:t>
      </w:r>
      <w:r>
        <w:rPr>
          <w:rFonts w:eastAsia="Times New Roman"/>
          <w:color w:val="000000"/>
        </w:rPr>
        <w:t xml:space="preserve"> з </w:t>
      </w:r>
      <w:r>
        <w:rPr>
          <w:rFonts w:eastAsia="Times New Roman"/>
          <w:color w:val="000000"/>
        </w:rPr>
        <w:t xml:space="preserve">інвалідністю</w:t>
      </w:r>
      <w:r>
        <w:rPr>
          <w:rFonts w:eastAsia="Times New Roman"/>
          <w:color w:val="000000"/>
        </w:rPr>
        <w:t xml:space="preserve">;</w:t>
      </w:r>
      <w:r/>
    </w:p>
    <w:p>
      <w:pPr>
        <w:pStyle w:val="482"/>
        <w:numPr>
          <w:ilvl w:val="0"/>
          <w:numId w:val="21"/>
        </w:numPr>
        <w:jc w:val="both"/>
        <w:spacing w:after="0"/>
        <w:tabs>
          <w:tab w:val="left" w:pos="142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громадянами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похилого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віку</w:t>
      </w:r>
      <w:r>
        <w:rPr>
          <w:rFonts w:eastAsia="Times New Roman"/>
          <w:color w:val="000000"/>
        </w:rPr>
        <w:t xml:space="preserve"> з </w:t>
      </w:r>
      <w:r>
        <w:rPr>
          <w:rFonts w:eastAsia="Times New Roman"/>
          <w:color w:val="000000"/>
        </w:rPr>
        <w:t xml:space="preserve">когнітивними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порушеннями</w:t>
      </w:r>
      <w:r>
        <w:rPr>
          <w:rFonts w:eastAsia="Times New Roman"/>
          <w:color w:val="000000"/>
        </w:rPr>
        <w:t xml:space="preserve">; </w:t>
      </w:r>
      <w:r/>
    </w:p>
    <w:p>
      <w:pPr>
        <w:pStyle w:val="482"/>
        <w:numPr>
          <w:ilvl w:val="0"/>
          <w:numId w:val="21"/>
        </w:numPr>
        <w:jc w:val="both"/>
        <w:spacing w:after="0"/>
        <w:tabs>
          <w:tab w:val="left" w:pos="142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невиліковно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хворими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 xml:space="preserve">які</w:t>
      </w:r>
      <w:r>
        <w:rPr>
          <w:rFonts w:eastAsia="Times New Roman"/>
          <w:color w:val="000000"/>
        </w:rPr>
        <w:t xml:space="preserve"> через </w:t>
      </w:r>
      <w:r>
        <w:rPr>
          <w:rFonts w:eastAsia="Times New Roman"/>
          <w:color w:val="000000"/>
        </w:rPr>
        <w:t xml:space="preserve">порушення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функцій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організму</w:t>
      </w:r>
      <w:r>
        <w:rPr>
          <w:rFonts w:eastAsia="Times New Roman"/>
          <w:color w:val="000000"/>
        </w:rPr>
        <w:t xml:space="preserve"> не </w:t>
      </w:r>
      <w:r>
        <w:rPr>
          <w:rFonts w:eastAsia="Times New Roman"/>
          <w:color w:val="000000"/>
        </w:rPr>
        <w:t xml:space="preserve">можуть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самостійно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пересуватися</w:t>
      </w:r>
      <w:r>
        <w:rPr>
          <w:rFonts w:eastAsia="Times New Roman"/>
          <w:color w:val="000000"/>
        </w:rPr>
        <w:t xml:space="preserve"> та </w:t>
      </w:r>
      <w:r>
        <w:rPr>
          <w:rFonts w:eastAsia="Times New Roman"/>
          <w:color w:val="000000"/>
        </w:rPr>
        <w:t xml:space="preserve">сомообслуговуватися</w:t>
      </w:r>
      <w:r>
        <w:rPr>
          <w:rFonts w:eastAsia="Times New Roman"/>
          <w:color w:val="000000"/>
        </w:rPr>
        <w:t xml:space="preserve">; </w:t>
      </w:r>
      <w:r/>
    </w:p>
    <w:p>
      <w:pPr>
        <w:pStyle w:val="482"/>
        <w:numPr>
          <w:ilvl w:val="0"/>
          <w:numId w:val="21"/>
        </w:numPr>
        <w:jc w:val="both"/>
        <w:spacing w:after="0"/>
        <w:tabs>
          <w:tab w:val="left" w:pos="142" w:leader="none"/>
        </w:tabs>
        <w:rPr>
          <w:rFonts w:eastAsia="Times New Roman"/>
          <w:sz w:val="24"/>
        </w:rPr>
      </w:pPr>
      <w:r>
        <w:rPr>
          <w:rFonts w:eastAsia="Times New Roman"/>
          <w:color w:val="000000"/>
          <w:lang w:val="uk-UA"/>
        </w:rPr>
        <w:t xml:space="preserve">дітьми, яким</w:t>
      </w:r>
      <w:r>
        <w:rPr>
          <w:rFonts w:eastAsia="Times New Roman"/>
          <w:color w:val="333333"/>
          <w:sz w:val="24"/>
          <w:highlight w:val="white"/>
        </w:rPr>
        <w:t xml:space="preserve"> </w:t>
      </w:r>
      <w:r>
        <w:rPr>
          <w:rFonts w:eastAsia="Times New Roman"/>
          <w:color w:val="000000"/>
          <w:highlight w:val="white"/>
          <w:lang w:val="uk-UA"/>
        </w:rPr>
        <w:t xml:space="preserve">не встановлено інвалідність, але які є хворими на тяжкі </w:t>
      </w:r>
      <w:r>
        <w:rPr>
          <w:rFonts w:eastAsia="Times New Roman"/>
          <w:color w:val="000000"/>
          <w:highlight w:val="white"/>
          <w:lang w:val="uk-UA"/>
        </w:rPr>
        <w:t xml:space="preserve">перинатальні</w:t>
      </w:r>
      <w:r>
        <w:rPr>
          <w:rFonts w:eastAsia="Times New Roman"/>
          <w:color w:val="000000"/>
          <w:highlight w:val="white"/>
          <w:lang w:val="uk-UA"/>
        </w:rPr>
        <w:t xml:space="preserve"> ураження нервової системи, тяжкі вроджені вади розвитку, рідкісні </w:t>
      </w:r>
      <w:r>
        <w:rPr>
          <w:rFonts w:eastAsia="Times New Roman"/>
          <w:color w:val="000000"/>
          <w:highlight w:val="white"/>
          <w:lang w:val="uk-UA"/>
        </w:rPr>
        <w:t xml:space="preserve">орфанні</w:t>
      </w:r>
      <w:r>
        <w:rPr>
          <w:rFonts w:eastAsia="Times New Roman"/>
          <w:color w:val="000000"/>
          <w:highlight w:val="white"/>
          <w:lang w:val="uk-UA"/>
        </w:rPr>
        <w:t xml:space="preserve"> захворювання, онкологічні, </w:t>
      </w:r>
      <w:r>
        <w:rPr>
          <w:rFonts w:eastAsia="Times New Roman"/>
          <w:color w:val="000000"/>
          <w:highlight w:val="white"/>
          <w:lang w:val="uk-UA"/>
        </w:rPr>
        <w:t xml:space="preserve">онкогематологічні</w:t>
      </w:r>
      <w:r>
        <w:rPr>
          <w:rFonts w:eastAsia="Times New Roman"/>
          <w:color w:val="000000"/>
          <w:highlight w:val="white"/>
          <w:lang w:val="uk-UA"/>
        </w:rPr>
        <w:t xml:space="preserve"> захворювання, дитячий церебральний параліч, тяжкі психічні розлади, цукровий діабет </w:t>
      </w:r>
      <w:r>
        <w:rPr>
          <w:rFonts w:eastAsia="Times New Roman"/>
          <w:color w:val="000000"/>
          <w:highlight w:val="white"/>
        </w:rPr>
        <w:t xml:space="preserve">I</w:t>
      </w:r>
      <w:r>
        <w:rPr>
          <w:rFonts w:eastAsia="Times New Roman"/>
          <w:color w:val="000000"/>
          <w:highlight w:val="white"/>
          <w:lang w:val="uk-UA"/>
        </w:rPr>
        <w:t xml:space="preserve"> типу (інсулінозалежний), гострі або хронічні захворювання нирок </w:t>
      </w:r>
      <w:r>
        <w:rPr>
          <w:rFonts w:eastAsia="Times New Roman"/>
          <w:color w:val="000000"/>
          <w:highlight w:val="white"/>
        </w:rPr>
        <w:t xml:space="preserve">IV</w:t>
      </w:r>
      <w:r>
        <w:rPr>
          <w:rFonts w:eastAsia="Times New Roman"/>
          <w:color w:val="000000"/>
          <w:highlight w:val="white"/>
          <w:lang w:val="uk-UA"/>
        </w:rPr>
        <w:t xml:space="preserve"> ступеня, дітьми, які отримали тяжку травму, потребують трансплантації </w:t>
      </w:r>
      <w:r>
        <w:rPr>
          <w:rFonts w:eastAsia="Times New Roman"/>
          <w:color w:val="000000"/>
          <w:highlight w:val="white"/>
          <w:lang w:val="uk-UA"/>
        </w:rPr>
        <w:t xml:space="preserve">органа</w:t>
      </w:r>
      <w:r>
        <w:rPr>
          <w:rFonts w:eastAsia="Times New Roman"/>
          <w:color w:val="000000"/>
          <w:highlight w:val="white"/>
          <w:lang w:val="uk-UA"/>
        </w:rPr>
        <w:t xml:space="preserve">, потребують паліативної допомоги відповідно до</w:t>
      </w:r>
      <w:r>
        <w:rPr>
          <w:rFonts w:eastAsia="Times New Roman"/>
          <w:color w:val="000000"/>
          <w:highlight w:val="white"/>
        </w:rPr>
        <w:t xml:space="preserve"> </w:t>
      </w:r>
      <w:r>
        <w:rPr>
          <w:rFonts w:eastAsia="Times New Roman"/>
          <w:color w:val="000000"/>
          <w:highlight w:val="white"/>
          <w:lang w:val="uk-UA"/>
        </w:rPr>
        <w:t xml:space="preserve">переліку тяжких захворювань, розладів, травм, станів, що дають право на одержання державної допомоги на дитину, якій не встановлено інвалідність, надання такій дитині соціальних послуг, затвердженого постановою </w:t>
      </w:r>
      <w:r>
        <w:rPr>
          <w:rFonts w:eastAsia="Times New Roman"/>
          <w:color w:val="000000"/>
          <w:highlight w:val="white"/>
        </w:rPr>
        <w:t xml:space="preserve">Кабінету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Міністрів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України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від</w:t>
      </w:r>
      <w:r>
        <w:rPr>
          <w:rFonts w:eastAsia="Times New Roman"/>
          <w:color w:val="000000"/>
          <w:highlight w:val="white"/>
        </w:rPr>
        <w:t xml:space="preserve"> 27 </w:t>
      </w:r>
      <w:r>
        <w:rPr>
          <w:rFonts w:eastAsia="Times New Roman"/>
          <w:color w:val="000000"/>
          <w:highlight w:val="white"/>
        </w:rPr>
        <w:t xml:space="preserve">грудня</w:t>
      </w:r>
      <w:r>
        <w:rPr>
          <w:rFonts w:eastAsia="Times New Roman"/>
          <w:color w:val="000000"/>
          <w:highlight w:val="white"/>
        </w:rPr>
        <w:t xml:space="preserve"> 2018 р. № 1161.</w:t>
      </w:r>
      <w:r/>
    </w:p>
    <w:p>
      <w:pPr>
        <w:pStyle w:val="482"/>
        <w:jc w:val="both"/>
        <w:spacing w:after="0"/>
        <w:tabs>
          <w:tab w:val="left" w:pos="142" w:leader="none"/>
        </w:tabs>
        <w:rPr>
          <w:rFonts w:eastAsia="Times New Roman"/>
          <w:sz w:val="24"/>
        </w:rPr>
      </w:pPr>
      <w:r>
        <w:rPr>
          <w:rFonts w:eastAsia="Times New Roman"/>
          <w:sz w:val="24"/>
        </w:rPr>
      </w:r>
      <w:r/>
    </w:p>
    <w:p>
      <w:pPr>
        <w:ind w:firstLine="567"/>
        <w:jc w:val="both"/>
        <w:spacing w:after="0"/>
        <w:tabs>
          <w:tab w:val="left" w:pos="142" w:leader="none"/>
        </w:tabs>
      </w:pPr>
      <w:r>
        <w:rPr>
          <w:rFonts w:eastAsia="Times New Roman"/>
          <w:color w:val="000000"/>
          <w:highlight w:val="white"/>
        </w:rPr>
        <w:t xml:space="preserve">Фізичним</w:t>
      </w:r>
      <w:r>
        <w:rPr>
          <w:rFonts w:eastAsia="Times New Roman"/>
          <w:color w:val="000000"/>
          <w:highlight w:val="white"/>
        </w:rPr>
        <w:t xml:space="preserve"> особам, </w:t>
      </w:r>
      <w:r>
        <w:rPr>
          <w:rFonts w:eastAsia="Times New Roman"/>
          <w:color w:val="000000"/>
          <w:highlight w:val="white"/>
        </w:rPr>
        <w:t xml:space="preserve">які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надають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соціальні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послуги</w:t>
      </w:r>
      <w:r>
        <w:rPr>
          <w:rFonts w:eastAsia="Times New Roman"/>
          <w:color w:val="000000"/>
          <w:highlight w:val="white"/>
        </w:rPr>
        <w:t xml:space="preserve"> з догляду без </w:t>
      </w:r>
      <w:r>
        <w:rPr>
          <w:rFonts w:eastAsia="Times New Roman"/>
          <w:color w:val="000000"/>
          <w:highlight w:val="white"/>
        </w:rPr>
        <w:t xml:space="preserve">здійснення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підприємницької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діяльності</w:t>
      </w:r>
      <w:r>
        <w:rPr>
          <w:rFonts w:eastAsia="Times New Roman"/>
          <w:color w:val="000000"/>
          <w:highlight w:val="white"/>
        </w:rPr>
        <w:t xml:space="preserve"> на </w:t>
      </w:r>
      <w:r>
        <w:rPr>
          <w:rFonts w:eastAsia="Times New Roman"/>
          <w:color w:val="000000"/>
          <w:highlight w:val="white"/>
        </w:rPr>
        <w:t xml:space="preserve">непрофесійній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основі</w:t>
      </w:r>
      <w:r>
        <w:rPr>
          <w:rFonts w:eastAsia="Times New Roman"/>
          <w:color w:val="000000"/>
          <w:highlight w:val="white"/>
        </w:rPr>
        <w:t xml:space="preserve">, </w:t>
      </w:r>
      <w:r>
        <w:rPr>
          <w:rFonts w:eastAsia="Times New Roman"/>
          <w:color w:val="000000"/>
          <w:highlight w:val="white"/>
        </w:rPr>
        <w:t xml:space="preserve">виплачується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компенсація</w:t>
      </w:r>
      <w:r>
        <w:rPr>
          <w:rFonts w:eastAsia="Times New Roman"/>
          <w:color w:val="000000"/>
          <w:highlight w:val="white"/>
        </w:rPr>
        <w:t xml:space="preserve"> за догляд.</w:t>
      </w:r>
      <w:r/>
    </w:p>
    <w:p>
      <w:pPr>
        <w:jc w:val="both"/>
        <w:spacing w:after="0"/>
        <w:shd w:val="clear" w:color="auto" w:fill="FFFFFF"/>
      </w:pPr>
      <w:r>
        <w:rPr>
          <w:rFonts w:eastAsia="Times New Roman"/>
          <w:color w:val="000000"/>
          <w:highlight w:val="white"/>
        </w:rPr>
        <w:t xml:space="preserve">   </w:t>
      </w:r>
      <w:r>
        <w:rPr>
          <w:rFonts w:eastAsia="Times New Roman"/>
          <w:color w:val="000000"/>
          <w:highlight w:val="white"/>
        </w:rPr>
        <w:tab/>
      </w:r>
      <w:r>
        <w:rPr>
          <w:rFonts w:eastAsia="Times New Roman"/>
          <w:color w:val="000000"/>
          <w:highlight w:val="white"/>
        </w:rPr>
        <w:t xml:space="preserve">Розмір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компенсації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відповідно</w:t>
      </w:r>
      <w:r>
        <w:rPr>
          <w:rFonts w:eastAsia="Times New Roman"/>
          <w:color w:val="000000"/>
          <w:highlight w:val="white"/>
        </w:rPr>
        <w:t xml:space="preserve"> до </w:t>
      </w:r>
      <w:r>
        <w:rPr>
          <w:rFonts w:eastAsia="Times New Roman"/>
          <w:color w:val="000000"/>
          <w:highlight w:val="white"/>
        </w:rPr>
        <w:t xml:space="preserve">статті</w:t>
      </w:r>
      <w:r>
        <w:rPr>
          <w:rFonts w:eastAsia="Times New Roman"/>
          <w:color w:val="000000"/>
          <w:highlight w:val="white"/>
        </w:rPr>
        <w:t xml:space="preserve"> 13 Закону </w:t>
      </w:r>
      <w:r>
        <w:rPr>
          <w:rFonts w:eastAsia="Times New Roman"/>
          <w:color w:val="000000"/>
          <w:highlight w:val="white"/>
        </w:rPr>
        <w:t xml:space="preserve">України</w:t>
      </w:r>
      <w:r>
        <w:rPr>
          <w:rFonts w:eastAsia="Times New Roman"/>
          <w:color w:val="000000"/>
          <w:highlight w:val="white"/>
        </w:rPr>
        <w:t xml:space="preserve"> «Про </w:t>
      </w:r>
      <w:r>
        <w:rPr>
          <w:rFonts w:eastAsia="Times New Roman"/>
          <w:color w:val="000000"/>
          <w:highlight w:val="white"/>
        </w:rPr>
        <w:t xml:space="preserve">соціальні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послуги</w:t>
      </w:r>
      <w:r>
        <w:rPr>
          <w:rFonts w:eastAsia="Times New Roman"/>
          <w:color w:val="000000"/>
          <w:highlight w:val="white"/>
        </w:rPr>
        <w:t xml:space="preserve">»</w:t>
      </w:r>
      <w:r>
        <w:rPr>
          <w:rFonts w:eastAsia="Times New Roman"/>
          <w:color w:val="000000"/>
          <w:highlight w:val="white"/>
          <w:lang w:val="uk-UA"/>
        </w:rPr>
        <w:t xml:space="preserve">  </w:t>
      </w:r>
      <w:r>
        <w:rPr>
          <w:rFonts w:eastAsia="Times New Roman"/>
          <w:color w:val="000000"/>
          <w:highlight w:val="white"/>
        </w:rPr>
        <w:t xml:space="preserve">обчислюється</w:t>
      </w:r>
      <w:r>
        <w:rPr>
          <w:rFonts w:eastAsia="Times New Roman"/>
          <w:color w:val="000000"/>
          <w:highlight w:val="white"/>
        </w:rPr>
        <w:t xml:space="preserve"> як </w:t>
      </w:r>
      <w:r>
        <w:rPr>
          <w:rFonts w:eastAsia="Times New Roman"/>
          <w:color w:val="000000"/>
          <w:highlight w:val="white"/>
        </w:rPr>
        <w:t xml:space="preserve">різниця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між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прожитковим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мінімумом</w:t>
      </w:r>
      <w:r>
        <w:rPr>
          <w:rFonts w:eastAsia="Times New Roman"/>
          <w:color w:val="000000"/>
          <w:highlight w:val="white"/>
        </w:rPr>
        <w:t xml:space="preserve"> на одну особу в </w:t>
      </w:r>
      <w:r>
        <w:rPr>
          <w:rFonts w:eastAsia="Times New Roman"/>
          <w:color w:val="000000"/>
          <w:highlight w:val="white"/>
        </w:rPr>
        <w:t xml:space="preserve">розрахунку</w:t>
      </w:r>
      <w:r>
        <w:rPr>
          <w:rFonts w:eastAsia="Times New Roman"/>
          <w:color w:val="000000"/>
          <w:highlight w:val="white"/>
        </w:rPr>
        <w:t xml:space="preserve"> на </w:t>
      </w:r>
      <w:r>
        <w:rPr>
          <w:rFonts w:eastAsia="Times New Roman"/>
          <w:color w:val="000000"/>
          <w:highlight w:val="white"/>
        </w:rPr>
        <w:t xml:space="preserve">місяць</w:t>
      </w:r>
      <w:r>
        <w:rPr>
          <w:rFonts w:eastAsia="Times New Roman"/>
          <w:color w:val="000000"/>
          <w:highlight w:val="white"/>
        </w:rPr>
        <w:t xml:space="preserve">, </w:t>
      </w:r>
      <w:r>
        <w:rPr>
          <w:rFonts w:eastAsia="Times New Roman"/>
          <w:color w:val="000000"/>
          <w:highlight w:val="white"/>
        </w:rPr>
        <w:t xml:space="preserve">установленим</w:t>
      </w:r>
      <w:r>
        <w:rPr>
          <w:rFonts w:eastAsia="Times New Roman"/>
          <w:color w:val="000000"/>
          <w:highlight w:val="white"/>
        </w:rPr>
        <w:t xml:space="preserve"> законом на 1 </w:t>
      </w:r>
      <w:r>
        <w:rPr>
          <w:rFonts w:eastAsia="Times New Roman"/>
          <w:color w:val="000000"/>
          <w:highlight w:val="white"/>
        </w:rPr>
        <w:t xml:space="preserve">січня</w:t>
      </w:r>
      <w:r>
        <w:rPr>
          <w:rFonts w:eastAsia="Times New Roman"/>
          <w:color w:val="000000"/>
          <w:highlight w:val="white"/>
        </w:rPr>
        <w:t xml:space="preserve"> календарного року, в </w:t>
      </w:r>
      <w:r>
        <w:rPr>
          <w:rFonts w:eastAsia="Times New Roman"/>
          <w:color w:val="000000"/>
          <w:highlight w:val="white"/>
        </w:rPr>
        <w:t xml:space="preserve">якому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надаються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соціальні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послуги</w:t>
      </w:r>
      <w:r>
        <w:rPr>
          <w:rFonts w:eastAsia="Times New Roman"/>
          <w:color w:val="000000"/>
          <w:highlight w:val="white"/>
        </w:rPr>
        <w:t xml:space="preserve"> з догляду на </w:t>
      </w:r>
      <w:r>
        <w:rPr>
          <w:rFonts w:eastAsia="Times New Roman"/>
          <w:color w:val="000000"/>
          <w:highlight w:val="white"/>
        </w:rPr>
        <w:t xml:space="preserve">непрофесійній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основі</w:t>
      </w:r>
      <w:r>
        <w:rPr>
          <w:rFonts w:eastAsia="Times New Roman"/>
          <w:color w:val="000000"/>
          <w:highlight w:val="white"/>
        </w:rPr>
        <w:t xml:space="preserve">, та </w:t>
      </w:r>
      <w:r>
        <w:rPr>
          <w:rFonts w:eastAsia="Times New Roman"/>
          <w:color w:val="000000"/>
          <w:highlight w:val="white"/>
        </w:rPr>
        <w:t xml:space="preserve">середньомісячним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сукупним</w:t>
      </w:r>
      <w:r>
        <w:rPr>
          <w:rFonts w:eastAsia="Times New Roman"/>
          <w:color w:val="000000"/>
          <w:highlight w:val="white"/>
        </w:rPr>
        <w:t xml:space="preserve"> доходом </w:t>
      </w:r>
      <w:r>
        <w:rPr>
          <w:rFonts w:eastAsia="Times New Roman"/>
          <w:color w:val="000000"/>
          <w:highlight w:val="white"/>
        </w:rPr>
        <w:t xml:space="preserve">фізичної</w:t>
      </w:r>
      <w:r>
        <w:rPr>
          <w:rFonts w:eastAsia="Times New Roman"/>
          <w:color w:val="000000"/>
          <w:highlight w:val="white"/>
        </w:rPr>
        <w:t xml:space="preserve"> особи, яка </w:t>
      </w:r>
      <w:r>
        <w:rPr>
          <w:rFonts w:eastAsia="Times New Roman"/>
          <w:color w:val="000000"/>
          <w:highlight w:val="white"/>
        </w:rPr>
        <w:t xml:space="preserve">надає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соціальні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послуги</w:t>
      </w:r>
      <w:r>
        <w:rPr>
          <w:rFonts w:eastAsia="Times New Roman"/>
          <w:color w:val="000000"/>
          <w:highlight w:val="white"/>
        </w:rPr>
        <w:t xml:space="preserve">, за </w:t>
      </w:r>
      <w:r>
        <w:rPr>
          <w:rFonts w:eastAsia="Times New Roman"/>
          <w:color w:val="000000"/>
          <w:highlight w:val="white"/>
        </w:rPr>
        <w:t xml:space="preserve">попередні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шість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місяців</w:t>
      </w:r>
      <w:r>
        <w:rPr>
          <w:rFonts w:eastAsia="Times New Roman"/>
          <w:color w:val="000000"/>
          <w:highlight w:val="white"/>
        </w:rPr>
        <w:t xml:space="preserve">, </w:t>
      </w:r>
      <w:r>
        <w:rPr>
          <w:rFonts w:eastAsia="Times New Roman"/>
          <w:color w:val="000000"/>
          <w:highlight w:val="white"/>
        </w:rPr>
        <w:t xml:space="preserve">що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передують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місяцю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подання</w:t>
      </w:r>
      <w:r>
        <w:rPr>
          <w:rFonts w:eastAsia="Times New Roman"/>
          <w:color w:val="000000"/>
          <w:highlight w:val="white"/>
        </w:rPr>
        <w:t xml:space="preserve"> заяви про </w:t>
      </w:r>
      <w:r>
        <w:rPr>
          <w:rFonts w:eastAsia="Times New Roman"/>
          <w:color w:val="000000"/>
          <w:highlight w:val="white"/>
        </w:rPr>
        <w:t xml:space="preserve">згоду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надавати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соціальні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послуги</w:t>
      </w:r>
      <w:r>
        <w:rPr>
          <w:rFonts w:eastAsia="Times New Roman"/>
          <w:color w:val="000000"/>
          <w:highlight w:val="white"/>
        </w:rPr>
        <w:t xml:space="preserve"> з догляду на </w:t>
      </w:r>
      <w:r>
        <w:rPr>
          <w:rFonts w:eastAsia="Times New Roman"/>
          <w:color w:val="000000"/>
          <w:highlight w:val="white"/>
        </w:rPr>
        <w:t xml:space="preserve">непрофесійній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color w:val="000000"/>
          <w:highlight w:val="white"/>
        </w:rPr>
        <w:t xml:space="preserve">основі</w:t>
      </w:r>
      <w:r>
        <w:rPr>
          <w:rFonts w:eastAsia="Times New Roman"/>
          <w:color w:val="000000"/>
          <w:highlight w:val="white"/>
        </w:rPr>
        <w:t xml:space="preserve">. </w:t>
      </w:r>
      <w:r/>
    </w:p>
    <w:p>
      <w:pPr>
        <w:jc w:val="both"/>
        <w:spacing w:after="0"/>
        <w:shd w:val="clear" w:color="auto" w:fill="FFFFFF"/>
        <w:rPr>
          <w:lang w:val="uk-UA"/>
        </w:rPr>
      </w:pPr>
      <w:r>
        <w:rPr>
          <w:rFonts w:ascii="Open Sans" w:hAnsi="Open Sans" w:cs="Open Sans" w:eastAsia="Open Sans"/>
          <w:color w:val="404040"/>
          <w:sz w:val="24"/>
        </w:rPr>
        <w:t xml:space="preserve"> </w:t>
      </w:r>
      <w:r>
        <w:rPr>
          <w:rFonts w:ascii="Open Sans" w:hAnsi="Open Sans" w:cs="Open Sans" w:eastAsia="Open Sans"/>
          <w:color w:val="404040"/>
          <w:sz w:val="24"/>
          <w:lang w:val="uk-UA"/>
        </w:rPr>
        <w:tab/>
      </w:r>
      <w:r>
        <w:rPr>
          <w:rFonts w:ascii="Open Sans" w:hAnsi="Open Sans" w:cs="Open Sans" w:eastAsia="Open Sans"/>
          <w:color w:val="404040"/>
          <w:sz w:val="24"/>
          <w:lang w:val="uk-UA"/>
        </w:rPr>
        <w:t xml:space="preserve"> </w:t>
      </w:r>
      <w:r>
        <w:rPr>
          <w:rFonts w:eastAsia="Times New Roman"/>
          <w:color w:val="000000"/>
          <w:lang w:val="uk-UA"/>
        </w:rPr>
        <w:t xml:space="preserve">Середньомісячний сукупний дохід</w:t>
      </w:r>
      <w:r>
        <w:rPr>
          <w:rFonts w:eastAsia="Times New Roman"/>
          <w:color w:val="000000"/>
        </w:rPr>
        <w:t xml:space="preserve"> </w:t>
      </w:r>
      <w:r>
        <w:rPr>
          <w:rFonts w:eastAsia="Times New Roman"/>
          <w:color w:val="000000"/>
          <w:lang w:val="uk-UA"/>
        </w:rPr>
        <w:t xml:space="preserve"> фізичної особи</w:t>
      </w:r>
      <w:r>
        <w:rPr>
          <w:rFonts w:eastAsia="Times New Roman"/>
          <w:color w:val="000000"/>
        </w:rPr>
        <w:t xml:space="preserve"> </w:t>
      </w:r>
      <w:r>
        <w:rPr>
          <w:rFonts w:eastAsia="Times New Roman"/>
          <w:color w:val="000000"/>
          <w:lang w:val="uk-UA"/>
        </w:rPr>
        <w:t xml:space="preserve"> обчислюється шляхом</w:t>
      </w:r>
      <w:r>
        <w:rPr>
          <w:rFonts w:eastAsia="Times New Roman"/>
          <w:color w:val="000000"/>
        </w:rPr>
        <w:t xml:space="preserve"> </w:t>
      </w:r>
      <w:r>
        <w:rPr>
          <w:rFonts w:eastAsia="Times New Roman"/>
          <w:color w:val="000000"/>
          <w:lang w:val="uk-UA"/>
        </w:rPr>
        <w:t xml:space="preserve"> ділення</w:t>
      </w:r>
      <w:r>
        <w:rPr>
          <w:rFonts w:eastAsia="Times New Roman"/>
          <w:color w:val="000000"/>
        </w:rPr>
        <w:t xml:space="preserve"> </w:t>
      </w:r>
      <w:r>
        <w:rPr>
          <w:rFonts w:eastAsia="Times New Roman"/>
          <w:color w:val="000000"/>
          <w:lang w:val="uk-UA"/>
        </w:rPr>
        <w:t xml:space="preserve"> середньомісячного сукупного</w:t>
      </w:r>
      <w:r>
        <w:rPr>
          <w:rFonts w:eastAsia="Times New Roman"/>
          <w:color w:val="000000"/>
        </w:rPr>
        <w:t xml:space="preserve"> </w:t>
      </w:r>
      <w:r>
        <w:rPr>
          <w:rFonts w:eastAsia="Times New Roman"/>
          <w:color w:val="000000"/>
          <w:lang w:val="uk-UA"/>
        </w:rPr>
        <w:t xml:space="preserve"> доходу</w:t>
      </w:r>
      <w:r>
        <w:rPr>
          <w:rFonts w:eastAsia="Times New Roman"/>
          <w:color w:val="000000"/>
        </w:rPr>
        <w:t xml:space="preserve"> </w:t>
      </w:r>
      <w:r>
        <w:rPr>
          <w:rFonts w:eastAsia="Times New Roman"/>
          <w:color w:val="000000"/>
          <w:lang w:val="uk-UA"/>
        </w:rPr>
        <w:t xml:space="preserve"> її</w:t>
      </w:r>
      <w:r>
        <w:rPr>
          <w:rFonts w:eastAsia="Times New Roman"/>
          <w:color w:val="000000"/>
        </w:rPr>
        <w:t xml:space="preserve"> </w:t>
      </w:r>
      <w:r>
        <w:rPr>
          <w:rFonts w:eastAsia="Times New Roman"/>
          <w:color w:val="000000"/>
          <w:lang w:val="uk-UA"/>
        </w:rPr>
        <w:t xml:space="preserve"> сім’ї</w:t>
      </w:r>
      <w:r>
        <w:rPr>
          <w:rFonts w:eastAsia="Times New Roman"/>
          <w:color w:val="000000"/>
        </w:rPr>
        <w:t xml:space="preserve"> </w:t>
      </w:r>
      <w:r>
        <w:rPr>
          <w:rFonts w:eastAsia="Times New Roman"/>
          <w:color w:val="000000"/>
          <w:lang w:val="uk-UA"/>
        </w:rPr>
        <w:t xml:space="preserve"> на кількість</w:t>
      </w:r>
      <w:r>
        <w:rPr>
          <w:rFonts w:eastAsia="Times New Roman"/>
          <w:color w:val="000000"/>
        </w:rPr>
        <w:t xml:space="preserve"> </w:t>
      </w:r>
      <w:r>
        <w:rPr>
          <w:rFonts w:eastAsia="Times New Roman"/>
          <w:color w:val="000000"/>
          <w:lang w:val="uk-UA"/>
        </w:rPr>
        <w:t xml:space="preserve"> членів</w:t>
      </w:r>
      <w:r>
        <w:rPr>
          <w:rFonts w:eastAsia="Times New Roman"/>
          <w:color w:val="000000"/>
        </w:rPr>
        <w:t xml:space="preserve"> </w:t>
      </w:r>
      <w:r>
        <w:rPr>
          <w:rFonts w:eastAsia="Times New Roman"/>
          <w:color w:val="000000"/>
          <w:lang w:val="uk-UA"/>
        </w:rPr>
        <w:t xml:space="preserve"> сім’ї</w:t>
      </w:r>
      <w:r>
        <w:rPr>
          <w:rFonts w:eastAsia="Times New Roman"/>
          <w:color w:val="000000"/>
        </w:rPr>
        <w:t xml:space="preserve"> </w:t>
      </w:r>
      <w:r>
        <w:rPr>
          <w:rFonts w:eastAsia="Times New Roman"/>
          <w:color w:val="000000"/>
          <w:lang w:val="uk-UA"/>
        </w:rPr>
        <w:t xml:space="preserve"> на</w:t>
      </w:r>
      <w:r>
        <w:rPr>
          <w:rFonts w:eastAsia="Times New Roman"/>
          <w:color w:val="000000"/>
        </w:rPr>
        <w:t xml:space="preserve"> </w:t>
      </w:r>
      <w:r>
        <w:rPr>
          <w:rFonts w:eastAsia="Times New Roman"/>
          <w:color w:val="000000"/>
          <w:lang w:val="uk-UA"/>
        </w:rPr>
        <w:t xml:space="preserve"> кількість</w:t>
      </w:r>
      <w:r>
        <w:rPr>
          <w:rFonts w:eastAsia="Times New Roman"/>
          <w:color w:val="000000"/>
        </w:rPr>
        <w:t xml:space="preserve"> </w:t>
      </w:r>
      <w:r>
        <w:rPr>
          <w:rFonts w:eastAsia="Times New Roman"/>
          <w:color w:val="000000"/>
          <w:lang w:val="uk-UA"/>
        </w:rPr>
        <w:t xml:space="preserve"> членів</w:t>
      </w:r>
      <w:r>
        <w:rPr>
          <w:rFonts w:eastAsia="Times New Roman"/>
          <w:color w:val="000000"/>
        </w:rPr>
        <w:t xml:space="preserve"> </w:t>
      </w:r>
      <w:r>
        <w:rPr>
          <w:rFonts w:eastAsia="Times New Roman"/>
          <w:color w:val="000000"/>
          <w:lang w:val="uk-UA"/>
        </w:rPr>
        <w:t xml:space="preserve"> сім’ї,</w:t>
      </w:r>
      <w:r>
        <w:rPr>
          <w:rFonts w:eastAsia="Times New Roman"/>
          <w:color w:val="000000"/>
        </w:rPr>
        <w:t xml:space="preserve"> </w:t>
      </w:r>
      <w:r>
        <w:rPr>
          <w:rFonts w:eastAsia="Times New Roman"/>
          <w:color w:val="000000"/>
          <w:lang w:val="uk-UA"/>
        </w:rPr>
        <w:t xml:space="preserve"> які</w:t>
      </w:r>
      <w:r>
        <w:rPr>
          <w:rFonts w:eastAsia="Times New Roman"/>
          <w:color w:val="000000"/>
        </w:rPr>
        <w:t xml:space="preserve"> </w:t>
      </w:r>
      <w:r>
        <w:rPr>
          <w:rFonts w:eastAsia="Times New Roman"/>
          <w:color w:val="000000"/>
          <w:lang w:val="uk-UA"/>
        </w:rPr>
        <w:t xml:space="preserve"> включаються</w:t>
      </w:r>
      <w:r>
        <w:rPr>
          <w:rFonts w:eastAsia="Times New Roman"/>
          <w:color w:val="000000"/>
        </w:rPr>
        <w:t xml:space="preserve"> </w:t>
      </w:r>
      <w:r>
        <w:rPr>
          <w:rFonts w:eastAsia="Times New Roman"/>
          <w:color w:val="000000"/>
          <w:lang w:val="uk-UA"/>
        </w:rPr>
        <w:t xml:space="preserve"> до</w:t>
      </w:r>
      <w:r>
        <w:rPr>
          <w:rFonts w:eastAsia="Times New Roman"/>
          <w:color w:val="000000"/>
        </w:rPr>
        <w:t xml:space="preserve"> </w:t>
      </w:r>
      <w:r>
        <w:rPr>
          <w:rFonts w:eastAsia="Times New Roman"/>
          <w:color w:val="000000"/>
          <w:lang w:val="uk-UA"/>
        </w:rPr>
        <w:t xml:space="preserve"> її</w:t>
      </w:r>
      <w:r>
        <w:rPr>
          <w:rFonts w:eastAsia="Times New Roman"/>
          <w:color w:val="000000"/>
        </w:rPr>
        <w:t xml:space="preserve">   </w:t>
      </w:r>
      <w:r>
        <w:rPr>
          <w:rFonts w:eastAsia="Times New Roman"/>
          <w:color w:val="000000"/>
          <w:lang w:val="uk-UA"/>
        </w:rPr>
        <w:t xml:space="preserve">складу, згідно з Методикою обчислення середньомісячного сукупного доходу сім’ї, затвердженою наказом Міністерства соціальної політики від 16 червня 2020 № 419.</w:t>
      </w:r>
      <w:r/>
    </w:p>
    <w:p>
      <w:pPr>
        <w:jc w:val="both"/>
        <w:spacing w:after="0"/>
        <w:shd w:val="clear" w:color="auto" w:fill="FFFFFF"/>
        <w:rPr>
          <w:lang w:val="uk-UA"/>
        </w:rPr>
      </w:pPr>
      <w:r>
        <w:rPr>
          <w:rFonts w:ascii="Open Sans" w:hAnsi="Open Sans" w:cs="Open Sans" w:eastAsia="Open Sans"/>
          <w:color w:val="000000"/>
          <w:sz w:val="24"/>
        </w:rPr>
        <w:t xml:space="preserve"> </w:t>
      </w:r>
      <w:r>
        <w:rPr>
          <w:rFonts w:ascii="Open Sans" w:hAnsi="Open Sans" w:cs="Open Sans" w:eastAsia="Open Sans"/>
          <w:color w:val="000000"/>
          <w:sz w:val="24"/>
          <w:lang w:val="uk-UA"/>
        </w:rPr>
        <w:tab/>
      </w:r>
      <w:r>
        <w:rPr>
          <w:rFonts w:eastAsia="Times New Roman"/>
          <w:color w:val="000000"/>
          <w:lang w:val="uk-UA"/>
        </w:rPr>
        <w:t xml:space="preserve">Компенсація не призначається фізичним особам,</w:t>
      </w:r>
      <w:r>
        <w:rPr>
          <w:rFonts w:eastAsia="Times New Roman"/>
          <w:color w:val="000000"/>
        </w:rPr>
        <w:t xml:space="preserve"> </w:t>
      </w:r>
      <w:r>
        <w:rPr>
          <w:rFonts w:eastAsia="Times New Roman"/>
          <w:color w:val="000000"/>
          <w:lang w:val="uk-UA"/>
        </w:rPr>
        <w:t xml:space="preserve"> які надають соціальні послуги з догляду вищезазначеним особам, якщо такі особи отримують</w:t>
      </w:r>
      <w:r>
        <w:rPr>
          <w:rFonts w:eastAsia="Times New Roman"/>
          <w:color w:val="000000"/>
          <w:lang w:val="uk-UA"/>
        </w:rPr>
        <w:t xml:space="preserve"> </w:t>
      </w:r>
      <w:r>
        <w:rPr>
          <w:rFonts w:eastAsia="Times New Roman"/>
          <w:color w:val="000000"/>
          <w:lang w:val="uk-UA"/>
        </w:rPr>
        <w:t xml:space="preserve">соціальні послуги з догляду вдома, паліативного та стаціонарного догляду</w:t>
      </w:r>
      <w:r>
        <w:rPr>
          <w:rFonts w:ascii="Open Sans" w:hAnsi="Open Sans" w:cs="Open Sans" w:eastAsia="Open Sans"/>
          <w:color w:val="000000"/>
          <w:sz w:val="24"/>
          <w:lang w:val="uk-UA"/>
        </w:rPr>
        <w:t xml:space="preserve">.</w:t>
      </w:r>
      <w:r/>
    </w:p>
    <w:p>
      <w:pPr>
        <w:ind w:firstLine="567"/>
        <w:jc w:val="both"/>
        <w:spacing w:after="0"/>
        <w:tabs>
          <w:tab w:val="left" w:pos="142" w:leader="none"/>
        </w:tabs>
        <w:rPr>
          <w:color w:val="000000"/>
          <w:lang w:val="uk-UA"/>
        </w:rPr>
      </w:pPr>
      <w:r>
        <w:rPr>
          <w:rFonts w:eastAsia="Times New Roman"/>
          <w:color w:val="000000" w:themeColor="text1"/>
          <w:highlight w:val="white"/>
          <w:lang w:val="uk-UA"/>
        </w:rPr>
        <w:t xml:space="preserve">Фізичним особам, які надають соціальні послуги та яким призначено щомісячні компенсаційні виплати  відповідно до постанови Кабінету Міністр</w:t>
      </w:r>
      <w:r>
        <w:rPr>
          <w:rFonts w:eastAsia="Times New Roman"/>
          <w:color w:val="000000" w:themeColor="text1"/>
          <w:highlight w:val="white"/>
          <w:lang w:val="uk-UA"/>
        </w:rPr>
        <w:t xml:space="preserve">ів України від 29 квітня 2004 року</w:t>
      </w:r>
      <w:r>
        <w:rPr>
          <w:rFonts w:eastAsia="Times New Roman"/>
          <w:color w:val="000000" w:themeColor="text1"/>
          <w:highlight w:val="white"/>
          <w:lang w:val="uk-UA"/>
        </w:rPr>
        <w:t xml:space="preserve"> № 558 «Про затвердження Порядку призначення і виплати компенсації фізичним особам, які надають соціальні </w:t>
      </w:r>
      <w:r>
        <w:rPr>
          <w:rFonts w:eastAsia="Times New Roman"/>
          <w:color w:val="000000" w:themeColor="text1"/>
          <w:highlight w:val="white"/>
          <w:lang w:val="uk-UA"/>
        </w:rPr>
        <w:t xml:space="preserve">послуги», виплата проводиться до дати призначення таким фізичним особам іншої виплати на догляд, установленої законодавством, але не пізніше 31 грудня 2022 року.</w:t>
      </w:r>
      <w:r/>
    </w:p>
    <w:p>
      <w:pPr>
        <w:ind w:left="-15" w:firstLine="582"/>
        <w:jc w:val="both"/>
        <w:spacing w:lineRule="atLeast" w:line="235" w:after="160"/>
        <w:rPr>
          <w:rFonts w:eastAsia="Times New Roman"/>
          <w:color w:val="FF0000"/>
          <w:highlight w:val="white"/>
          <w:lang w:val="uk-UA"/>
        </w:rPr>
      </w:pPr>
      <w:r>
        <w:rPr>
          <w:rFonts w:eastAsia="Times New Roman"/>
          <w:color w:val="1F4E79" w:themeColor="accent1" w:themeShade="80"/>
          <w:highlight w:val="white"/>
          <w:lang w:val="uk-UA"/>
        </w:rPr>
        <w:t xml:space="preserve">З 01 січня 2021 року</w:t>
      </w:r>
      <w:r>
        <w:rPr>
          <w:rFonts w:eastAsia="Times New Roman"/>
          <w:color w:val="1F4E79" w:themeColor="accent1" w:themeShade="80"/>
          <w:lang w:val="uk-UA"/>
        </w:rPr>
        <w:t xml:space="preserve"> </w:t>
      </w:r>
      <w:r>
        <w:rPr>
          <w:rFonts w:eastAsia="Times New Roman"/>
          <w:color w:val="FF0000"/>
          <w:lang w:val="uk-UA"/>
        </w:rPr>
        <w:t xml:space="preserve">призначення компенсації здійснюється Управлінням соціального захисту населення </w:t>
      </w:r>
      <w:r>
        <w:rPr>
          <w:rFonts w:eastAsia="Times New Roman"/>
          <w:color w:val="FF0000"/>
          <w:lang w:val="uk-UA"/>
        </w:rPr>
        <w:t xml:space="preserve">Корюківської</w:t>
      </w:r>
      <w:r>
        <w:rPr>
          <w:rFonts w:eastAsia="Times New Roman"/>
          <w:color w:val="FF0000"/>
          <w:lang w:val="uk-UA"/>
        </w:rPr>
        <w:t xml:space="preserve"> </w:t>
      </w:r>
      <w:r>
        <w:rPr>
          <w:rFonts w:eastAsia="Times New Roman"/>
          <w:color w:val="FF0000"/>
          <w:lang w:val="uk-UA"/>
        </w:rPr>
        <w:t xml:space="preserve">районної державної адміністрації із місяця подання фізичною особою, яка надає соціальні послуги до Центру надання адміністративних послуг Менської міської ради</w:t>
      </w:r>
      <w:r>
        <w:rPr>
          <w:rFonts w:eastAsia="Times New Roman"/>
          <w:color w:val="FF0000"/>
        </w:rPr>
        <w:t xml:space="preserve"> </w:t>
      </w:r>
      <w:r>
        <w:rPr>
          <w:rFonts w:eastAsia="Times New Roman"/>
          <w:color w:val="FF0000"/>
          <w:lang w:val="uk-UA"/>
        </w:rPr>
        <w:t xml:space="preserve"> таких документів у паперовій або електронній формі зазначених у пункті 7 П</w:t>
      </w:r>
      <w:r>
        <w:rPr>
          <w:rFonts w:eastAsia="Times New Roman"/>
          <w:color w:val="FF0000"/>
          <w:highlight w:val="white"/>
          <w:lang w:val="uk-UA"/>
        </w:rPr>
        <w:t xml:space="preserve">орядку подання та оформлення документів, призначення і виплати компенсації фізичним особам, які надають соціальні послуги</w:t>
      </w:r>
      <w:r>
        <w:rPr>
          <w:rFonts w:eastAsia="Times New Roman"/>
          <w:color w:val="FF0000"/>
          <w:highlight w:val="white"/>
          <w:lang w:val="uk-UA"/>
        </w:rPr>
        <w:t xml:space="preserve"> </w:t>
      </w:r>
      <w:r>
        <w:rPr>
          <w:rFonts w:eastAsia="Times New Roman"/>
          <w:color w:val="FF0000"/>
          <w:highlight w:val="white"/>
          <w:lang w:val="uk-UA"/>
        </w:rPr>
        <w:t xml:space="preserve">на непрофесійній основі</w:t>
      </w:r>
      <w:r>
        <w:rPr>
          <w:rFonts w:eastAsia="Times New Roman"/>
          <w:color w:val="FF0000"/>
          <w:lang w:val="uk-UA"/>
        </w:rPr>
        <w:t xml:space="preserve">.</w:t>
      </w:r>
      <w:r/>
    </w:p>
    <w:p>
      <w:pPr>
        <w:ind w:firstLine="567"/>
        <w:jc w:val="both"/>
        <w:rPr>
          <w:color w:val="000000"/>
          <w:lang w:val="uk-UA"/>
        </w:rPr>
      </w:pPr>
      <w:r>
        <w:rPr>
          <w:color w:val="000000" w:themeColor="text1"/>
          <w:lang w:val="uk-UA"/>
        </w:rPr>
        <w:t xml:space="preserve">Призначення компенсаційної виплати проводиться </w:t>
      </w:r>
      <w:r>
        <w:rPr>
          <w:rFonts w:eastAsia="Times New Roman"/>
          <w:color w:val="000000" w:themeColor="text1"/>
          <w:lang w:val="uk-UA"/>
        </w:rPr>
        <w:t xml:space="preserve">згідно з </w:t>
      </w:r>
      <w:r>
        <w:rPr>
          <w:rFonts w:eastAsia="Times New Roman"/>
          <w:color w:val="000000" w:themeColor="text1"/>
          <w:highlight w:val="white"/>
          <w:lang w:val="uk-UA"/>
        </w:rPr>
        <w:t xml:space="preserve">постанов</w:t>
      </w:r>
      <w:r>
        <w:rPr>
          <w:rFonts w:eastAsia="Times New Roman"/>
          <w:color w:val="000000" w:themeColor="text1"/>
          <w:highlight w:val="white"/>
          <w:lang w:val="uk-UA"/>
        </w:rPr>
        <w:t xml:space="preserve">ою </w:t>
      </w:r>
      <w:r>
        <w:rPr>
          <w:rFonts w:eastAsia="Times New Roman"/>
          <w:color w:val="000000" w:themeColor="text1"/>
          <w:highlight w:val="white"/>
          <w:lang w:val="uk-UA"/>
        </w:rPr>
        <w:t xml:space="preserve">Кабінету Міністрів України від 29 квітня 2004 року № 558 «Про затвердження Порядку призначення і виплати компенсації фізичним особам, які надають соціальні послуги»</w:t>
      </w:r>
      <w:r>
        <w:rPr>
          <w:rFonts w:eastAsia="Times New Roman"/>
          <w:color w:val="000000" w:themeColor="text1"/>
          <w:lang w:val="uk-UA"/>
        </w:rPr>
        <w:t xml:space="preserve">.</w:t>
      </w:r>
      <w:r/>
    </w:p>
    <w:p>
      <w:pPr>
        <w:ind w:firstLine="567"/>
        <w:jc w:val="both"/>
        <w:spacing w:after="0"/>
        <w:tabs>
          <w:tab w:val="left" w:pos="142" w:leader="none"/>
        </w:tabs>
        <w:rPr>
          <w:rFonts w:eastAsia="Times New Roman"/>
          <w:sz w:val="24"/>
        </w:rPr>
      </w:pPr>
      <w:r>
        <w:rPr>
          <w:rFonts w:eastAsia="Times New Roman"/>
          <w:color w:val="000000"/>
        </w:rPr>
        <w:t xml:space="preserve">Управління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соціального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захисту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населення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uk-UA"/>
        </w:rPr>
        <w:t xml:space="preserve">Корюківської</w:t>
      </w:r>
      <w:r>
        <w:rPr>
          <w:rFonts w:eastAsia="Times New Roman"/>
          <w:color w:val="000000"/>
          <w:lang w:val="uk-UA"/>
        </w:rPr>
        <w:t xml:space="preserve"> районної державної </w:t>
      </w:r>
      <w:r>
        <w:rPr>
          <w:rFonts w:eastAsia="Times New Roman"/>
          <w:color w:val="000000"/>
        </w:rPr>
        <w:t xml:space="preserve">адміністрації</w:t>
      </w:r>
      <w:r>
        <w:rPr>
          <w:rFonts w:eastAsia="Times New Roman"/>
          <w:color w:val="000000"/>
        </w:rPr>
        <w:t xml:space="preserve">:</w:t>
      </w:r>
      <w:r/>
    </w:p>
    <w:p>
      <w:pPr>
        <w:pStyle w:val="482"/>
        <w:numPr>
          <w:ilvl w:val="0"/>
          <w:numId w:val="20"/>
        </w:numPr>
        <w:jc w:val="both"/>
        <w:spacing w:after="0"/>
        <w:tabs>
          <w:tab w:val="left" w:pos="142" w:leader="none"/>
          <w:tab w:val="left" w:pos="786" w:leader="none"/>
        </w:tabs>
      </w:pPr>
      <w:r>
        <w:rPr>
          <w:rFonts w:eastAsia="Times New Roman"/>
          <w:color w:val="000000"/>
        </w:rPr>
        <w:t xml:space="preserve">організовує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систематизацію</w:t>
      </w:r>
      <w:r>
        <w:rPr>
          <w:rFonts w:eastAsia="Times New Roman"/>
          <w:color w:val="000000"/>
        </w:rPr>
        <w:t xml:space="preserve"> та </w:t>
      </w:r>
      <w:r>
        <w:rPr>
          <w:rFonts w:eastAsia="Times New Roman"/>
          <w:color w:val="000000"/>
        </w:rPr>
        <w:t xml:space="preserve">зберігання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інформації</w:t>
      </w:r>
      <w:r>
        <w:rPr>
          <w:rFonts w:eastAsia="Times New Roman"/>
          <w:color w:val="000000"/>
        </w:rPr>
        <w:t xml:space="preserve"> про </w:t>
      </w:r>
      <w:r>
        <w:rPr>
          <w:rFonts w:eastAsia="Times New Roman"/>
          <w:color w:val="000000"/>
        </w:rPr>
        <w:t xml:space="preserve">осіб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 xml:space="preserve">які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надають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соціальні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послуги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 xml:space="preserve">забезпечує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її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автоматизоване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використання</w:t>
      </w:r>
      <w:r>
        <w:rPr>
          <w:rFonts w:eastAsia="Times New Roman"/>
          <w:color w:val="000000"/>
        </w:rPr>
        <w:t xml:space="preserve">;</w:t>
      </w:r>
      <w:r/>
    </w:p>
    <w:p>
      <w:pPr>
        <w:pStyle w:val="482"/>
        <w:numPr>
          <w:ilvl w:val="0"/>
          <w:numId w:val="20"/>
        </w:numPr>
        <w:jc w:val="both"/>
        <w:spacing w:after="0"/>
        <w:tabs>
          <w:tab w:val="left" w:pos="142" w:leader="none"/>
          <w:tab w:val="left" w:pos="786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формує</w:t>
      </w:r>
      <w:r>
        <w:rPr>
          <w:rFonts w:eastAsia="Times New Roman"/>
          <w:color w:val="000000"/>
        </w:rPr>
        <w:t xml:space="preserve"> на </w:t>
      </w:r>
      <w:r>
        <w:rPr>
          <w:rFonts w:eastAsia="Times New Roman"/>
          <w:color w:val="000000"/>
        </w:rPr>
        <w:t xml:space="preserve">кожну</w:t>
      </w:r>
      <w:r>
        <w:rPr>
          <w:rFonts w:eastAsia="Times New Roman"/>
          <w:color w:val="000000"/>
        </w:rPr>
        <w:t xml:space="preserve"> особу, яка </w:t>
      </w:r>
      <w:r>
        <w:rPr>
          <w:rFonts w:eastAsia="Times New Roman"/>
          <w:color w:val="000000"/>
        </w:rPr>
        <w:t xml:space="preserve">надає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соціальні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послуги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 xml:space="preserve">персональну</w:t>
      </w:r>
      <w:r>
        <w:rPr>
          <w:rFonts w:eastAsia="Times New Roman"/>
          <w:color w:val="000000"/>
        </w:rPr>
        <w:t xml:space="preserve"> справу в </w:t>
      </w:r>
      <w:r>
        <w:rPr>
          <w:rFonts w:eastAsia="Times New Roman"/>
          <w:color w:val="000000"/>
        </w:rPr>
        <w:t xml:space="preserve">якій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зберігаються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матеріали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 xml:space="preserve">необхідні</w:t>
      </w:r>
      <w:r>
        <w:rPr>
          <w:rFonts w:eastAsia="Times New Roman"/>
          <w:color w:val="000000"/>
        </w:rPr>
        <w:t xml:space="preserve"> для </w:t>
      </w:r>
      <w:r>
        <w:rPr>
          <w:rFonts w:eastAsia="Times New Roman"/>
          <w:color w:val="000000"/>
        </w:rPr>
        <w:t xml:space="preserve">призначення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соціальної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допомоги</w:t>
      </w:r>
      <w:r>
        <w:rPr>
          <w:rFonts w:eastAsia="Times New Roman"/>
          <w:color w:val="000000"/>
        </w:rPr>
        <w:t xml:space="preserve">;</w:t>
      </w:r>
      <w:r/>
    </w:p>
    <w:p>
      <w:pPr>
        <w:pStyle w:val="482"/>
        <w:numPr>
          <w:ilvl w:val="0"/>
          <w:numId w:val="19"/>
        </w:numPr>
        <w:jc w:val="both"/>
        <w:spacing w:after="0"/>
        <w:tabs>
          <w:tab w:val="left" w:pos="142" w:leader="none"/>
          <w:tab w:val="left" w:pos="786" w:leader="none"/>
        </w:tabs>
        <w:rPr>
          <w:rFonts w:eastAsia="Times New Roman"/>
          <w:sz w:val="24"/>
        </w:rPr>
      </w:pPr>
      <w:r>
        <w:rPr>
          <w:rFonts w:eastAsia="Times New Roman"/>
          <w:color w:val="000000"/>
        </w:rPr>
        <w:t xml:space="preserve">приймає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рішення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щодо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призначення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або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припинення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компенсації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фізичній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особі</w:t>
      </w:r>
      <w:r>
        <w:rPr>
          <w:rFonts w:eastAsia="Times New Roman"/>
          <w:color w:val="000000"/>
        </w:rPr>
        <w:t xml:space="preserve">, яка </w:t>
      </w:r>
      <w:r>
        <w:rPr>
          <w:rFonts w:eastAsia="Times New Roman"/>
          <w:color w:val="000000"/>
        </w:rPr>
        <w:t xml:space="preserve">надає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соціальні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послуги</w:t>
      </w:r>
      <w:r>
        <w:rPr>
          <w:rFonts w:eastAsia="Times New Roman"/>
          <w:color w:val="000000"/>
        </w:rPr>
        <w:t xml:space="preserve">;</w:t>
      </w:r>
      <w:r/>
    </w:p>
    <w:p>
      <w:pPr>
        <w:pStyle w:val="482"/>
        <w:numPr>
          <w:ilvl w:val="0"/>
          <w:numId w:val="19"/>
        </w:numPr>
        <w:jc w:val="both"/>
        <w:spacing w:after="0"/>
        <w:tabs>
          <w:tab w:val="left" w:pos="142" w:leader="none"/>
          <w:tab w:val="left" w:pos="786" w:leader="none"/>
        </w:tabs>
        <w:rPr>
          <w:rFonts w:eastAsia="Times New Roman"/>
          <w:sz w:val="24"/>
        </w:rPr>
      </w:pPr>
      <w:r>
        <w:rPr>
          <w:rFonts w:eastAsia="Times New Roman"/>
          <w:color w:val="000000"/>
        </w:rPr>
        <w:t xml:space="preserve">проводить </w:t>
      </w:r>
      <w:r>
        <w:rPr>
          <w:rFonts w:eastAsia="Times New Roman"/>
          <w:color w:val="000000"/>
        </w:rPr>
        <w:t xml:space="preserve">розрахунок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розміру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компенсації</w:t>
      </w:r>
      <w:r>
        <w:rPr>
          <w:rFonts w:eastAsia="Times New Roman"/>
          <w:color w:val="000000"/>
        </w:rPr>
        <w:t xml:space="preserve"> та проводить </w:t>
      </w:r>
      <w:r>
        <w:rPr>
          <w:rFonts w:eastAsia="Times New Roman"/>
          <w:color w:val="000000"/>
        </w:rPr>
        <w:t xml:space="preserve">перерахунок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раніше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призначеної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компенсації</w:t>
      </w:r>
      <w:r>
        <w:rPr>
          <w:rFonts w:eastAsia="Times New Roman"/>
          <w:color w:val="000000"/>
        </w:rPr>
        <w:t xml:space="preserve">;</w:t>
      </w:r>
      <w:r/>
    </w:p>
    <w:p>
      <w:pPr>
        <w:ind w:left="-15" w:firstLine="582"/>
        <w:jc w:val="both"/>
        <w:spacing w:lineRule="atLeast" w:line="235" w:after="160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/>
    </w:p>
    <w:p>
      <w:pPr>
        <w:ind w:left="-15" w:firstLine="582"/>
        <w:jc w:val="both"/>
        <w:spacing w:lineRule="atLeast" w:line="63" w:after="4"/>
      </w:pPr>
      <w:r>
        <w:rPr>
          <w:rFonts w:eastAsia="Times New Roman"/>
          <w:b/>
          <w:color w:val="000000"/>
        </w:rPr>
        <w:t xml:space="preserve">Виплата</w:t>
      </w:r>
      <w:r>
        <w:rPr>
          <w:rFonts w:eastAsia="Times New Roman"/>
          <w:b/>
          <w:color w:val="000000"/>
        </w:rPr>
        <w:t xml:space="preserve"> </w:t>
      </w:r>
      <w:r>
        <w:rPr>
          <w:rFonts w:eastAsia="Times New Roman"/>
          <w:b/>
          <w:color w:val="000000"/>
        </w:rPr>
        <w:t xml:space="preserve">компенсації</w:t>
      </w:r>
      <w:r>
        <w:rPr>
          <w:rFonts w:eastAsia="Times New Roman"/>
          <w:b/>
          <w:color w:val="000000"/>
        </w:rPr>
        <w:t xml:space="preserve"> </w:t>
      </w:r>
      <w:r>
        <w:rPr>
          <w:rFonts w:eastAsia="Times New Roman"/>
          <w:b/>
          <w:color w:val="000000"/>
        </w:rPr>
        <w:t xml:space="preserve">здійснюється</w:t>
      </w:r>
      <w:r>
        <w:rPr>
          <w:rFonts w:eastAsia="Times New Roman"/>
          <w:b/>
          <w:color w:val="000000"/>
        </w:rPr>
        <w:t xml:space="preserve"> </w:t>
      </w:r>
      <w:r>
        <w:rPr>
          <w:rFonts w:eastAsia="Times New Roman"/>
          <w:b/>
          <w:color w:val="000000"/>
        </w:rPr>
        <w:t xml:space="preserve">наступним</w:t>
      </w:r>
      <w:r>
        <w:rPr>
          <w:rFonts w:eastAsia="Times New Roman"/>
          <w:b/>
          <w:color w:val="000000"/>
        </w:rPr>
        <w:t xml:space="preserve"> чином: </w:t>
      </w:r>
      <w:r/>
    </w:p>
    <w:p>
      <w:pPr>
        <w:ind w:left="-15" w:firstLine="582"/>
        <w:jc w:val="both"/>
        <w:spacing w:lineRule="atLeast" w:line="235" w:after="160"/>
        <w:rPr>
          <w:rFonts w:eastAsia="Times New Roman"/>
          <w:color w:val="000000"/>
        </w:rPr>
      </w:pPr>
      <w:r>
        <w:rPr>
          <w:rFonts w:eastAsia="Times New Roman"/>
          <w:color w:val="000000"/>
          <w:lang w:val="uk-UA"/>
        </w:rPr>
        <w:t xml:space="preserve">Фінансування та виплата  к</w:t>
      </w:r>
      <w:r>
        <w:rPr>
          <w:rFonts w:eastAsia="Times New Roman"/>
          <w:color w:val="000000"/>
        </w:rPr>
        <w:t xml:space="preserve">омпенсаці</w:t>
      </w:r>
      <w:r>
        <w:rPr>
          <w:rFonts w:eastAsia="Times New Roman"/>
          <w:color w:val="000000"/>
          <w:lang w:val="uk-UA"/>
        </w:rPr>
        <w:t xml:space="preserve">ї 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фізичним</w:t>
      </w:r>
      <w:r>
        <w:rPr>
          <w:rFonts w:eastAsia="Times New Roman"/>
          <w:color w:val="000000"/>
        </w:rPr>
        <w:t xml:space="preserve"> особам </w:t>
      </w:r>
      <w:r>
        <w:rPr>
          <w:rFonts w:eastAsia="Times New Roman"/>
          <w:color w:val="000000"/>
          <w:lang w:val="uk-UA"/>
        </w:rPr>
        <w:t xml:space="preserve">здійснюється </w:t>
      </w:r>
      <w:r>
        <w:rPr>
          <w:rFonts w:eastAsia="Times New Roman"/>
          <w:color w:val="000000"/>
        </w:rPr>
        <w:t xml:space="preserve">Менською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місько</w:t>
      </w:r>
      <w:r>
        <w:rPr>
          <w:rFonts w:eastAsia="Times New Roman"/>
          <w:color w:val="000000"/>
          <w:lang w:val="uk-UA"/>
        </w:rPr>
        <w:t xml:space="preserve">ю</w:t>
      </w:r>
      <w:r>
        <w:rPr>
          <w:rFonts w:eastAsia="Times New Roman"/>
          <w:color w:val="000000"/>
        </w:rPr>
        <w:t xml:space="preserve"> радою на </w:t>
      </w:r>
      <w:r>
        <w:rPr>
          <w:rFonts w:eastAsia="Times New Roman"/>
          <w:color w:val="000000"/>
        </w:rPr>
        <w:t xml:space="preserve">підставі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наданих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Управлінням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соціального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захисту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населення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uk-UA"/>
        </w:rPr>
        <w:t xml:space="preserve">Корюківської</w:t>
      </w:r>
      <w:r>
        <w:rPr>
          <w:rFonts w:eastAsia="Times New Roman"/>
          <w:color w:val="000000"/>
          <w:lang w:val="uk-UA"/>
        </w:rPr>
        <w:t xml:space="preserve"> </w:t>
      </w:r>
      <w:r>
        <w:rPr>
          <w:rFonts w:eastAsia="Times New Roman"/>
          <w:color w:val="000000"/>
        </w:rPr>
        <w:t xml:space="preserve">районної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державної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адміністрації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відомостей</w:t>
      </w:r>
      <w:r>
        <w:rPr>
          <w:rFonts w:eastAsia="Times New Roman"/>
          <w:color w:val="000000"/>
        </w:rPr>
        <w:t xml:space="preserve"> про </w:t>
      </w:r>
      <w:r>
        <w:rPr>
          <w:rFonts w:eastAsia="Times New Roman"/>
          <w:color w:val="000000"/>
        </w:rPr>
        <w:t xml:space="preserve">суми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нарахованої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компенсації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 xml:space="preserve">що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належить</w:t>
      </w:r>
      <w:r>
        <w:rPr>
          <w:rFonts w:eastAsia="Times New Roman"/>
          <w:color w:val="000000"/>
        </w:rPr>
        <w:t xml:space="preserve"> до </w:t>
      </w:r>
      <w:r>
        <w:rPr>
          <w:rFonts w:eastAsia="Times New Roman"/>
          <w:color w:val="000000"/>
        </w:rPr>
        <w:t xml:space="preserve">виплати</w:t>
      </w:r>
      <w:r>
        <w:rPr>
          <w:rFonts w:eastAsia="Times New Roman"/>
          <w:color w:val="000000"/>
        </w:rPr>
        <w:t xml:space="preserve">.</w:t>
      </w:r>
      <w:r/>
    </w:p>
    <w:p>
      <w:pPr>
        <w:ind w:left="-15" w:firstLine="582"/>
        <w:jc w:val="both"/>
        <w:spacing w:lineRule="atLeast" w:line="235" w:after="160"/>
        <w:rPr>
          <w:rFonts w:eastAsia="Times New Roman"/>
          <w:color w:val="FF0000"/>
        </w:rPr>
      </w:pP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 w:themeColor="text1"/>
        </w:rPr>
        <w:t xml:space="preserve">Відомості</w:t>
      </w:r>
      <w:r>
        <w:rPr>
          <w:rFonts w:eastAsia="Times New Roman"/>
          <w:color w:val="000000" w:themeColor="text1"/>
        </w:rPr>
        <w:t xml:space="preserve"> про </w:t>
      </w:r>
      <w:r>
        <w:rPr>
          <w:rFonts w:eastAsia="Times New Roman"/>
          <w:color w:val="000000" w:themeColor="text1"/>
        </w:rPr>
        <w:t xml:space="preserve">суми</w:t>
      </w:r>
      <w:r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 xml:space="preserve">нарахованої</w:t>
      </w:r>
      <w:r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 xml:space="preserve">компенсації</w:t>
      </w:r>
      <w:r>
        <w:rPr>
          <w:rFonts w:eastAsia="Times New Roman"/>
          <w:color w:val="000000" w:themeColor="text1"/>
          <w:lang w:val="uk-UA"/>
        </w:rPr>
        <w:t xml:space="preserve">, </w:t>
      </w:r>
      <w:r>
        <w:rPr>
          <w:rFonts w:eastAsia="Times New Roman"/>
          <w:color w:val="000000" w:themeColor="text1"/>
        </w:rPr>
        <w:t xml:space="preserve">скріпл</w:t>
      </w:r>
      <w:r>
        <w:rPr>
          <w:rFonts w:eastAsia="Times New Roman"/>
          <w:color w:val="000000" w:themeColor="text1"/>
          <w:lang w:val="uk-UA"/>
        </w:rPr>
        <w:t xml:space="preserve">ені</w:t>
      </w:r>
      <w:r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 xml:space="preserve">підписами</w:t>
      </w:r>
      <w:r>
        <w:rPr>
          <w:rFonts w:eastAsia="Times New Roman"/>
          <w:color w:val="000000" w:themeColor="text1"/>
          <w:lang w:val="uk-UA"/>
        </w:rPr>
        <w:t xml:space="preserve"> відповідальних </w:t>
      </w:r>
      <w:r>
        <w:rPr>
          <w:rFonts w:eastAsia="Times New Roman"/>
          <w:color w:val="000000" w:themeColor="text1"/>
          <w:lang w:val="uk-UA"/>
        </w:rPr>
        <w:t xml:space="preserve">осіб </w:t>
      </w:r>
      <w:r>
        <w:rPr>
          <w:rFonts w:eastAsia="Times New Roman"/>
          <w:color w:val="000000" w:themeColor="text1"/>
        </w:rPr>
        <w:t xml:space="preserve"> та</w:t>
      </w:r>
      <w:r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 xml:space="preserve">печаткою</w:t>
      </w:r>
      <w:r>
        <w:rPr>
          <w:rFonts w:eastAsia="Times New Roman"/>
          <w:color w:val="000000" w:themeColor="text1"/>
          <w:lang w:val="uk-UA"/>
        </w:rPr>
        <w:t xml:space="preserve">,</w:t>
      </w:r>
      <w:r>
        <w:rPr>
          <w:rFonts w:eastAsia="Times New Roman"/>
          <w:color w:val="000000" w:themeColor="text1"/>
          <w:lang w:val="uk-UA"/>
        </w:rPr>
        <w:t xml:space="preserve">  передаються</w:t>
      </w:r>
      <w:r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  <w:lang w:val="uk-UA"/>
        </w:rPr>
        <w:t xml:space="preserve">з</w:t>
      </w:r>
      <w:r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 xml:space="preserve">супровідним</w:t>
      </w:r>
      <w:r>
        <w:rPr>
          <w:rFonts w:eastAsia="Times New Roman"/>
          <w:color w:val="000000" w:themeColor="text1"/>
        </w:rPr>
        <w:t xml:space="preserve"> листом. </w:t>
      </w:r>
      <w:r/>
    </w:p>
    <w:p>
      <w:pPr>
        <w:ind w:left="-15" w:firstLine="582"/>
        <w:jc w:val="both"/>
        <w:spacing w:lineRule="atLeast" w:line="235" w:after="160"/>
        <w:rPr>
          <w:rFonts w:eastAsia="Times New Roman"/>
          <w:lang w:val="uk-UA"/>
        </w:rPr>
      </w:pPr>
      <w:r>
        <w:rPr>
          <w:rFonts w:eastAsia="Times New Roman"/>
          <w:color w:val="000000"/>
        </w:rPr>
        <w:t xml:space="preserve">Компенсація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виплачується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щомісяця</w:t>
      </w:r>
      <w:r>
        <w:rPr>
          <w:rFonts w:eastAsia="Times New Roman"/>
          <w:color w:val="000000"/>
        </w:rPr>
        <w:t xml:space="preserve"> за </w:t>
      </w:r>
      <w:r>
        <w:rPr>
          <w:rFonts w:eastAsia="Times New Roman"/>
          <w:color w:val="000000"/>
        </w:rPr>
        <w:t xml:space="preserve">вибором</w:t>
      </w:r>
      <w:r>
        <w:rPr>
          <w:rFonts w:eastAsia="Times New Roman"/>
          <w:color w:val="000000"/>
        </w:rPr>
        <w:t xml:space="preserve"> особи, яка </w:t>
      </w:r>
      <w:r>
        <w:rPr>
          <w:rFonts w:eastAsia="Times New Roman"/>
          <w:color w:val="000000"/>
        </w:rPr>
        <w:t xml:space="preserve">надає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соціальні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послуги</w:t>
      </w:r>
      <w:r>
        <w:rPr>
          <w:rFonts w:eastAsia="Times New Roman"/>
          <w:color w:val="000000"/>
        </w:rPr>
        <w:t xml:space="preserve"> та </w:t>
      </w:r>
      <w:r>
        <w:rPr>
          <w:rFonts w:eastAsia="Times New Roman"/>
          <w:color w:val="000000"/>
        </w:rPr>
        <w:t xml:space="preserve">якій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призначена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грошова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компенсація</w:t>
      </w:r>
      <w:r>
        <w:rPr>
          <w:rFonts w:eastAsia="Times New Roman"/>
          <w:color w:val="000000"/>
          <w:lang w:val="uk-UA"/>
        </w:rPr>
        <w:t xml:space="preserve">,</w:t>
      </w:r>
      <w:r>
        <w:rPr>
          <w:rFonts w:eastAsia="Times New Roman"/>
          <w:color w:val="000000"/>
        </w:rPr>
        <w:t xml:space="preserve"> через </w:t>
      </w:r>
      <w:r>
        <w:rPr>
          <w:rFonts w:eastAsia="Times New Roman"/>
          <w:color w:val="000000"/>
        </w:rPr>
        <w:t xml:space="preserve">уповноважені</w:t>
      </w:r>
      <w:r>
        <w:rPr>
          <w:rFonts w:eastAsia="Times New Roman"/>
          <w:color w:val="000000"/>
        </w:rPr>
        <w:t xml:space="preserve"> банки, </w:t>
      </w:r>
      <w:r>
        <w:rPr>
          <w:rFonts w:eastAsia="Times New Roman"/>
          <w:color w:val="000000"/>
        </w:rPr>
        <w:t xml:space="preserve">визначені</w:t>
      </w:r>
      <w:r>
        <w:rPr>
          <w:rFonts w:eastAsia="Times New Roman"/>
          <w:color w:val="000000"/>
        </w:rPr>
        <w:t xml:space="preserve"> в </w:t>
      </w:r>
      <w:r>
        <w:rPr>
          <w:rFonts w:eastAsia="Times New Roman"/>
          <w:color w:val="000000"/>
        </w:rPr>
        <w:t xml:space="preserve">установленому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законодавством</w:t>
      </w:r>
      <w:r>
        <w:rPr>
          <w:rFonts w:eastAsia="Times New Roman"/>
          <w:color w:val="000000"/>
        </w:rPr>
        <w:t xml:space="preserve"> порядку </w:t>
      </w:r>
      <w:r>
        <w:rPr>
          <w:rFonts w:eastAsia="Times New Roman"/>
          <w:color w:val="000000"/>
        </w:rPr>
        <w:t xml:space="preserve">або</w:t>
      </w:r>
      <w:r>
        <w:rPr>
          <w:rFonts w:eastAsia="Times New Roman"/>
          <w:color w:val="000000"/>
        </w:rPr>
        <w:t xml:space="preserve">  через</w:t>
      </w:r>
      <w:r>
        <w:rPr>
          <w:rFonts w:eastAsia="Times New Roman"/>
          <w:color w:val="000000"/>
        </w:rPr>
        <w:t xml:space="preserve"> АТ</w:t>
      </w:r>
      <w:r>
        <w:rPr>
          <w:rFonts w:eastAsia="Times New Roman"/>
        </w:rPr>
        <w:t xml:space="preserve"> </w:t>
      </w:r>
      <w:r>
        <w:rPr>
          <w:rFonts w:eastAsia="Times New Roman"/>
          <w:highlight w:val="white"/>
        </w:rPr>
        <w:t xml:space="preserve">«</w:t>
      </w:r>
      <w:r>
        <w:rPr>
          <w:rFonts w:eastAsia="Times New Roman"/>
          <w:highlight w:val="white"/>
        </w:rPr>
        <w:t xml:space="preserve">Укрпошта</w:t>
      </w:r>
      <w:r>
        <w:rPr>
          <w:rFonts w:eastAsia="Times New Roman"/>
          <w:highlight w:val="white"/>
        </w:rPr>
        <w:t xml:space="preserve">»</w:t>
      </w:r>
      <w:r>
        <w:rPr>
          <w:rFonts w:eastAsia="Times New Roman"/>
        </w:rPr>
        <w:t xml:space="preserve">.</w:t>
      </w:r>
      <w:r/>
    </w:p>
    <w:p>
      <w:pPr>
        <w:ind w:left="-15" w:firstLine="582"/>
        <w:jc w:val="both"/>
        <w:spacing w:lineRule="atLeast" w:line="235" w:after="160"/>
        <w:rPr>
          <w:rFonts w:eastAsia="Times New Roman"/>
          <w:color w:val="000000"/>
          <w:highlight w:val="white"/>
          <w:lang w:val="uk-UA"/>
        </w:rPr>
      </w:pPr>
      <w:r>
        <w:rPr>
          <w:rFonts w:eastAsia="Times New Roman"/>
          <w:color w:val="000000" w:themeColor="text1"/>
          <w:lang w:val="uk-UA"/>
        </w:rPr>
        <w:t xml:space="preserve">Упорядкування відносин (укладення відповідних угод про обслуговування) з відповідними банківськими установами та АТ «Укрпошта» покладається на відділ</w:t>
      </w:r>
      <w:r>
        <w:rPr>
          <w:rFonts w:eastAsia="Times New Roman"/>
          <w:color w:val="000000" w:themeColor="text1"/>
          <w:shd w:val="clear" w:color="auto" w:fill="FFFFFF"/>
          <w:lang w:val="uk-UA"/>
        </w:rPr>
        <w:t xml:space="preserve">  бухгалтерського обліку та звітності Менської міської ради.</w:t>
      </w:r>
      <w:r/>
    </w:p>
    <w:p>
      <w:pPr>
        <w:ind w:left="-15" w:firstLine="582"/>
        <w:jc w:val="both"/>
        <w:spacing w:lineRule="atLeast" w:line="235" w:after="160"/>
        <w:rPr>
          <w:rFonts w:eastAsia="Times New Roman"/>
          <w:highlight w:val="white"/>
          <w:lang w:val="uk-UA"/>
        </w:rPr>
      </w:pPr>
      <w:r>
        <w:rPr>
          <w:rFonts w:eastAsia="Times New Roman"/>
          <w:highlight w:val="white"/>
          <w:lang w:val="uk-UA"/>
        </w:rPr>
        <w:t xml:space="preserve">Виплата компенсації та покриття витрат на її доставку здійснюються відповідно до підпункту «а» пункту 4 частини першої статті 89 Бюджетного кодексу України за рахунок коштів місцевих бюджетів. </w:t>
      </w:r>
      <w:r/>
    </w:p>
    <w:p>
      <w:pPr>
        <w:pStyle w:val="655"/>
        <w:ind w:firstLine="567"/>
        <w:jc w:val="both"/>
        <w:rPr>
          <w:lang w:val="uk-UA"/>
        </w:rPr>
      </w:pPr>
      <w:r>
        <w:rPr>
          <w:lang w:val="uk-UA"/>
        </w:rPr>
      </w:r>
      <w:r/>
    </w:p>
    <w:p>
      <w:pPr>
        <w:pStyle w:val="655"/>
        <w:ind w:firstLine="567"/>
        <w:jc w:val="center"/>
        <w:rPr>
          <w:b/>
        </w:rPr>
      </w:pPr>
      <w:r>
        <w:rPr>
          <w:b/>
          <w:bCs/>
        </w:rPr>
        <w:t xml:space="preserve">6. Контроль </w:t>
      </w:r>
      <w:r>
        <w:rPr>
          <w:b/>
          <w:bCs/>
        </w:rPr>
        <w:t xml:space="preserve">за  </w:t>
      </w:r>
      <w:r>
        <w:rPr>
          <w:b/>
          <w:bCs/>
        </w:rPr>
        <w:t xml:space="preserve">виконанням</w:t>
      </w:r>
      <w:r>
        <w:rPr>
          <w:b/>
          <w:bCs/>
        </w:rPr>
        <w:t xml:space="preserve"> </w:t>
      </w:r>
      <w:r>
        <w:rPr>
          <w:b/>
          <w:bCs/>
        </w:rPr>
        <w:t xml:space="preserve">Програми</w:t>
      </w:r>
      <w:r/>
    </w:p>
    <w:p>
      <w:pPr>
        <w:pStyle w:val="655"/>
        <w:ind w:firstLine="567"/>
        <w:jc w:val="both"/>
      </w:pPr>
      <w:r>
        <w:rPr>
          <w:rFonts w:eastAsia="Times New Roman"/>
          <w:color w:val="000000"/>
        </w:rPr>
        <w:t xml:space="preserve">Виконання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Програми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здійснюється</w:t>
      </w:r>
      <w:r>
        <w:rPr>
          <w:rFonts w:eastAsia="Times New Roman"/>
          <w:color w:val="000000"/>
        </w:rPr>
        <w:t xml:space="preserve"> шляхом </w:t>
      </w:r>
      <w:r>
        <w:rPr>
          <w:rFonts w:eastAsia="Times New Roman"/>
          <w:color w:val="000000"/>
        </w:rPr>
        <w:t xml:space="preserve">реалізації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завдань</w:t>
      </w:r>
      <w:r>
        <w:rPr>
          <w:rFonts w:eastAsia="Times New Roman"/>
          <w:color w:val="000000"/>
        </w:rPr>
        <w:t xml:space="preserve">  </w:t>
      </w:r>
      <w:r>
        <w:rPr>
          <w:rFonts w:eastAsia="Times New Roman"/>
          <w:color w:val="000000"/>
        </w:rPr>
        <w:t xml:space="preserve">учасниками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Програми</w:t>
      </w:r>
      <w:r>
        <w:rPr>
          <w:rFonts w:eastAsia="Times New Roman"/>
          <w:color w:val="000000"/>
        </w:rPr>
        <w:t xml:space="preserve">.</w:t>
      </w:r>
      <w:r/>
    </w:p>
    <w:p>
      <w:pPr>
        <w:pStyle w:val="655"/>
        <w:ind w:firstLine="567"/>
        <w:jc w:val="both"/>
        <w:rPr>
          <w:color w:val="FF0000"/>
          <w:lang w:val="uk-UA"/>
        </w:rPr>
      </w:pPr>
      <w:r>
        <w:t xml:space="preserve">Контроль </w:t>
      </w:r>
      <w:r>
        <w:rPr>
          <w:lang w:val="uk-UA"/>
        </w:rPr>
        <w:t xml:space="preserve">за виконанням даної Програми покладено на заступників міського голови відповідно до розподілу обов’язків.</w:t>
      </w:r>
      <w:r/>
    </w:p>
    <w:p>
      <w:pPr>
        <w:ind w:left="-15"/>
        <w:jc w:val="both"/>
        <w:spacing w:lineRule="atLeast" w:line="235" w:after="160"/>
        <w:rPr>
          <w:sz w:val="22"/>
        </w:rPr>
      </w:pPr>
      <w:r>
        <w:rPr>
          <w:sz w:val="22"/>
        </w:rPr>
      </w:r>
      <w:r/>
    </w:p>
    <w:p>
      <w:pPr>
        <w:pStyle w:val="655"/>
        <w:ind w:firstLine="567"/>
        <w:jc w:val="both"/>
        <w:rPr>
          <w:lang w:val="uk-UA"/>
        </w:rPr>
      </w:pPr>
      <w:r>
        <w:rPr>
          <w:lang w:val="uk-UA"/>
        </w:rPr>
      </w:r>
      <w:r/>
    </w:p>
    <w:p>
      <w:pPr>
        <w:pStyle w:val="655"/>
        <w:ind w:firstLine="567"/>
        <w:jc w:val="center"/>
        <w:rPr>
          <w:lang w:val="uk-UA"/>
        </w:rPr>
      </w:pPr>
      <w:r>
        <w:rPr>
          <w:lang w:val="uk-UA"/>
        </w:rPr>
      </w:r>
      <w:r/>
    </w:p>
    <w:p>
      <w:pPr>
        <w:pStyle w:val="655"/>
        <w:ind w:firstLine="567"/>
        <w:jc w:val="both"/>
        <w:rPr>
          <w:lang w:val="uk-UA"/>
        </w:rPr>
      </w:pPr>
      <w:r>
        <w:rPr>
          <w:lang w:val="uk-UA"/>
        </w:rPr>
      </w:r>
      <w:r/>
    </w:p>
    <w:p>
      <w:pPr>
        <w:pStyle w:val="655"/>
        <w:ind w:firstLine="567"/>
        <w:jc w:val="both"/>
        <w:rPr>
          <w:lang w:val="uk-UA"/>
        </w:rPr>
      </w:pPr>
      <w:r>
        <w:rPr>
          <w:lang w:val="uk-UA"/>
        </w:rPr>
      </w:r>
      <w:r/>
    </w:p>
    <w:p>
      <w:pPr>
        <w:pStyle w:val="655"/>
        <w:ind w:firstLine="567"/>
        <w:jc w:val="both"/>
        <w:rPr>
          <w:lang w:val="uk-UA"/>
        </w:rPr>
      </w:pPr>
      <w:r>
        <w:rPr>
          <w:lang w:val="uk-UA"/>
        </w:rPr>
      </w:r>
      <w:r/>
    </w:p>
    <w:p>
      <w:pPr>
        <w:pStyle w:val="655"/>
        <w:ind w:firstLine="567"/>
        <w:jc w:val="both"/>
        <w:rPr>
          <w:lang w:val="uk-UA"/>
        </w:rPr>
      </w:pPr>
      <w:r>
        <w:rPr>
          <w:lang w:val="uk-UA"/>
        </w:rPr>
      </w:r>
      <w:r/>
    </w:p>
    <w:p>
      <w:pPr>
        <w:pStyle w:val="655"/>
        <w:ind w:firstLine="567"/>
        <w:jc w:val="both"/>
        <w:rPr>
          <w:lang w:val="uk-UA"/>
        </w:rPr>
      </w:pPr>
      <w:r>
        <w:rPr>
          <w:lang w:val="uk-UA"/>
        </w:rPr>
      </w:r>
      <w:r/>
    </w:p>
    <w:p>
      <w:pPr>
        <w:pStyle w:val="655"/>
        <w:ind w:firstLine="567"/>
        <w:jc w:val="both"/>
        <w:rPr>
          <w:lang w:val="uk-UA"/>
        </w:rPr>
      </w:pPr>
      <w:r>
        <w:rPr>
          <w:lang w:val="uk-UA"/>
        </w:rPr>
      </w:r>
      <w:r/>
    </w:p>
    <w:p>
      <w:pPr>
        <w:pStyle w:val="655"/>
        <w:ind w:firstLine="567"/>
        <w:jc w:val="both"/>
        <w:rPr>
          <w:lang w:val="uk-UA"/>
        </w:rPr>
      </w:pPr>
      <w:r>
        <w:rPr>
          <w:lang w:val="uk-UA"/>
        </w:rPr>
      </w:r>
      <w:r/>
    </w:p>
    <w:p>
      <w:pPr>
        <w:pStyle w:val="655"/>
        <w:ind w:firstLine="567"/>
        <w:jc w:val="both"/>
        <w:rPr>
          <w:lang w:val="uk-UA"/>
        </w:rPr>
      </w:pPr>
      <w:r>
        <w:rPr>
          <w:lang w:val="uk-UA"/>
        </w:rPr>
      </w:r>
      <w:r/>
    </w:p>
    <w:p>
      <w:pPr>
        <w:pStyle w:val="655"/>
        <w:ind w:firstLine="567"/>
        <w:jc w:val="both"/>
        <w:rPr>
          <w:lang w:val="uk-UA"/>
        </w:rPr>
      </w:pPr>
      <w:r>
        <w:rPr>
          <w:lang w:val="uk-UA"/>
        </w:rPr>
      </w:r>
      <w:r/>
    </w:p>
    <w:p>
      <w:pPr>
        <w:pStyle w:val="655"/>
        <w:ind w:firstLine="567"/>
        <w:jc w:val="both"/>
        <w:rPr>
          <w:lang w:val="uk-UA"/>
        </w:rPr>
      </w:pPr>
      <w:r>
        <w:rPr>
          <w:lang w:val="uk-UA"/>
        </w:rPr>
      </w:r>
      <w:r/>
    </w:p>
    <w:p>
      <w:pPr>
        <w:pStyle w:val="655"/>
        <w:ind w:firstLine="567"/>
        <w:jc w:val="both"/>
        <w:rPr>
          <w:lang w:val="uk-UA"/>
        </w:rPr>
      </w:pPr>
      <w:r>
        <w:rPr>
          <w:lang w:val="uk-UA"/>
        </w:rPr>
      </w:r>
      <w:r/>
    </w:p>
    <w:p>
      <w:pPr>
        <w:pStyle w:val="655"/>
        <w:ind w:firstLine="567"/>
        <w:jc w:val="both"/>
        <w:rPr>
          <w:lang w:val="uk-UA"/>
        </w:rPr>
      </w:pPr>
      <w:r>
        <w:rPr>
          <w:lang w:val="uk-UA"/>
        </w:rPr>
      </w:r>
      <w:r/>
    </w:p>
    <w:sectPr>
      <w:footerReference w:type="default" r:id="rId8"/>
      <w:footnotePr/>
      <w:type w:val="nextPage"/>
      <w:pgSz w:w="11906" w:h="16838" w:orient="portrait"/>
      <w:pgMar w:top="1134" w:right="850" w:bottom="822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9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  <w:tabs>
          <w:tab w:val="left" w:pos="786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  <w:rPr>
        <w:rFonts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6"/>
  </w:num>
  <w:num w:numId="7">
    <w:abstractNumId w:val="18"/>
  </w:num>
  <w:num w:numId="8">
    <w:abstractNumId w:val="9"/>
  </w:num>
  <w:num w:numId="9">
    <w:abstractNumId w:val="10"/>
  </w:num>
  <w:num w:numId="10">
    <w:abstractNumId w:val="13"/>
  </w:num>
  <w:num w:numId="11">
    <w:abstractNumId w:val="19"/>
  </w:num>
  <w:num w:numId="12">
    <w:abstractNumId w:val="8"/>
  </w:num>
  <w:num w:numId="13">
    <w:abstractNumId w:val="11"/>
  </w:num>
  <w:num w:numId="14">
    <w:abstractNumId w:val="15"/>
  </w:num>
  <w:num w:numId="15">
    <w:abstractNumId w:val="6"/>
  </w:num>
  <w:num w:numId="16">
    <w:abstractNumId w:val="0"/>
  </w:num>
  <w:num w:numId="17">
    <w:abstractNumId w:val="20"/>
  </w:num>
  <w:num w:numId="18">
    <w:abstractNumId w:val="7"/>
  </w:num>
  <w:num w:numId="19">
    <w:abstractNumId w:val="17"/>
  </w:num>
  <w:num w:numId="20">
    <w:abstractNumId w:val="12"/>
  </w:num>
  <w:num w:numId="21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28">
    <w:name w:val="Heading 1"/>
    <w:basedOn w:val="462"/>
    <w:next w:val="462"/>
    <w:link w:val="46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29">
    <w:name w:val="Heading 2"/>
    <w:basedOn w:val="462"/>
    <w:next w:val="462"/>
    <w:link w:val="46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30">
    <w:name w:val="Heading 3"/>
    <w:basedOn w:val="462"/>
    <w:next w:val="462"/>
    <w:link w:val="46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31">
    <w:name w:val="Heading 4"/>
    <w:basedOn w:val="462"/>
    <w:next w:val="462"/>
    <w:link w:val="47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32">
    <w:name w:val="Heading 5"/>
    <w:basedOn w:val="462"/>
    <w:next w:val="462"/>
    <w:link w:val="47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33">
    <w:name w:val="Heading 6"/>
    <w:basedOn w:val="462"/>
    <w:next w:val="462"/>
    <w:link w:val="47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34">
    <w:name w:val="Heading 7"/>
    <w:basedOn w:val="462"/>
    <w:next w:val="462"/>
    <w:link w:val="47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35">
    <w:name w:val="Heading 8"/>
    <w:basedOn w:val="462"/>
    <w:next w:val="462"/>
    <w:link w:val="47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36">
    <w:name w:val="Heading 9"/>
    <w:basedOn w:val="462"/>
    <w:next w:val="462"/>
    <w:link w:val="48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37">
    <w:name w:val="Subtitle Char"/>
    <w:basedOn w:val="463"/>
    <w:link w:val="484"/>
    <w:uiPriority w:val="11"/>
    <w:rPr>
      <w:sz w:val="24"/>
      <w:szCs w:val="24"/>
    </w:rPr>
  </w:style>
  <w:style w:type="character" w:styleId="438">
    <w:name w:val="Quote Char"/>
    <w:link w:val="486"/>
    <w:uiPriority w:val="29"/>
    <w:rPr>
      <w:i/>
    </w:rPr>
  </w:style>
  <w:style w:type="character" w:styleId="439">
    <w:name w:val="Intense Quote Char"/>
    <w:link w:val="488"/>
    <w:uiPriority w:val="30"/>
    <w:rPr>
      <w:i/>
    </w:rPr>
  </w:style>
  <w:style w:type="paragraph" w:styleId="440">
    <w:name w:val="Header"/>
    <w:basedOn w:val="462"/>
    <w:link w:val="49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41">
    <w:name w:val="Footer"/>
    <w:basedOn w:val="462"/>
    <w:link w:val="49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442">
    <w:name w:val="Plain Table 1"/>
    <w:basedOn w:val="4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3">
    <w:name w:val="Plain Table 2"/>
    <w:basedOn w:val="4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4">
    <w:name w:val="Plain Table 3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5">
    <w:name w:val="Plain Table 4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Plain Table 5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7">
    <w:name w:val="Grid Table 1 Light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>
    <w:name w:val="Grid Table 2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4"/>
    <w:basedOn w:val="4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>
    <w:name w:val="Grid Table 5 Dark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2">
    <w:name w:val="Grid Table 6 Colorful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3">
    <w:name w:val="Grid Table 7 Colorful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List Table 1 Light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List Table 2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56">
    <w:name w:val="List Table 3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>
    <w:name w:val="List Table 4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>
    <w:name w:val="List Table 5 Dark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59">
    <w:name w:val="List Table 6 Colorful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60">
    <w:name w:val="List Table 7 Colorful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461">
    <w:name w:val="Footnote Text Char"/>
    <w:link w:val="621"/>
    <w:uiPriority w:val="99"/>
    <w:rPr>
      <w:sz w:val="18"/>
    </w:rPr>
  </w:style>
  <w:style w:type="paragraph" w:styleId="462" w:default="1">
    <w:name w:val="Normal"/>
    <w:qFormat/>
    <w:rPr>
      <w:rFonts w:ascii="Times New Roman" w:hAnsi="Times New Roman" w:cs="Times New Roman"/>
      <w:sz w:val="28"/>
      <w:szCs w:val="28"/>
      <w:lang w:val="ru-RU" w:eastAsia="ru-RU"/>
    </w:rPr>
    <w:pPr>
      <w:spacing w:lineRule="auto" w:line="276" w:after="200"/>
    </w:pPr>
  </w:style>
  <w:style w:type="character" w:styleId="463" w:default="1">
    <w:name w:val="Default Paragraph Font"/>
    <w:uiPriority w:val="1"/>
    <w:semiHidden/>
    <w:unhideWhenUsed/>
  </w:style>
  <w:style w:type="table" w:styleId="4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65" w:default="1">
    <w:name w:val="No List"/>
    <w:uiPriority w:val="99"/>
    <w:semiHidden/>
    <w:unhideWhenUsed/>
  </w:style>
  <w:style w:type="character" w:styleId="466" w:customStyle="1">
    <w:name w:val="Heading 1 Char"/>
    <w:basedOn w:val="463"/>
    <w:uiPriority w:val="9"/>
    <w:rPr>
      <w:rFonts w:ascii="Arial" w:hAnsi="Arial" w:cs="Arial" w:eastAsia="Arial"/>
      <w:sz w:val="40"/>
      <w:szCs w:val="40"/>
    </w:rPr>
  </w:style>
  <w:style w:type="character" w:styleId="467" w:customStyle="1">
    <w:name w:val="Heading 2 Char"/>
    <w:basedOn w:val="463"/>
    <w:uiPriority w:val="9"/>
    <w:rPr>
      <w:rFonts w:ascii="Arial" w:hAnsi="Arial" w:cs="Arial" w:eastAsia="Arial"/>
      <w:sz w:val="34"/>
    </w:rPr>
  </w:style>
  <w:style w:type="paragraph" w:styleId="468" w:customStyle="1">
    <w:name w:val="Заголовок 31"/>
    <w:basedOn w:val="462"/>
    <w:next w:val="462"/>
    <w:link w:val="46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469" w:customStyle="1">
    <w:name w:val="Heading 3 Char"/>
    <w:basedOn w:val="463"/>
    <w:link w:val="468"/>
    <w:uiPriority w:val="9"/>
    <w:rPr>
      <w:rFonts w:ascii="Arial" w:hAnsi="Arial" w:cs="Arial" w:eastAsia="Arial"/>
      <w:sz w:val="30"/>
      <w:szCs w:val="30"/>
    </w:rPr>
  </w:style>
  <w:style w:type="paragraph" w:styleId="470" w:customStyle="1">
    <w:name w:val="Заголовок 41"/>
    <w:basedOn w:val="462"/>
    <w:next w:val="462"/>
    <w:link w:val="47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471" w:customStyle="1">
    <w:name w:val="Heading 4 Char"/>
    <w:basedOn w:val="463"/>
    <w:link w:val="470"/>
    <w:uiPriority w:val="9"/>
    <w:rPr>
      <w:rFonts w:ascii="Arial" w:hAnsi="Arial" w:cs="Arial" w:eastAsia="Arial"/>
      <w:b/>
      <w:bCs/>
      <w:sz w:val="26"/>
      <w:szCs w:val="26"/>
    </w:rPr>
  </w:style>
  <w:style w:type="paragraph" w:styleId="472" w:customStyle="1">
    <w:name w:val="Заголовок 51"/>
    <w:basedOn w:val="462"/>
    <w:next w:val="462"/>
    <w:link w:val="47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473" w:customStyle="1">
    <w:name w:val="Heading 5 Char"/>
    <w:basedOn w:val="463"/>
    <w:link w:val="472"/>
    <w:uiPriority w:val="9"/>
    <w:rPr>
      <w:rFonts w:ascii="Arial" w:hAnsi="Arial" w:cs="Arial" w:eastAsia="Arial"/>
      <w:b/>
      <w:bCs/>
      <w:sz w:val="24"/>
      <w:szCs w:val="24"/>
    </w:rPr>
  </w:style>
  <w:style w:type="paragraph" w:styleId="474" w:customStyle="1">
    <w:name w:val="Заголовок 61"/>
    <w:basedOn w:val="462"/>
    <w:next w:val="462"/>
    <w:link w:val="47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before="320"/>
      <w:outlineLvl w:val="5"/>
    </w:pPr>
  </w:style>
  <w:style w:type="character" w:styleId="475" w:customStyle="1">
    <w:name w:val="Heading 6 Char"/>
    <w:basedOn w:val="463"/>
    <w:link w:val="474"/>
    <w:uiPriority w:val="9"/>
    <w:rPr>
      <w:rFonts w:ascii="Arial" w:hAnsi="Arial" w:cs="Arial" w:eastAsia="Arial"/>
      <w:b/>
      <w:bCs/>
      <w:sz w:val="22"/>
      <w:szCs w:val="22"/>
    </w:rPr>
  </w:style>
  <w:style w:type="paragraph" w:styleId="476" w:customStyle="1">
    <w:name w:val="Заголовок 71"/>
    <w:basedOn w:val="462"/>
    <w:next w:val="462"/>
    <w:link w:val="47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before="320"/>
      <w:outlineLvl w:val="6"/>
    </w:pPr>
  </w:style>
  <w:style w:type="character" w:styleId="477" w:customStyle="1">
    <w:name w:val="Heading 7 Char"/>
    <w:basedOn w:val="463"/>
    <w:link w:val="4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78" w:customStyle="1">
    <w:name w:val="Заголовок 81"/>
    <w:basedOn w:val="462"/>
    <w:next w:val="462"/>
    <w:link w:val="47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before="320"/>
      <w:outlineLvl w:val="7"/>
    </w:pPr>
  </w:style>
  <w:style w:type="character" w:styleId="479" w:customStyle="1">
    <w:name w:val="Heading 8 Char"/>
    <w:basedOn w:val="463"/>
    <w:link w:val="478"/>
    <w:uiPriority w:val="9"/>
    <w:rPr>
      <w:rFonts w:ascii="Arial" w:hAnsi="Arial" w:cs="Arial" w:eastAsia="Arial"/>
      <w:i/>
      <w:iCs/>
      <w:sz w:val="22"/>
      <w:szCs w:val="22"/>
    </w:rPr>
  </w:style>
  <w:style w:type="paragraph" w:styleId="480" w:customStyle="1">
    <w:name w:val="Заголовок 91"/>
    <w:basedOn w:val="462"/>
    <w:next w:val="462"/>
    <w:link w:val="48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81" w:customStyle="1">
    <w:name w:val="Heading 9 Char"/>
    <w:basedOn w:val="463"/>
    <w:link w:val="480"/>
    <w:uiPriority w:val="9"/>
    <w:rPr>
      <w:rFonts w:ascii="Arial" w:hAnsi="Arial" w:cs="Arial" w:eastAsia="Arial"/>
      <w:i/>
      <w:iCs/>
      <w:sz w:val="21"/>
      <w:szCs w:val="21"/>
    </w:rPr>
  </w:style>
  <w:style w:type="paragraph" w:styleId="482">
    <w:name w:val="List Paragraph"/>
    <w:basedOn w:val="462"/>
    <w:qFormat/>
    <w:uiPriority w:val="34"/>
    <w:pPr>
      <w:contextualSpacing w:val="true"/>
      <w:ind w:left="720"/>
    </w:pPr>
  </w:style>
  <w:style w:type="character" w:styleId="483" w:customStyle="1">
    <w:name w:val="Title Char"/>
    <w:basedOn w:val="463"/>
    <w:uiPriority w:val="10"/>
    <w:rPr>
      <w:sz w:val="48"/>
      <w:szCs w:val="48"/>
    </w:rPr>
  </w:style>
  <w:style w:type="paragraph" w:styleId="484">
    <w:name w:val="Subtitle"/>
    <w:basedOn w:val="462"/>
    <w:next w:val="462"/>
    <w:link w:val="485"/>
    <w:qFormat/>
    <w:uiPriority w:val="11"/>
    <w:rPr>
      <w:sz w:val="24"/>
      <w:szCs w:val="24"/>
    </w:rPr>
    <w:pPr>
      <w:spacing w:before="200"/>
    </w:pPr>
  </w:style>
  <w:style w:type="character" w:styleId="485" w:customStyle="1">
    <w:name w:val="Підзаголовок Знак"/>
    <w:basedOn w:val="463"/>
    <w:link w:val="484"/>
    <w:uiPriority w:val="11"/>
    <w:rPr>
      <w:sz w:val="24"/>
      <w:szCs w:val="24"/>
    </w:rPr>
  </w:style>
  <w:style w:type="paragraph" w:styleId="486">
    <w:name w:val="Quote"/>
    <w:basedOn w:val="462"/>
    <w:next w:val="462"/>
    <w:link w:val="487"/>
    <w:qFormat/>
    <w:uiPriority w:val="29"/>
    <w:rPr>
      <w:i/>
    </w:rPr>
    <w:pPr>
      <w:ind w:left="720" w:right="720"/>
    </w:pPr>
  </w:style>
  <w:style w:type="character" w:styleId="487" w:customStyle="1">
    <w:name w:val="Цитата Знак"/>
    <w:link w:val="486"/>
    <w:uiPriority w:val="29"/>
    <w:rPr>
      <w:i/>
    </w:rPr>
  </w:style>
  <w:style w:type="paragraph" w:styleId="488">
    <w:name w:val="Intense Quote"/>
    <w:basedOn w:val="462"/>
    <w:next w:val="462"/>
    <w:link w:val="48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89" w:customStyle="1">
    <w:name w:val="Насичена цитата Знак"/>
    <w:link w:val="488"/>
    <w:uiPriority w:val="30"/>
    <w:rPr>
      <w:i/>
    </w:rPr>
  </w:style>
  <w:style w:type="paragraph" w:styleId="490" w:customStyle="1">
    <w:name w:val="Верхний колонтитул1"/>
    <w:basedOn w:val="462"/>
    <w:link w:val="49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91" w:customStyle="1">
    <w:name w:val="Header Char"/>
    <w:basedOn w:val="463"/>
    <w:link w:val="490"/>
    <w:uiPriority w:val="99"/>
  </w:style>
  <w:style w:type="paragraph" w:styleId="492" w:customStyle="1">
    <w:name w:val="Нижний колонтитул1"/>
    <w:basedOn w:val="462"/>
    <w:link w:val="49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93" w:customStyle="1">
    <w:name w:val="Footer Char"/>
    <w:basedOn w:val="463"/>
    <w:link w:val="492"/>
    <w:uiPriority w:val="99"/>
  </w:style>
  <w:style w:type="table" w:styleId="494">
    <w:name w:val="Table Grid"/>
    <w:basedOn w:val="46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95" w:customStyle="1">
    <w:name w:val="Table Grid Light"/>
    <w:basedOn w:val="46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96" w:customStyle="1">
    <w:name w:val="Таблица простая 11"/>
    <w:basedOn w:val="46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7" w:customStyle="1">
    <w:name w:val="Таблица простая 21"/>
    <w:basedOn w:val="46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8" w:customStyle="1">
    <w:name w:val="Таблица простая 31"/>
    <w:basedOn w:val="4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9" w:customStyle="1">
    <w:name w:val="Таблица простая 41"/>
    <w:basedOn w:val="4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Таблица простая 51"/>
    <w:basedOn w:val="4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01" w:customStyle="1">
    <w:name w:val="Таблица-сетка 1 светлая1"/>
    <w:basedOn w:val="4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Grid Table 1 Light - Accent 1"/>
    <w:basedOn w:val="4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Grid Table 1 Light - Accent 2"/>
    <w:basedOn w:val="4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Grid Table 1 Light - Accent 3"/>
    <w:basedOn w:val="4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Grid Table 1 Light - Accent 4"/>
    <w:basedOn w:val="4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Grid Table 1 Light - Accent 5"/>
    <w:basedOn w:val="4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Grid Table 1 Light - Accent 6"/>
    <w:basedOn w:val="4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Таблица-сетка 21"/>
    <w:basedOn w:val="4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Grid Table 2 - Accent 1"/>
    <w:basedOn w:val="4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Grid Table 2 - Accent 2"/>
    <w:basedOn w:val="4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Grid Table 2 - Accent 3"/>
    <w:basedOn w:val="4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2 - Accent 4"/>
    <w:basedOn w:val="4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2 - Accent 5"/>
    <w:basedOn w:val="4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Grid Table 2 - Accent 6"/>
    <w:basedOn w:val="4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Таблица-сетка 31"/>
    <w:basedOn w:val="4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Grid Table 3 - Accent 1"/>
    <w:basedOn w:val="4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Grid Table 3 - Accent 2"/>
    <w:basedOn w:val="4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Grid Table 3 - Accent 3"/>
    <w:basedOn w:val="4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Grid Table 3 - Accent 4"/>
    <w:basedOn w:val="4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Grid Table 3 - Accent 5"/>
    <w:basedOn w:val="4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Grid Table 3 - Accent 6"/>
    <w:basedOn w:val="4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Таблица-сетка 41"/>
    <w:basedOn w:val="4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23" w:customStyle="1">
    <w:name w:val="Grid Table 4 - Accent 1"/>
    <w:basedOn w:val="4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524" w:customStyle="1">
    <w:name w:val="Grid Table 4 - Accent 2"/>
    <w:basedOn w:val="4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525" w:customStyle="1">
    <w:name w:val="Grid Table 4 - Accent 3"/>
    <w:basedOn w:val="4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526" w:customStyle="1">
    <w:name w:val="Grid Table 4 - Accent 4"/>
    <w:basedOn w:val="4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527" w:customStyle="1">
    <w:name w:val="Grid Table 4 - Accent 5"/>
    <w:basedOn w:val="4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528" w:customStyle="1">
    <w:name w:val="Grid Table 4 - Accent 6"/>
    <w:basedOn w:val="4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529" w:customStyle="1">
    <w:name w:val="Таблица-сетка 5 темная1"/>
    <w:basedOn w:val="4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30" w:customStyle="1">
    <w:name w:val="Grid Table 5 Dark- Accent 1"/>
    <w:basedOn w:val="4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531" w:customStyle="1">
    <w:name w:val="Grid Table 5 Dark - Accent 2"/>
    <w:basedOn w:val="4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532" w:customStyle="1">
    <w:name w:val="Grid Table 5 Dark - Accent 3"/>
    <w:basedOn w:val="4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533" w:customStyle="1">
    <w:name w:val="Grid Table 5 Dark- Accent 4"/>
    <w:basedOn w:val="4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534" w:customStyle="1">
    <w:name w:val="Grid Table 5 Dark - Accent 5"/>
    <w:basedOn w:val="4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535" w:customStyle="1">
    <w:name w:val="Grid Table 5 Dark - Accent 6"/>
    <w:basedOn w:val="4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536" w:customStyle="1">
    <w:name w:val="Таблица-сетка 6 цветная1"/>
    <w:basedOn w:val="4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37" w:customStyle="1">
    <w:name w:val="Grid Table 6 Colorful - Accent 1"/>
    <w:basedOn w:val="4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538" w:customStyle="1">
    <w:name w:val="Grid Table 6 Colorful - Accent 2"/>
    <w:basedOn w:val="4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539" w:customStyle="1">
    <w:name w:val="Grid Table 6 Colorful - Accent 3"/>
    <w:basedOn w:val="4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40" w:customStyle="1">
    <w:name w:val="Grid Table 6 Colorful - Accent 4"/>
    <w:basedOn w:val="4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41" w:customStyle="1">
    <w:name w:val="Grid Table 6 Colorful - Accent 5"/>
    <w:basedOn w:val="4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542" w:customStyle="1">
    <w:name w:val="Grid Table 6 Colorful - Accent 6"/>
    <w:basedOn w:val="4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543" w:customStyle="1">
    <w:name w:val="Таблица-сетка 7 цветная1"/>
    <w:basedOn w:val="4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Grid Table 7 Colorful - Accent 1"/>
    <w:basedOn w:val="4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Grid Table 7 Colorful - Accent 2"/>
    <w:basedOn w:val="4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Grid Table 7 Colorful - Accent 3"/>
    <w:basedOn w:val="4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Grid Table 7 Colorful - Accent 4"/>
    <w:basedOn w:val="4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Grid Table 7 Colorful - Accent 5"/>
    <w:basedOn w:val="4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Grid Table 7 Colorful - Accent 6"/>
    <w:basedOn w:val="4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Список-таблица 1 светлая1"/>
    <w:basedOn w:val="4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51" w:customStyle="1">
    <w:name w:val="List Table 1 Light - Accent 1"/>
    <w:basedOn w:val="4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2" w:customStyle="1">
    <w:name w:val="List Table 1 Light - Accent 2"/>
    <w:basedOn w:val="4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53" w:customStyle="1">
    <w:name w:val="List Table 1 Light - Accent 3"/>
    <w:basedOn w:val="4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54" w:customStyle="1">
    <w:name w:val="List Table 1 Light - Accent 4"/>
    <w:basedOn w:val="4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55" w:customStyle="1">
    <w:name w:val="List Table 1 Light - Accent 5"/>
    <w:basedOn w:val="4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6" w:customStyle="1">
    <w:name w:val="List Table 1 Light - Accent 6"/>
    <w:basedOn w:val="4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Список-таблица 21"/>
    <w:basedOn w:val="4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58" w:customStyle="1">
    <w:name w:val="List Table 2 - Accent 1"/>
    <w:basedOn w:val="4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559" w:customStyle="1">
    <w:name w:val="List Table 2 - Accent 2"/>
    <w:basedOn w:val="4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60" w:customStyle="1">
    <w:name w:val="List Table 2 - Accent 3"/>
    <w:basedOn w:val="4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61" w:customStyle="1">
    <w:name w:val="List Table 2 - Accent 4"/>
    <w:basedOn w:val="4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62" w:customStyle="1">
    <w:name w:val="List Table 2 - Accent 5"/>
    <w:basedOn w:val="4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563" w:customStyle="1">
    <w:name w:val="List Table 2 - Accent 6"/>
    <w:basedOn w:val="4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64" w:customStyle="1">
    <w:name w:val="Список-таблица 31"/>
    <w:basedOn w:val="4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 w:customStyle="1">
    <w:name w:val="List Table 3 - Accent 1"/>
    <w:basedOn w:val="4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 w:customStyle="1">
    <w:name w:val="List Table 3 - Accent 2"/>
    <w:basedOn w:val="4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 w:customStyle="1">
    <w:name w:val="List Table 3 - Accent 3"/>
    <w:basedOn w:val="4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 w:customStyle="1">
    <w:name w:val="List Table 3 - Accent 4"/>
    <w:basedOn w:val="4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 w:customStyle="1">
    <w:name w:val="List Table 3 - Accent 5"/>
    <w:basedOn w:val="4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 w:customStyle="1">
    <w:name w:val="List Table 3 - Accent 6"/>
    <w:basedOn w:val="4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 w:customStyle="1">
    <w:name w:val="Список-таблица 41"/>
    <w:basedOn w:val="4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 w:customStyle="1">
    <w:name w:val="List Table 4 - Accent 1"/>
    <w:basedOn w:val="4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 w:customStyle="1">
    <w:name w:val="List Table 4 - Accent 2"/>
    <w:basedOn w:val="4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 w:customStyle="1">
    <w:name w:val="List Table 4 - Accent 3"/>
    <w:basedOn w:val="4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 w:customStyle="1">
    <w:name w:val="List Table 4 - Accent 4"/>
    <w:basedOn w:val="4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 w:customStyle="1">
    <w:name w:val="List Table 4 - Accent 5"/>
    <w:basedOn w:val="4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 w:customStyle="1">
    <w:name w:val="List Table 4 - Accent 6"/>
    <w:basedOn w:val="4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 w:customStyle="1">
    <w:name w:val="Список-таблица 5 темная1"/>
    <w:basedOn w:val="4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9" w:customStyle="1">
    <w:name w:val="List Table 5 Dark - Accent 1"/>
    <w:basedOn w:val="4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0" w:customStyle="1">
    <w:name w:val="List Table 5 Dark - Accent 2"/>
    <w:basedOn w:val="4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1" w:customStyle="1">
    <w:name w:val="List Table 5 Dark - Accent 3"/>
    <w:basedOn w:val="4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2" w:customStyle="1">
    <w:name w:val="List Table 5 Dark - Accent 4"/>
    <w:basedOn w:val="4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3" w:customStyle="1">
    <w:name w:val="List Table 5 Dark - Accent 5"/>
    <w:basedOn w:val="4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4" w:customStyle="1">
    <w:name w:val="List Table 5 Dark - Accent 6"/>
    <w:basedOn w:val="4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5" w:customStyle="1">
    <w:name w:val="Список-таблица 6 цветная1"/>
    <w:basedOn w:val="4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86" w:customStyle="1">
    <w:name w:val="List Table 6 Colorful - Accent 1"/>
    <w:basedOn w:val="4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87" w:customStyle="1">
    <w:name w:val="List Table 6 Colorful - Accent 2"/>
    <w:basedOn w:val="4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88" w:customStyle="1">
    <w:name w:val="List Table 6 Colorful - Accent 3"/>
    <w:basedOn w:val="4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89" w:customStyle="1">
    <w:name w:val="List Table 6 Colorful - Accent 4"/>
    <w:basedOn w:val="4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90" w:customStyle="1">
    <w:name w:val="List Table 6 Colorful - Accent 5"/>
    <w:basedOn w:val="4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91" w:customStyle="1">
    <w:name w:val="List Table 6 Colorful - Accent 6"/>
    <w:basedOn w:val="4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92" w:customStyle="1">
    <w:name w:val="Список-таблица 7 цветная1"/>
    <w:basedOn w:val="4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93" w:customStyle="1">
    <w:name w:val="List Table 7 Colorful - Accent 1"/>
    <w:basedOn w:val="4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94" w:customStyle="1">
    <w:name w:val="List Table 7 Colorful - Accent 2"/>
    <w:basedOn w:val="4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95" w:customStyle="1">
    <w:name w:val="List Table 7 Colorful - Accent 3"/>
    <w:basedOn w:val="4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96" w:customStyle="1">
    <w:name w:val="List Table 7 Colorful - Accent 4"/>
    <w:basedOn w:val="4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97" w:customStyle="1">
    <w:name w:val="List Table 7 Colorful - Accent 5"/>
    <w:basedOn w:val="4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98" w:customStyle="1">
    <w:name w:val="List Table 7 Colorful - Accent 6"/>
    <w:basedOn w:val="4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99" w:customStyle="1">
    <w:name w:val="Lined - Accent"/>
    <w:basedOn w:val="46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00" w:customStyle="1">
    <w:name w:val="Lined - Accent 1"/>
    <w:basedOn w:val="46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601" w:customStyle="1">
    <w:name w:val="Lined - Accent 2"/>
    <w:basedOn w:val="46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602" w:customStyle="1">
    <w:name w:val="Lined - Accent 3"/>
    <w:basedOn w:val="46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603" w:customStyle="1">
    <w:name w:val="Lined - Accent 4"/>
    <w:basedOn w:val="46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604" w:customStyle="1">
    <w:name w:val="Lined - Accent 5"/>
    <w:basedOn w:val="46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605" w:customStyle="1">
    <w:name w:val="Lined - Accent 6"/>
    <w:basedOn w:val="46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606" w:customStyle="1">
    <w:name w:val="Bordered &amp; Lined - Accent"/>
    <w:basedOn w:val="46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07" w:customStyle="1">
    <w:name w:val="Bordered &amp; Lined - Accent 1"/>
    <w:basedOn w:val="46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608" w:customStyle="1">
    <w:name w:val="Bordered &amp; Lined - Accent 2"/>
    <w:basedOn w:val="46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609" w:customStyle="1">
    <w:name w:val="Bordered &amp; Lined - Accent 3"/>
    <w:basedOn w:val="46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610" w:customStyle="1">
    <w:name w:val="Bordered &amp; Lined - Accent 4"/>
    <w:basedOn w:val="46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611" w:customStyle="1">
    <w:name w:val="Bordered &amp; Lined - Accent 5"/>
    <w:basedOn w:val="46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612" w:customStyle="1">
    <w:name w:val="Bordered &amp; Lined - Accent 6"/>
    <w:basedOn w:val="46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613" w:customStyle="1">
    <w:name w:val="Bordered"/>
    <w:basedOn w:val="4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14" w:customStyle="1">
    <w:name w:val="Bordered - Accent 1"/>
    <w:basedOn w:val="4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615" w:customStyle="1">
    <w:name w:val="Bordered - Accent 2"/>
    <w:basedOn w:val="4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616" w:customStyle="1">
    <w:name w:val="Bordered - Accent 3"/>
    <w:basedOn w:val="4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617" w:customStyle="1">
    <w:name w:val="Bordered - Accent 4"/>
    <w:basedOn w:val="4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618" w:customStyle="1">
    <w:name w:val="Bordered - Accent 5"/>
    <w:basedOn w:val="4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619" w:customStyle="1">
    <w:name w:val="Bordered - Accent 6"/>
    <w:basedOn w:val="4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620">
    <w:name w:val="Hyperlink"/>
    <w:uiPriority w:val="99"/>
    <w:unhideWhenUsed/>
    <w:rPr>
      <w:color w:val="0563C1" w:themeColor="hyperlink"/>
      <w:u w:val="single"/>
    </w:rPr>
  </w:style>
  <w:style w:type="paragraph" w:styleId="621">
    <w:name w:val="footnote text"/>
    <w:basedOn w:val="462"/>
    <w:link w:val="622"/>
    <w:uiPriority w:val="99"/>
    <w:semiHidden/>
    <w:unhideWhenUsed/>
    <w:rPr>
      <w:sz w:val="18"/>
    </w:rPr>
    <w:pPr>
      <w:spacing w:lineRule="auto" w:line="240" w:after="40"/>
    </w:pPr>
  </w:style>
  <w:style w:type="character" w:styleId="622" w:customStyle="1">
    <w:name w:val="Текст виноски Знак"/>
    <w:link w:val="621"/>
    <w:uiPriority w:val="99"/>
    <w:rPr>
      <w:sz w:val="18"/>
    </w:rPr>
  </w:style>
  <w:style w:type="character" w:styleId="623">
    <w:name w:val="footnote reference"/>
    <w:basedOn w:val="463"/>
    <w:uiPriority w:val="99"/>
    <w:unhideWhenUsed/>
    <w:rPr>
      <w:vertAlign w:val="superscript"/>
    </w:rPr>
  </w:style>
  <w:style w:type="paragraph" w:styleId="624">
    <w:name w:val="toc 1"/>
    <w:basedOn w:val="462"/>
    <w:next w:val="462"/>
    <w:uiPriority w:val="39"/>
    <w:unhideWhenUsed/>
    <w:pPr>
      <w:spacing w:after="57"/>
    </w:pPr>
  </w:style>
  <w:style w:type="paragraph" w:styleId="625">
    <w:name w:val="toc 2"/>
    <w:basedOn w:val="462"/>
    <w:next w:val="462"/>
    <w:uiPriority w:val="39"/>
    <w:unhideWhenUsed/>
    <w:pPr>
      <w:ind w:left="283"/>
      <w:spacing w:after="57"/>
    </w:pPr>
  </w:style>
  <w:style w:type="paragraph" w:styleId="626">
    <w:name w:val="toc 3"/>
    <w:basedOn w:val="462"/>
    <w:next w:val="462"/>
    <w:uiPriority w:val="39"/>
    <w:unhideWhenUsed/>
    <w:pPr>
      <w:ind w:left="567"/>
      <w:spacing w:after="57"/>
    </w:pPr>
  </w:style>
  <w:style w:type="paragraph" w:styleId="627">
    <w:name w:val="toc 4"/>
    <w:basedOn w:val="462"/>
    <w:next w:val="462"/>
    <w:uiPriority w:val="39"/>
    <w:unhideWhenUsed/>
    <w:pPr>
      <w:ind w:left="850"/>
      <w:spacing w:after="57"/>
    </w:pPr>
  </w:style>
  <w:style w:type="paragraph" w:styleId="628">
    <w:name w:val="toc 5"/>
    <w:basedOn w:val="462"/>
    <w:next w:val="462"/>
    <w:uiPriority w:val="39"/>
    <w:unhideWhenUsed/>
    <w:pPr>
      <w:ind w:left="1134"/>
      <w:spacing w:after="57"/>
    </w:pPr>
  </w:style>
  <w:style w:type="paragraph" w:styleId="629">
    <w:name w:val="toc 6"/>
    <w:basedOn w:val="462"/>
    <w:next w:val="462"/>
    <w:uiPriority w:val="39"/>
    <w:unhideWhenUsed/>
    <w:pPr>
      <w:ind w:left="1417"/>
      <w:spacing w:after="57"/>
    </w:pPr>
  </w:style>
  <w:style w:type="paragraph" w:styleId="630">
    <w:name w:val="toc 7"/>
    <w:basedOn w:val="462"/>
    <w:next w:val="462"/>
    <w:uiPriority w:val="39"/>
    <w:unhideWhenUsed/>
    <w:pPr>
      <w:ind w:left="1701"/>
      <w:spacing w:after="57"/>
    </w:pPr>
  </w:style>
  <w:style w:type="paragraph" w:styleId="631">
    <w:name w:val="toc 8"/>
    <w:basedOn w:val="462"/>
    <w:next w:val="462"/>
    <w:uiPriority w:val="39"/>
    <w:unhideWhenUsed/>
    <w:pPr>
      <w:ind w:left="1984"/>
      <w:spacing w:after="57"/>
    </w:pPr>
  </w:style>
  <w:style w:type="paragraph" w:styleId="632">
    <w:name w:val="toc 9"/>
    <w:basedOn w:val="462"/>
    <w:next w:val="462"/>
    <w:uiPriority w:val="39"/>
    <w:unhideWhenUsed/>
    <w:pPr>
      <w:ind w:left="2268"/>
      <w:spacing w:after="57"/>
    </w:pPr>
  </w:style>
  <w:style w:type="paragraph" w:styleId="633">
    <w:name w:val="TOC Heading"/>
    <w:uiPriority w:val="39"/>
    <w:unhideWhenUsed/>
  </w:style>
  <w:style w:type="paragraph" w:styleId="634" w:customStyle="1">
    <w:name w:val="Заголовок 11"/>
    <w:basedOn w:val="462"/>
    <w:next w:val="462"/>
    <w:link w:val="636"/>
    <w:qFormat/>
    <w:rPr>
      <w:rFonts w:eastAsia="Times New Roman"/>
      <w:szCs w:val="20"/>
      <w:lang w:val="uk-UA"/>
    </w:rPr>
    <w:pPr>
      <w:keepNext/>
      <w:spacing w:lineRule="auto" w:line="240" w:after="0"/>
      <w:outlineLvl w:val="0"/>
    </w:pPr>
  </w:style>
  <w:style w:type="paragraph" w:styleId="635" w:customStyle="1">
    <w:name w:val="Заголовок 21"/>
    <w:basedOn w:val="462"/>
    <w:next w:val="462"/>
    <w:link w:val="637"/>
    <w:qFormat/>
    <w:rPr>
      <w:rFonts w:ascii="Arial" w:hAnsi="Arial" w:cs="Arial" w:eastAsia="Times New Roman"/>
      <w:b/>
      <w:bCs/>
      <w:i/>
      <w:iCs/>
      <w:lang w:val="uk-UA"/>
    </w:rPr>
    <w:pPr>
      <w:keepNext/>
      <w:spacing w:lineRule="auto" w:line="240" w:after="60" w:before="240"/>
      <w:outlineLvl w:val="1"/>
    </w:pPr>
  </w:style>
  <w:style w:type="character" w:styleId="636" w:customStyle="1">
    <w:name w:val="Заголовок 1 Знак"/>
    <w:basedOn w:val="463"/>
    <w:link w:val="634"/>
    <w:rPr>
      <w:rFonts w:ascii="Times New Roman" w:hAnsi="Times New Roman" w:cs="Times New Roman" w:eastAsia="Times New Roman"/>
      <w:sz w:val="28"/>
      <w:szCs w:val="20"/>
      <w:lang w:eastAsia="ru-RU"/>
    </w:rPr>
  </w:style>
  <w:style w:type="character" w:styleId="637" w:customStyle="1">
    <w:name w:val="Заголовок 2 Знак"/>
    <w:basedOn w:val="463"/>
    <w:link w:val="635"/>
    <w:rPr>
      <w:rFonts w:ascii="Arial" w:hAnsi="Arial" w:cs="Arial" w:eastAsia="Times New Roman"/>
      <w:b/>
      <w:bCs/>
      <w:i/>
      <w:iCs/>
      <w:sz w:val="28"/>
      <w:szCs w:val="28"/>
      <w:lang w:eastAsia="ru-RU"/>
    </w:rPr>
  </w:style>
  <w:style w:type="paragraph" w:styleId="638">
    <w:name w:val="Normal (Web)"/>
    <w:basedOn w:val="462"/>
    <w:link w:val="644"/>
    <w:uiPriority w:val="99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639">
    <w:name w:val="Body Text"/>
    <w:basedOn w:val="462"/>
    <w:link w:val="640"/>
    <w:unhideWhenUsed/>
    <w:pPr>
      <w:spacing w:after="120"/>
    </w:pPr>
  </w:style>
  <w:style w:type="character" w:styleId="640" w:customStyle="1">
    <w:name w:val="Основний текст Знак"/>
    <w:basedOn w:val="463"/>
    <w:link w:val="639"/>
    <w:rPr>
      <w:rFonts w:ascii="Times New Roman" w:hAnsi="Times New Roman" w:cs="Times New Roman" w:eastAsia="Calibri"/>
      <w:sz w:val="28"/>
      <w:szCs w:val="28"/>
      <w:lang w:val="ru-RU" w:eastAsia="ru-RU"/>
    </w:rPr>
  </w:style>
  <w:style w:type="paragraph" w:styleId="641">
    <w:name w:val="Title"/>
    <w:basedOn w:val="462"/>
    <w:link w:val="642"/>
    <w:qFormat/>
    <w:rPr>
      <w:rFonts w:eastAsia="Times New Roman"/>
      <w:b/>
      <w:szCs w:val="20"/>
      <w:lang w:val="uk-UA" w:eastAsia="uk-UA"/>
    </w:rPr>
    <w:pPr>
      <w:jc w:val="center"/>
      <w:spacing w:lineRule="auto" w:line="240" w:after="0"/>
    </w:pPr>
  </w:style>
  <w:style w:type="character" w:styleId="642" w:customStyle="1">
    <w:name w:val="Назва Знак"/>
    <w:basedOn w:val="463"/>
    <w:link w:val="641"/>
    <w:rPr>
      <w:rFonts w:ascii="Times New Roman" w:hAnsi="Times New Roman" w:cs="Times New Roman" w:eastAsia="Times New Roman"/>
      <w:b/>
      <w:sz w:val="28"/>
      <w:szCs w:val="20"/>
      <w:lang w:eastAsia="uk-UA"/>
    </w:rPr>
  </w:style>
  <w:style w:type="character" w:styleId="643">
    <w:name w:val="Strong"/>
    <w:qFormat/>
    <w:rPr>
      <w:b/>
      <w:bCs/>
    </w:rPr>
  </w:style>
  <w:style w:type="character" w:styleId="644" w:customStyle="1">
    <w:name w:val="Звичайний (веб) Знак"/>
    <w:basedOn w:val="463"/>
    <w:link w:val="638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character" w:styleId="645">
    <w:name w:val="Emphasis"/>
    <w:qFormat/>
    <w:rPr>
      <w:i/>
      <w:iCs/>
    </w:rPr>
  </w:style>
  <w:style w:type="paragraph" w:styleId="646" w:customStyle="1">
    <w:name w:val="6707"/>
    <w:basedOn w:val="462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647" w:customStyle="1">
    <w:name w:val="6593"/>
    <w:basedOn w:val="462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648" w:customStyle="1">
    <w:name w:val="3846"/>
    <w:basedOn w:val="462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649" w:customStyle="1">
    <w:name w:val="2827"/>
    <w:basedOn w:val="462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650" w:customStyle="1">
    <w:name w:val="13734"/>
    <w:basedOn w:val="462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651" w:customStyle="1">
    <w:name w:val="3156"/>
    <w:basedOn w:val="462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652">
    <w:name w:val="Balloon Text"/>
    <w:basedOn w:val="462"/>
    <w:link w:val="65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53" w:customStyle="1">
    <w:name w:val="Текст у виносці Знак"/>
    <w:basedOn w:val="463"/>
    <w:link w:val="652"/>
    <w:uiPriority w:val="99"/>
    <w:semiHidden/>
    <w:rPr>
      <w:rFonts w:ascii="Tahoma" w:hAnsi="Tahoma" w:cs="Tahoma" w:eastAsia="Calibri"/>
      <w:sz w:val="16"/>
      <w:szCs w:val="16"/>
      <w:lang w:val="ru-RU" w:eastAsia="ru-RU"/>
    </w:rPr>
  </w:style>
  <w:style w:type="paragraph" w:styleId="654" w:customStyle="1">
    <w:name w:val="Звичайний1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655">
    <w:name w:val="No Spacing"/>
    <w:qFormat/>
    <w:uiPriority w:val="1"/>
    <w:rPr>
      <w:rFonts w:ascii="Times New Roman" w:hAnsi="Times New Roman" w:cs="Times New Roman"/>
      <w:sz w:val="28"/>
      <w:szCs w:val="28"/>
      <w:lang w:val="ru-RU" w:eastAsia="ru-RU"/>
    </w:rPr>
    <w:pPr>
      <w:spacing w:lineRule="auto" w:line="240" w:after="0"/>
    </w:pPr>
  </w:style>
  <w:style w:type="paragraph" w:styleId="656" w:customStyle="1">
    <w:name w:val="docdata"/>
    <w:basedOn w:val="462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657" w:customStyle="1">
    <w:name w:val="rvps17"/>
    <w:basedOn w:val="462"/>
    <w:rPr>
      <w:rFonts w:eastAsia="Times New Roman"/>
      <w:sz w:val="24"/>
      <w:szCs w:val="24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658" w:customStyle="1">
    <w:name w:val="rvts64"/>
    <w:basedOn w:val="463"/>
  </w:style>
  <w:style w:type="paragraph" w:styleId="659" w:customStyle="1">
    <w:name w:val="rvps7"/>
    <w:basedOn w:val="462"/>
    <w:rPr>
      <w:rFonts w:eastAsia="Times New Roman"/>
      <w:sz w:val="24"/>
      <w:szCs w:val="24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660" w:customStyle="1">
    <w:name w:val="rvts9"/>
    <w:basedOn w:val="463"/>
  </w:style>
  <w:style w:type="paragraph" w:styleId="661" w:customStyle="1">
    <w:name w:val="rvps6"/>
    <w:basedOn w:val="462"/>
    <w:rPr>
      <w:rFonts w:eastAsia="Times New Roman"/>
      <w:sz w:val="24"/>
      <w:szCs w:val="24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662" w:customStyle="1">
    <w:name w:val="rvts23"/>
    <w:basedOn w:val="463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Relationship Id="rId9" Type="http://schemas.openxmlformats.org/officeDocument/2006/relationships/image" Target="media/image1.png"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Собокар Наталія Василівна</cp:lastModifiedBy>
  <cp:revision>6</cp:revision>
  <dcterms:created xsi:type="dcterms:W3CDTF">2021-03-09T15:16:00Z</dcterms:created>
  <dcterms:modified xsi:type="dcterms:W3CDTF">2021-03-12T15:09:09Z</dcterms:modified>
</cp:coreProperties>
</file>