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8"/>
        <w:jc w:val="center"/>
        <w:spacing w:lineRule="auto" w:line="240" w:after="0" w:afterAutospacing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578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>
        <w:rPr>
          <w:sz w:val="28"/>
        </w:rPr>
      </w:r>
      <w:r/>
    </w:p>
    <w:p>
      <w:pPr>
        <w:pStyle w:val="578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</w:rPr>
      </w:r>
      <w:r/>
    </w:p>
    <w:p>
      <w:pPr>
        <w:pStyle w:val="578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sz w:val="28"/>
        </w:rPr>
      </w:r>
      <w:r/>
    </w:p>
    <w:p>
      <w:pPr>
        <w:pStyle w:val="578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(третя сесія восьмого скликання)</w:t>
      </w:r>
      <w:r>
        <w:rPr>
          <w:sz w:val="28"/>
        </w:rPr>
      </w:r>
      <w:r/>
    </w:p>
    <w:p>
      <w:pPr>
        <w:pStyle w:val="578"/>
        <w:ind w:left="15" w:hanging="15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РІШЕННЯ</w:t>
      </w:r>
      <w:r>
        <w:rPr>
          <w:sz w:val="28"/>
        </w:rPr>
      </w:r>
      <w:r/>
    </w:p>
    <w:p>
      <w:pPr>
        <w:pStyle w:val="574"/>
        <w:jc w:val="left"/>
        <w:spacing w:after="0" w:afterAutospacing="0"/>
        <w:tabs>
          <w:tab w:val="left" w:pos="4535" w:leader="none"/>
        </w:tabs>
        <w:rPr>
          <w:rFonts w:ascii="Times New Roman" w:hAnsi="Times New Roman"/>
          <w:b w:val="false"/>
          <w:color w:val="000000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26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лютого 2021 року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ab/>
      </w:r>
      <w:r>
        <w:rPr>
          <w:b w:val="false"/>
          <w:sz w:val="28"/>
          <w:szCs w:val="28"/>
        </w:rPr>
        <w:t xml:space="preserve">№</w:t>
      </w:r>
      <w:r>
        <w:rPr>
          <w:b w:val="false"/>
          <w:sz w:val="28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4988"/>
        <w:jc w:val="both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</w:t>
      </w:r>
      <w:r>
        <w:rPr>
          <w:b/>
          <w:sz w:val="28"/>
          <w:szCs w:val="28"/>
        </w:rPr>
        <w:t xml:space="preserve"> дозволів</w:t>
      </w:r>
      <w:r>
        <w:rPr>
          <w:b/>
          <w:sz w:val="28"/>
          <w:szCs w:val="28"/>
        </w:rPr>
        <w:t xml:space="preserve"> на розроблення проє</w:t>
      </w:r>
      <w:r>
        <w:rPr>
          <w:b/>
          <w:sz w:val="28"/>
          <w:szCs w:val="28"/>
        </w:rPr>
        <w:t xml:space="preserve">ктів землеустрою щодо відведення земельних</w:t>
      </w:r>
      <w:r>
        <w:rPr>
          <w:b/>
          <w:sz w:val="28"/>
          <w:szCs w:val="28"/>
        </w:rPr>
        <w:t xml:space="preserve"> ділянок по наданню у приватну </w:t>
      </w:r>
      <w:r>
        <w:rPr>
          <w:b/>
          <w:sz w:val="28"/>
          <w:szCs w:val="28"/>
        </w:rPr>
        <w:t xml:space="preserve">власність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ведення особистого селянського господарства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</w:t>
      </w:r>
      <w:r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на</w:t>
      </w:r>
      <w:r>
        <w:rPr>
          <w:sz w:val="28"/>
          <w:szCs w:val="28"/>
        </w:rPr>
        <w:t xml:space="preserve">да</w:t>
      </w:r>
      <w:r>
        <w:rPr>
          <w:sz w:val="28"/>
          <w:szCs w:val="28"/>
        </w:rPr>
        <w:t xml:space="preserve">ння дозволу на виготовлення проє</w:t>
      </w:r>
      <w:r>
        <w:rPr>
          <w:sz w:val="28"/>
          <w:szCs w:val="28"/>
        </w:rPr>
        <w:t xml:space="preserve">ктів</w:t>
      </w:r>
      <w:r>
        <w:rPr>
          <w:sz w:val="28"/>
          <w:szCs w:val="28"/>
        </w:rPr>
        <w:t xml:space="preserve"> земле</w:t>
      </w:r>
      <w:r>
        <w:rPr>
          <w:sz w:val="28"/>
          <w:szCs w:val="28"/>
        </w:rPr>
        <w:t xml:space="preserve">устрою щодо відведення</w:t>
      </w:r>
      <w:r>
        <w:rPr>
          <w:sz w:val="28"/>
          <w:szCs w:val="28"/>
        </w:rPr>
        <w:t xml:space="preserve"> земельних ділянок</w:t>
      </w:r>
      <w:r>
        <w:rPr>
          <w:sz w:val="28"/>
          <w:szCs w:val="28"/>
        </w:rPr>
        <w:t xml:space="preserve"> по передачі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Менської міської територіальної громади, враховуючи відомості старости </w:t>
      </w:r>
      <w:r>
        <w:rPr>
          <w:sz w:val="28"/>
          <w:szCs w:val="28"/>
        </w:rPr>
        <w:t xml:space="preserve">Дягівського старостинського округу та Стольненського старостинського округу,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 12,</w:t>
      </w:r>
      <w:r>
        <w:rPr>
          <w:sz w:val="28"/>
          <w:szCs w:val="28"/>
        </w:rPr>
        <w:t xml:space="preserve">116,</w:t>
      </w:r>
      <w:r>
        <w:rPr>
          <w:sz w:val="28"/>
          <w:szCs w:val="28"/>
        </w:rPr>
        <w:t xml:space="preserve">118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121,</w:t>
      </w:r>
      <w:r>
        <w:rPr>
          <w:sz w:val="28"/>
          <w:szCs w:val="28"/>
        </w:rPr>
        <w:t xml:space="preserve">122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кодексу України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>
        <w:rPr>
          <w:sz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pStyle w:val="576"/>
        <w:numPr>
          <w:ilvl w:val="0"/>
          <w:numId w:val="4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Надати дозвіл</w:t>
      </w:r>
      <w:r>
        <w:rPr>
          <w:sz w:val="28"/>
          <w:szCs w:val="26"/>
        </w:rPr>
        <w:t xml:space="preserve"> на виготовлення проє</w:t>
      </w:r>
      <w:r>
        <w:rPr>
          <w:sz w:val="28"/>
          <w:szCs w:val="26"/>
        </w:rPr>
        <w:t xml:space="preserve">ктів</w:t>
      </w:r>
      <w:r>
        <w:rPr>
          <w:sz w:val="28"/>
          <w:szCs w:val="26"/>
        </w:rPr>
        <w:t xml:space="preserve"> землеу</w:t>
      </w:r>
      <w:r>
        <w:rPr>
          <w:sz w:val="28"/>
          <w:szCs w:val="26"/>
        </w:rPr>
        <w:t xml:space="preserve">строю щодо відведення земельних ділянок</w:t>
      </w:r>
      <w:r>
        <w:rPr>
          <w:sz w:val="28"/>
          <w:szCs w:val="26"/>
        </w:rPr>
        <w:t xml:space="preserve"> по передачі у приватну власність </w:t>
      </w:r>
      <w:r>
        <w:rPr>
          <w:sz w:val="28"/>
          <w:szCs w:val="26"/>
        </w:rPr>
        <w:t xml:space="preserve">для ведення особистого селянського господарства </w:t>
      </w:r>
      <w:r>
        <w:rPr>
          <w:sz w:val="28"/>
          <w:szCs w:val="26"/>
        </w:rPr>
        <w:t xml:space="preserve">на території</w:t>
      </w:r>
      <w:r>
        <w:rPr>
          <w:sz w:val="28"/>
          <w:szCs w:val="26"/>
        </w:rPr>
        <w:t xml:space="preserve"> Менської міської територіальної громади</w:t>
      </w:r>
      <w:r>
        <w:rPr>
          <w:sz w:val="28"/>
          <w:szCs w:val="26"/>
        </w:rPr>
        <w:t xml:space="preserve">,</w:t>
      </w:r>
      <w:bookmarkStart w:id="0" w:name="_GoBack"/>
      <w:r>
        <w:rPr>
          <w:sz w:val="28"/>
        </w:rPr>
      </w:r>
      <w:bookmarkEnd w:id="0"/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відповідно до поданих графічних матеріалів</w:t>
      </w:r>
      <w:r>
        <w:rPr>
          <w:sz w:val="28"/>
          <w:szCs w:val="26"/>
        </w:rPr>
        <w:t xml:space="preserve">:</w:t>
      </w:r>
      <w:r>
        <w:rPr>
          <w:sz w:val="28"/>
        </w:rPr>
      </w:r>
      <w:r/>
    </w:p>
    <w:p>
      <w:pPr>
        <w:pStyle w:val="576"/>
        <w:numPr>
          <w:ilvl w:val="0"/>
          <w:numId w:val="5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гр. Тимошенко Тетяні Михайлівні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орієнтовною площею </w:t>
      </w:r>
      <w:r>
        <w:rPr>
          <w:sz w:val="28"/>
          <w:szCs w:val="26"/>
        </w:rPr>
        <w:t xml:space="preserve">0,60</w:t>
      </w:r>
      <w:r>
        <w:rPr>
          <w:sz w:val="28"/>
          <w:szCs w:val="26"/>
        </w:rPr>
        <w:t xml:space="preserve"> га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 межах населеного пункту</w:t>
      </w:r>
      <w:r>
        <w:rPr>
          <w:sz w:val="28"/>
          <w:szCs w:val="26"/>
        </w:rPr>
        <w:t xml:space="preserve"> с. </w:t>
      </w:r>
      <w:r>
        <w:rPr>
          <w:sz w:val="28"/>
          <w:szCs w:val="26"/>
        </w:rPr>
        <w:t xml:space="preserve">Дягова</w:t>
      </w:r>
      <w:r>
        <w:rPr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576"/>
        <w:numPr>
          <w:ilvl w:val="0"/>
          <w:numId w:val="5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гр. </w:t>
      </w:r>
      <w:r>
        <w:rPr>
          <w:sz w:val="28"/>
          <w:szCs w:val="26"/>
        </w:rPr>
        <w:t xml:space="preserve">Мороз Валентині Степанівні</w:t>
      </w:r>
      <w:r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орієнтовною площею </w:t>
      </w:r>
      <w:r>
        <w:rPr>
          <w:sz w:val="28"/>
          <w:szCs w:val="26"/>
        </w:rPr>
        <w:t xml:space="preserve">0,90</w:t>
      </w:r>
      <w:r>
        <w:rPr>
          <w:sz w:val="28"/>
          <w:szCs w:val="26"/>
        </w:rPr>
        <w:t xml:space="preserve"> га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за межами</w:t>
      </w:r>
      <w:r>
        <w:rPr>
          <w:sz w:val="28"/>
          <w:szCs w:val="26"/>
        </w:rPr>
        <w:t xml:space="preserve"> населеного пункту с. </w:t>
      </w:r>
      <w:r>
        <w:rPr>
          <w:sz w:val="28"/>
          <w:szCs w:val="26"/>
        </w:rPr>
        <w:t xml:space="preserve">Стольне</w:t>
      </w:r>
      <w:r>
        <w:rPr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576"/>
        <w:numPr>
          <w:ilvl w:val="0"/>
          <w:numId w:val="5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гр. </w:t>
      </w:r>
      <w:r>
        <w:rPr>
          <w:sz w:val="28"/>
          <w:szCs w:val="26"/>
        </w:rPr>
        <w:t xml:space="preserve">Морозу Миколі Дмитровичу</w:t>
      </w:r>
      <w:r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орієнтовною площею </w:t>
      </w:r>
      <w:r>
        <w:rPr>
          <w:sz w:val="28"/>
          <w:szCs w:val="26"/>
        </w:rPr>
        <w:t xml:space="preserve">0,40</w:t>
      </w:r>
      <w:r>
        <w:rPr>
          <w:sz w:val="28"/>
          <w:szCs w:val="26"/>
        </w:rPr>
        <w:t xml:space="preserve"> га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за межами</w:t>
      </w:r>
      <w:r>
        <w:rPr>
          <w:sz w:val="28"/>
          <w:szCs w:val="26"/>
        </w:rPr>
        <w:t xml:space="preserve"> населеного пункту с. </w:t>
      </w:r>
      <w:r>
        <w:rPr>
          <w:sz w:val="28"/>
          <w:szCs w:val="26"/>
        </w:rPr>
        <w:t xml:space="preserve">Стольне.</w:t>
      </w:r>
      <w:r>
        <w:rPr>
          <w:sz w:val="28"/>
        </w:rPr>
      </w:r>
      <w:r/>
      <w:r>
        <w:rPr>
          <w:sz w:val="28"/>
          <w:szCs w:val="26"/>
        </w:rPr>
      </w:r>
      <w:r>
        <w:rPr>
          <w:sz w:val="28"/>
        </w:rPr>
      </w:r>
      <w:r/>
    </w:p>
    <w:p>
      <w:pPr>
        <w:pStyle w:val="576"/>
        <w:numPr>
          <w:ilvl w:val="0"/>
          <w:numId w:val="4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</w:t>
      </w:r>
      <w:r>
        <w:rPr>
          <w:sz w:val="28"/>
          <w:szCs w:val="26"/>
        </w:rPr>
        <w:t xml:space="preserve">роєкти землеустрою подати на  </w:t>
      </w:r>
      <w:r>
        <w:rPr>
          <w:sz w:val="28"/>
          <w:szCs w:val="28"/>
        </w:rPr>
        <w:t xml:space="preserve">затвердження в установленому законодавством порядку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76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</w:t>
      </w:r>
      <w:r>
        <w:rPr>
          <w:sz w:val="28"/>
          <w:szCs w:val="28"/>
        </w:rPr>
        <w:t xml:space="preserve">ування, будівництва, земельних відносин та охорони природи, та на заступника міського голови з питань діяльності виконкому В.І. Гнипа.</w:t>
      </w:r>
      <w:r>
        <w:rPr>
          <w:sz w:val="26"/>
          <w:szCs w:val="26"/>
          <w:lang w:val="ru-RU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  <w:tab/>
        <w:tab/>
        <w:tab/>
        <w:tab/>
        <w:tab/>
        <w:tab/>
        <w:tab/>
        <w:tab/>
        <w:t xml:space="preserve">Г.А.Примаков</w:t>
      </w:r>
      <w:r>
        <w:rPr>
          <w:b/>
          <w:sz w:val="28"/>
          <w:szCs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68"/>
    <w:link w:val="567"/>
    <w:uiPriority w:val="9"/>
    <w:rPr>
      <w:rFonts w:ascii="Arial" w:hAnsi="Arial" w:cs="Arial" w:eastAsia="Arial"/>
      <w:sz w:val="40"/>
      <w:szCs w:val="40"/>
    </w:rPr>
  </w:style>
  <w:style w:type="paragraph" w:styleId="397">
    <w:name w:val="Heading 2"/>
    <w:basedOn w:val="566"/>
    <w:next w:val="566"/>
    <w:link w:val="3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8">
    <w:name w:val="Heading 2 Char"/>
    <w:basedOn w:val="568"/>
    <w:link w:val="397"/>
    <w:uiPriority w:val="9"/>
    <w:rPr>
      <w:rFonts w:ascii="Arial" w:hAnsi="Arial" w:cs="Arial" w:eastAsia="Arial"/>
      <w:sz w:val="34"/>
    </w:rPr>
  </w:style>
  <w:style w:type="paragraph" w:styleId="399">
    <w:name w:val="Heading 3"/>
    <w:basedOn w:val="566"/>
    <w:next w:val="566"/>
    <w:link w:val="4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0">
    <w:name w:val="Heading 3 Char"/>
    <w:basedOn w:val="568"/>
    <w:link w:val="399"/>
    <w:uiPriority w:val="9"/>
    <w:rPr>
      <w:rFonts w:ascii="Arial" w:hAnsi="Arial" w:cs="Arial" w:eastAsia="Arial"/>
      <w:sz w:val="30"/>
      <w:szCs w:val="30"/>
    </w:rPr>
  </w:style>
  <w:style w:type="paragraph" w:styleId="401">
    <w:name w:val="Heading 4"/>
    <w:basedOn w:val="566"/>
    <w:next w:val="566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2">
    <w:name w:val="Heading 4 Char"/>
    <w:basedOn w:val="568"/>
    <w:link w:val="401"/>
    <w:uiPriority w:val="9"/>
    <w:rPr>
      <w:rFonts w:ascii="Arial" w:hAnsi="Arial" w:cs="Arial" w:eastAsia="Arial"/>
      <w:b/>
      <w:bCs/>
      <w:sz w:val="26"/>
      <w:szCs w:val="26"/>
    </w:rPr>
  </w:style>
  <w:style w:type="paragraph" w:styleId="403">
    <w:name w:val="Heading 5"/>
    <w:basedOn w:val="566"/>
    <w:next w:val="566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4">
    <w:name w:val="Heading 5 Char"/>
    <w:basedOn w:val="56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paragraph" w:styleId="405">
    <w:name w:val="Heading 6"/>
    <w:basedOn w:val="566"/>
    <w:next w:val="566"/>
    <w:link w:val="4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6">
    <w:name w:val="Heading 6 Char"/>
    <w:basedOn w:val="568"/>
    <w:link w:val="405"/>
    <w:uiPriority w:val="9"/>
    <w:rPr>
      <w:rFonts w:ascii="Arial" w:hAnsi="Arial" w:cs="Arial" w:eastAsia="Arial"/>
      <w:b/>
      <w:bCs/>
      <w:sz w:val="22"/>
      <w:szCs w:val="22"/>
    </w:rPr>
  </w:style>
  <w:style w:type="paragraph" w:styleId="407">
    <w:name w:val="Heading 7"/>
    <w:basedOn w:val="566"/>
    <w:next w:val="566"/>
    <w:link w:val="4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8">
    <w:name w:val="Heading 7 Char"/>
    <w:basedOn w:val="568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9">
    <w:name w:val="Heading 8"/>
    <w:basedOn w:val="566"/>
    <w:next w:val="566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0">
    <w:name w:val="Heading 8 Char"/>
    <w:basedOn w:val="568"/>
    <w:link w:val="409"/>
    <w:uiPriority w:val="9"/>
    <w:rPr>
      <w:rFonts w:ascii="Arial" w:hAnsi="Arial" w:cs="Arial" w:eastAsia="Arial"/>
      <w:i/>
      <w:iCs/>
      <w:sz w:val="22"/>
      <w:szCs w:val="22"/>
    </w:rPr>
  </w:style>
  <w:style w:type="paragraph" w:styleId="411">
    <w:name w:val="Heading 9"/>
    <w:basedOn w:val="566"/>
    <w:next w:val="566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>
    <w:name w:val="Heading 9 Char"/>
    <w:basedOn w:val="568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8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8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8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8"/>
    <w:link w:val="424"/>
    <w:uiPriority w:val="99"/>
  </w:style>
  <w:style w:type="table" w:styleId="426">
    <w:name w:val="Table Grid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6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0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8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Times New Roman" w:hAnsi="Times New Roman" w:cs="Times New Roman"/>
      <w:lang w:eastAsia="ru-RU"/>
    </w:rPr>
  </w:style>
  <w:style w:type="paragraph" w:styleId="567">
    <w:name w:val="Heading 1"/>
    <w:basedOn w:val="566"/>
    <w:next w:val="566"/>
    <w:link w:val="571"/>
    <w:qFormat/>
    <w:uiPriority w:val="99"/>
    <w:rPr>
      <w:b/>
      <w:sz w:val="32"/>
    </w:rPr>
    <w:pPr>
      <w:jc w:val="center"/>
      <w:keepNext/>
      <w:outlineLvl w:val="0"/>
    </w:pPr>
  </w:style>
  <w:style w:type="character" w:styleId="568" w:default="1">
    <w:name w:val="Default Paragraph Font"/>
    <w:uiPriority w:val="1"/>
    <w:semiHidden/>
    <w:unhideWhenUsed/>
  </w:style>
  <w:style w:type="table" w:styleId="5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character" w:styleId="571" w:customStyle="1">
    <w:name w:val="Заголовок 1 Знак"/>
    <w:link w:val="567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2">
    <w:name w:val="HTML Preformatted"/>
    <w:basedOn w:val="566"/>
    <w:link w:val="573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3" w:customStyle="1">
    <w:name w:val="Стандартный HTML Знак"/>
    <w:link w:val="572"/>
    <w:uiPriority w:val="99"/>
    <w:rPr>
      <w:rFonts w:ascii="Courier New" w:hAnsi="Courier New" w:cs="Courier New"/>
    </w:rPr>
  </w:style>
  <w:style w:type="paragraph" w:styleId="574" w:customStyle="1">
    <w:name w:val="Титулка"/>
    <w:basedOn w:val="566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75" w:customStyle="1">
    <w:name w:val="rvts23"/>
    <w:uiPriority w:val="99"/>
    <w:rPr>
      <w:rFonts w:cs="Times New Roman"/>
    </w:rPr>
  </w:style>
  <w:style w:type="paragraph" w:styleId="576">
    <w:name w:val="List Paragraph"/>
    <w:basedOn w:val="566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77">
    <w:name w:val="Strong"/>
    <w:qFormat/>
    <w:uiPriority w:val="22"/>
    <w:rPr>
      <w:b/>
      <w:bCs/>
    </w:rPr>
  </w:style>
  <w:style w:type="paragraph" w:styleId="578" w:customStyle="1">
    <w:name w:val="Обычный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Жураковська Альона Володимирівна</cp:lastModifiedBy>
  <cp:revision>12</cp:revision>
  <dcterms:created xsi:type="dcterms:W3CDTF">2021-02-24T06:04:00Z</dcterms:created>
  <dcterms:modified xsi:type="dcterms:W3CDTF">2021-02-25T09:09:07Z</dcterms:modified>
</cp:coreProperties>
</file>