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58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65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</w:t>
      </w:r>
      <w:r>
        <w:rPr>
          <w:szCs w:val="28"/>
        </w:rPr>
        <w:t xml:space="preserve">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лютого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2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  <w:lang w:val="ru-RU"/>
        </w:rPr>
        <w:t xml:space="preserve">ів</w:t>
      </w:r>
      <w:r>
        <w:rPr>
          <w:b/>
          <w:sz w:val="28"/>
          <w:szCs w:val="28"/>
        </w:rPr>
        <w:t xml:space="preserve"> землеустрою щодо відведення земельних ділянок у власність</w:t>
      </w:r>
      <w:r>
        <w:rPr>
          <w:b/>
          <w:sz w:val="28"/>
          <w:szCs w:val="28"/>
        </w:rPr>
        <w:t xml:space="preserve"> для ведення </w:t>
      </w:r>
      <w:r>
        <w:rPr>
          <w:b/>
          <w:color w:val="000000"/>
          <w:sz w:val="28"/>
          <w:szCs w:val="28"/>
        </w:rPr>
        <w:t xml:space="preserve">особистого селянського господарства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громадян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 затвердження проє</w:t>
      </w:r>
      <w:r>
        <w:rPr>
          <w:sz w:val="28"/>
          <w:szCs w:val="28"/>
        </w:rPr>
        <w:t xml:space="preserve">ктів землеустрою та передачі земельних ділянок для ведення особистого селянського господарства у власніст</w:t>
      </w:r>
      <w:r>
        <w:rPr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на території Менської міської територіальної громади,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 Закону України </w:t>
      </w:r>
      <w:r>
        <w:rPr>
          <w:sz w:val="28"/>
          <w:szCs w:val="28"/>
        </w:rPr>
        <w:t xml:space="preserve">«</w:t>
      </w:r>
      <w:r/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  <w:t xml:space="preserve"> та ст.ст. 12,116,118,121,126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Затвердити проє</w:t>
      </w:r>
      <w:r>
        <w:rPr>
          <w:sz w:val="28"/>
          <w:szCs w:val="28"/>
        </w:rPr>
        <w:t xml:space="preserve">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Лесюті Валерію Миколайовичу, площею 1,2000 га кадастровий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7423083501:01:002:0167, в межах населеного пункту с. Дягова;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Вишняку Анатолію Леонідовичу, площею 1,5000 га кадастровий 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 xml:space="preserve">7423084501:01:001:0314</w:t>
      </w:r>
      <w:r>
        <w:rPr>
          <w:sz w:val="28"/>
          <w:szCs w:val="28"/>
        </w:rPr>
        <w:t xml:space="preserve">, в межах населеного пункту с. Киселівка;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Міхієнко Наталії Миколаївні, площею 0,4500 га кадастровий </w:t>
      </w:r>
      <w:r>
        <w:rPr>
          <w:sz w:val="28"/>
          <w:szCs w:val="28"/>
        </w:rPr>
        <w:br/>
        <w:t xml:space="preserve">№ 7423081801:01:001:0436, в межах населеного пункту с. Величківка;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Хропач Ользі Миколаївні, площею 0,5000 га кадастровий </w:t>
      </w:r>
      <w:r>
        <w:rPr>
          <w:sz w:val="28"/>
          <w:szCs w:val="28"/>
        </w:rPr>
        <w:br/>
        <w:t xml:space="preserve">№ 7423089501:01:002:0139, в межах населеного пункту с. Феськівка;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Потапчику Ігорю Миколайовичу, площею 0,4431 га кадастровий </w:t>
      </w:r>
      <w:r>
        <w:rPr>
          <w:sz w:val="28"/>
          <w:szCs w:val="28"/>
        </w:rPr>
        <w:br/>
        <w:t xml:space="preserve">№ 7423081</w:t>
      </w:r>
      <w:r>
        <w:rPr>
          <w:sz w:val="28"/>
          <w:szCs w:val="28"/>
        </w:rPr>
        <w:t xml:space="preserve">801:01:001:0443</w:t>
      </w:r>
      <w:r>
        <w:rPr>
          <w:sz w:val="28"/>
          <w:szCs w:val="28"/>
        </w:rPr>
        <w:t xml:space="preserve">, в межах на</w:t>
      </w:r>
      <w:r>
        <w:rPr>
          <w:sz w:val="28"/>
          <w:szCs w:val="28"/>
        </w:rPr>
        <w:t xml:space="preserve">селеного пункту с. Величківка</w:t>
      </w:r>
      <w:r>
        <w:rPr>
          <w:sz w:val="28"/>
          <w:szCs w:val="28"/>
        </w:rPr>
        <w:t xml:space="preserve">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Рябченку Олександру Михайловичу, площею 2,0000 га кадастровий </w:t>
      </w:r>
      <w:r>
        <w:rPr>
          <w:sz w:val="28"/>
          <w:szCs w:val="28"/>
        </w:rPr>
        <w:br/>
        <w:t xml:space="preserve">№ 7423088000:03:000:0770, за межами населеного пункту с. Синявка;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Таранушку Олександру Валерійовичу, площею 0,3500 га кадастровий № 7423085901:01:001:0201, в межах населеного пункту с. Ліски;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Іва</w:t>
      </w:r>
      <w:r>
        <w:rPr>
          <w:sz w:val="28"/>
          <w:szCs w:val="28"/>
        </w:rPr>
        <w:t xml:space="preserve">щенко Любові Олексіївні</w:t>
      </w:r>
      <w:r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 xml:space="preserve">2,0000</w:t>
      </w:r>
      <w:r>
        <w:rPr>
          <w:sz w:val="28"/>
          <w:szCs w:val="28"/>
        </w:rPr>
        <w:t xml:space="preserve"> га кадастровий № </w:t>
      </w:r>
      <w:r>
        <w:rPr>
          <w:sz w:val="28"/>
          <w:szCs w:val="28"/>
        </w:rPr>
        <w:t xml:space="preserve">7423084501:01:001:0319</w:t>
      </w:r>
      <w:r>
        <w:rPr>
          <w:sz w:val="28"/>
          <w:szCs w:val="28"/>
        </w:rPr>
        <w:t xml:space="preserve">, в межах на</w:t>
      </w:r>
      <w:r>
        <w:rPr>
          <w:sz w:val="28"/>
          <w:szCs w:val="28"/>
        </w:rPr>
        <w:t xml:space="preserve">селеного пункту с. Киселівка;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гр. Веліготській Тетяні Віталіївні, площею 1,6177 га 7423082501:01:001:0111, в межах с. Городище.</w:t>
      </w: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Лесюті Валерію Миколайовичу, площею 1,2000 га кадастровий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7423083501:01:002:0167, в межах населеного пункту с. Дягова;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Вишняку Анатолію Леонідовичу, площею 1,5000 га кадастровий 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 xml:space="preserve">7423084501:01:001:0314</w:t>
      </w:r>
      <w:r>
        <w:rPr>
          <w:sz w:val="28"/>
          <w:szCs w:val="28"/>
        </w:rPr>
        <w:t xml:space="preserve">, в межах населеного пункту с. Киселівка;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Міхієнко Наталії Миколаївні, площею 0,4500 га кадастровий </w:t>
      </w:r>
      <w:r>
        <w:rPr>
          <w:sz w:val="28"/>
          <w:szCs w:val="28"/>
        </w:rPr>
        <w:br/>
        <w:t xml:space="preserve">№ 7423081801:01:001:0436, в межах населеного пункту с. Величківка;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Хропач Ользі Миколаївні, площею 0,5000 га кадастровий </w:t>
      </w:r>
      <w:r>
        <w:rPr>
          <w:sz w:val="28"/>
          <w:szCs w:val="28"/>
        </w:rPr>
        <w:br/>
        <w:t xml:space="preserve">№ 7423089501:01:002:0139, в межах населеного пункту с. Феськівка;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Потапчику Ігорю Миколайовичу, площею 0,4431 га кадастровий </w:t>
      </w:r>
      <w:r>
        <w:rPr>
          <w:sz w:val="28"/>
          <w:szCs w:val="28"/>
        </w:rPr>
        <w:br/>
        <w:t xml:space="preserve">№ 7423081801:01:001:0443, в межах населеного пункту с. Величківка;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Рябченку Олександру Михайловичу, площею 2,0000 га кадастровий </w:t>
      </w:r>
      <w:r>
        <w:rPr>
          <w:sz w:val="28"/>
          <w:szCs w:val="28"/>
        </w:rPr>
        <w:br/>
        <w:t xml:space="preserve">№ 7423088000:03:000:0770, за межами населеного пункту с. Синявка;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Таранушку Олександру Валерійовичу, площею 0,3500 га кадастровий № 7423085901:01:001:0201, в межах населеного пункту с. Ліски;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Іващенко Любові Олексіївні, площею 2,0000 га кадастровий № 7423084501:01:001:0319, в межах населеного пункту с. Киселівка.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 - гр. Веліготській Тетяні Віталіївні, площею 1,6177 га 7423082501:01:001:0111, в межах с. Городище.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b/>
          <w:sz w:val="28"/>
          <w:szCs w:val="28"/>
          <w:lang w:val="ru-RU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7"/>
    <w:next w:val="557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59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7"/>
    <w:next w:val="557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59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59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59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59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7"/>
    <w:next w:val="557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59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59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7"/>
    <w:next w:val="557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59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uiPriority w:val="99"/>
    <w:rPr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99"/>
    <w:semiHidden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3">
    <w:name w:val="HTML Preformatted"/>
    <w:basedOn w:val="557"/>
    <w:link w:val="56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4" w:customStyle="1">
    <w:name w:val="Стандартный HTML Знак"/>
    <w:basedOn w:val="559"/>
    <w:link w:val="563"/>
    <w:uiPriority w:val="99"/>
    <w:rPr>
      <w:rFonts w:ascii="Courier New" w:hAnsi="Courier New" w:cs="Courier New"/>
    </w:rPr>
  </w:style>
  <w:style w:type="paragraph" w:styleId="565" w:customStyle="1">
    <w:name w:val="Титулка"/>
    <w:basedOn w:val="55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6" w:customStyle="1">
    <w:name w:val="rvts23"/>
    <w:basedOn w:val="559"/>
    <w:uiPriority w:val="99"/>
    <w:rPr>
      <w:rFonts w:cs="Times New Roman"/>
    </w:rPr>
  </w:style>
  <w:style w:type="paragraph" w:styleId="567">
    <w:name w:val="List Paragraph"/>
    <w:basedOn w:val="557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68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4</cp:revision>
  <dcterms:created xsi:type="dcterms:W3CDTF">2021-02-23T08:32:00Z</dcterms:created>
  <dcterms:modified xsi:type="dcterms:W3CDTF">2021-02-25T08:10:22Z</dcterms:modified>
</cp:coreProperties>
</file>