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19 лютого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27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818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40 сесії 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скликання 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від 10.07.2020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№306</w:t>
      </w:r>
      <w:r>
        <w:rPr>
          <w:rFonts w:ascii="Times New Roman" w:hAnsi="Times New Roman"/>
          <w:b/>
          <w:sz w:val="28"/>
          <w:szCs w:val="28"/>
        </w:rPr>
      </w:r>
      <w:r/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рокопенка О.О.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сника бойових дій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посвідчення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серія АБ №342429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щодо внесення змін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10 липня 2020 року № 306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осг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(УБД)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», у зв’язку з тим, що на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раніше визначеній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земельній ділянці за межами смт.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наявна прибережна захисна смуга,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12 Земельного кодексу України,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п.1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рішення 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 склика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 від 10 липня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2020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306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розроблення проєктів землеустрою щодо відведення земельних ділянок по наданню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(УБД)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u w:val="none"/>
          <w:lang w:val="uk-UA" w:bidi="hi-IN" w:eastAsia="hi-IN"/>
        </w:rPr>
        <w:t xml:space="preserve">позицію: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u w:val="none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«- гр. Прокопенку Олександру Олексійовичу за межами смт.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площею орієнтовно 2,00 га, кадастровий № 7423055700:07:000:0974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;» 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/>
        </w:rPr>
        <w:t xml:space="preserve">замінити на позицію</w:t>
      </w:r>
      <w:r>
        <w:rPr>
          <w:rFonts w:ascii="Times New Roman" w:hAnsi="Times New Roman" w:cs="Times New Roman" w:eastAsia="Times New Roman"/>
          <w:b w:val="false"/>
          <w:sz w:val="28"/>
          <w:szCs w:val="28"/>
          <w:u w:val="none"/>
          <w:lang w:val="uk-UA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Прокопенку Олександру Олексійовичу за межами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площею орієнтовно 2,00 га, кадастровий № 7423083500:02:000:0388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зв’язку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тим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що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на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раніше визначеній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земельній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за межами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наявна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прибережна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захисна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смуга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В.І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spacing w:lineRule="auto" w:line="240" w:after="0" w:afterAutospacing="0"/>
        <w:tabs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9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8</cp:revision>
  <dcterms:created xsi:type="dcterms:W3CDTF">2021-02-17T10:02:00Z</dcterms:created>
  <dcterms:modified xsi:type="dcterms:W3CDTF">2021-02-20T13:00:20Z</dcterms:modified>
</cp:coreProperties>
</file>