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3"/>
        <w:jc w:val="center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color w:val="000000" w:themeColor="text1"/>
        </w:rPr>
      </w:r>
      <w:r/>
    </w:p>
    <w:p>
      <w:pPr>
        <w:pStyle w:val="55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Україна</w:t>
      </w:r>
      <w:r>
        <w:rPr>
          <w:sz w:val="28"/>
        </w:rPr>
      </w:r>
      <w:r/>
    </w:p>
    <w:p>
      <w:pPr>
        <w:pStyle w:val="55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sz w:val="28"/>
        </w:rPr>
      </w:r>
      <w:r/>
    </w:p>
    <w:p>
      <w:pPr>
        <w:pStyle w:val="55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Чернігівська область</w:t>
      </w:r>
      <w:r>
        <w:rPr>
          <w:sz w:val="28"/>
        </w:rPr>
      </w:r>
      <w:r/>
    </w:p>
    <w:p>
      <w:pPr>
        <w:pStyle w:val="55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(третя сесія восьмого скликання) </w:t>
      </w:r>
      <w:r>
        <w:rPr>
          <w:sz w:val="28"/>
        </w:rPr>
      </w:r>
      <w:r/>
    </w:p>
    <w:p>
      <w:pPr>
        <w:pStyle w:val="55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  <w:lang w:bidi="en-US"/>
        </w:rPr>
        <w:t xml:space="preserve">РІШЕННЯ</w:t>
      </w:r>
      <w:r>
        <w:rPr>
          <w:sz w:val="28"/>
        </w:rPr>
      </w:r>
      <w:r/>
    </w:p>
    <w:p>
      <w:pPr>
        <w:ind w:firstLine="0"/>
        <w:spacing w:lineRule="auto" w:line="240" w:after="0" w:afterAutospacing="0" w:before="0" w:beforeAutospacing="0"/>
        <w:tabs>
          <w:tab w:val="left" w:pos="4536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bidi="en-US"/>
        </w:rPr>
        <w:t xml:space="preserve">19 лютого 2021 року</w:t>
      </w:r>
      <w:r>
        <w:rPr>
          <w:color w:val="000000" w:themeColor="text1"/>
          <w:sz w:val="28"/>
          <w:lang w:bidi="en-US"/>
        </w:rPr>
        <w:tab/>
        <w:t xml:space="preserve">№ 7</w:t>
      </w:r>
      <w:r>
        <w:rPr>
          <w:sz w:val="28"/>
        </w:rPr>
      </w:r>
      <w:r/>
    </w:p>
    <w:p>
      <w:pPr>
        <w:ind w:firstLine="0"/>
        <w:jc w:val="left"/>
        <w:spacing w:lineRule="auto" w:line="240" w:after="0" w:afterAutospacing="0" w:before="0" w:beforeAutospacing="0"/>
        <w:tabs>
          <w:tab w:val="left" w:pos="4535" w:leader="none"/>
        </w:tabs>
        <w:rPr>
          <w:color w:val="000000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</w:r>
      <w:r>
        <w:rPr>
          <w:sz w:val="28"/>
        </w:rPr>
      </w:r>
      <w:r/>
    </w:p>
    <w:p>
      <w:pPr>
        <w:pStyle w:val="518"/>
        <w:ind w:right="5386"/>
        <w:spacing w:lineRule="auto" w:line="240" w:after="113" w:afterAutospacing="0" w:before="0" w:beforeAutospacing="0"/>
        <w:rPr>
          <w:color w:val="000000"/>
          <w:sz w:val="28"/>
          <w:highlight w:val="white"/>
        </w:rPr>
      </w:pPr>
      <w:r>
        <w:rPr>
          <w:color w:val="000000" w:themeColor="text1"/>
          <w:sz w:val="28"/>
        </w:rPr>
        <w:t xml:space="preserve">Про зат</w:t>
      </w:r>
      <w:r>
        <w:rPr>
          <w:color w:val="000000" w:themeColor="text1"/>
          <w:sz w:val="28"/>
        </w:rPr>
        <w:t xml:space="preserve">вердження положень про структурні підрозділи міської ради та внесення змін до рішення 2 сесії Менської міської ради 8 скликання </w:t>
      </w:r>
      <w:r>
        <w:rPr>
          <w:color w:val="000000" w:themeColor="text1"/>
          <w:sz w:val="28"/>
        </w:rPr>
        <w:t xml:space="preserve">від 30 грудня 2020 року №162 </w:t>
      </w:r>
      <w:r>
        <w:rPr>
          <w:color w:val="000000" w:themeColor="text1"/>
          <w:sz w:val="28"/>
        </w:rPr>
        <w:t xml:space="preserve">«Про затвердження структури та загальної чисельності апарату Менської міської ради та її виконавчих органів»</w:t>
      </w:r>
      <w:r>
        <w:rPr>
          <w:sz w:val="28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highlight w:val="white"/>
        </w:rPr>
      </w:pPr>
      <w:r>
        <w:rPr>
          <w:color w:val="000000" w:themeColor="text1"/>
          <w:sz w:val="28"/>
        </w:rPr>
        <w:t xml:space="preserve">З</w:t>
      </w:r>
      <w:r>
        <w:rPr>
          <w:color w:val="000000" w:themeColor="text1"/>
          <w:sz w:val="28"/>
          <w:highlight w:val="white"/>
        </w:rPr>
        <w:t xml:space="preserve"> метою забезпечення якісного надання послуг структурними підрозділами Менської міської ради, виконання функцій визначених діючим законодавством України,</w:t>
      </w:r>
      <w:r>
        <w:rPr>
          <w:color w:val="000000" w:themeColor="text1"/>
          <w:sz w:val="28"/>
        </w:rPr>
        <w:t xml:space="preserve"> враховуючи </w:t>
      </w:r>
      <w:r>
        <w:rPr>
          <w:color w:val="000000" w:themeColor="text1"/>
          <w:sz w:val="28"/>
          <w:szCs w:val="28"/>
        </w:rPr>
        <w:t xml:space="preserve">інформацію </w:t>
      </w:r>
      <w:r>
        <w:rPr>
          <w:color w:val="000000" w:themeColor="text1"/>
          <w:sz w:val="28"/>
          <w:highlight w:val="white"/>
        </w:rPr>
        <w:t xml:space="preserve">про затвердження положень про структурні підрозділи Менської міської ради, а також про упорядкування їх структури та штатної чисельності, в т.ч. </w:t>
      </w:r>
      <w:r>
        <w:rPr>
          <w:color w:val="000000" w:themeColor="text1"/>
          <w:sz w:val="28"/>
        </w:rPr>
        <w:t xml:space="preserve">про </w:t>
      </w:r>
      <w:r>
        <w:rPr>
          <w:color w:val="000000" w:themeColor="text1"/>
          <w:sz w:val="28"/>
        </w:rPr>
        <w:t xml:space="preserve">відділ житлово-комунального господарства, </w:t>
      </w:r>
      <w:r>
        <w:rPr>
          <w:color w:val="000000" w:themeColor="text1"/>
          <w:sz w:val="28"/>
        </w:rPr>
        <w:t xml:space="preserve">енергоефективності</w:t>
      </w:r>
      <w:r>
        <w:rPr>
          <w:color w:val="000000" w:themeColor="text1"/>
          <w:sz w:val="28"/>
        </w:rPr>
        <w:t xml:space="preserve"> та комунального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майна</w:t>
      </w:r>
      <w:r>
        <w:rPr>
          <w:color w:val="000000" w:themeColor="text1"/>
          <w:sz w:val="28"/>
        </w:rPr>
        <w:t xml:space="preserve">, відділ цифров</w:t>
      </w:r>
      <w:r>
        <w:rPr>
          <w:color w:val="000000" w:themeColor="text1"/>
          <w:sz w:val="28"/>
        </w:rPr>
        <w:t xml:space="preserve">их</w:t>
      </w:r>
      <w:r>
        <w:rPr>
          <w:color w:val="000000" w:themeColor="text1"/>
          <w:sz w:val="28"/>
        </w:rPr>
        <w:t xml:space="preserve"> трансформаці</w:t>
      </w:r>
      <w:r>
        <w:rPr>
          <w:color w:val="000000" w:themeColor="text1"/>
          <w:sz w:val="28"/>
        </w:rPr>
        <w:t xml:space="preserve">й</w:t>
      </w:r>
      <w:r>
        <w:rPr>
          <w:color w:val="000000" w:themeColor="text1"/>
          <w:sz w:val="28"/>
        </w:rPr>
        <w:t xml:space="preserve"> та комунікаці</w:t>
      </w:r>
      <w:r>
        <w:rPr>
          <w:color w:val="000000" w:themeColor="text1"/>
          <w:sz w:val="28"/>
        </w:rPr>
        <w:t xml:space="preserve">й</w:t>
      </w:r>
      <w:r>
        <w:rPr>
          <w:color w:val="000000" w:themeColor="text1"/>
          <w:sz w:val="28"/>
        </w:rPr>
        <w:t xml:space="preserve">, відділ документування та забезпе</w:t>
      </w:r>
      <w:r>
        <w:rPr>
          <w:color w:val="000000" w:themeColor="text1"/>
          <w:sz w:val="28"/>
        </w:rPr>
        <w:t xml:space="preserve">чення діяльності апарату ради, </w:t>
      </w:r>
      <w:r>
        <w:rPr>
          <w:color w:val="000000" w:themeColor="text1"/>
          <w:sz w:val="28"/>
        </w:rPr>
        <w:t xml:space="preserve">сектор з питань цивільного захисту населення та роботи з правоохоронними органами, </w:t>
      </w:r>
      <w:r>
        <w:rPr>
          <w:color w:val="000000" w:themeColor="text1"/>
          <w:sz w:val="28"/>
        </w:rPr>
        <w:t xml:space="preserve">відділ земельних відносин, агропромислового комплексу та екології, юридичний відділ, </w:t>
      </w:r>
      <w:r>
        <w:rPr>
          <w:color w:val="000000" w:themeColor="text1"/>
          <w:sz w:val="28"/>
          <w:highlight w:val="white"/>
        </w:rPr>
        <w:t xml:space="preserve">Відділ</w:t>
      </w:r>
      <w:r>
        <w:rPr>
          <w:color w:val="000000" w:themeColor="text1"/>
          <w:sz w:val="28"/>
          <w:highlight w:val="white"/>
        </w:rPr>
        <w:t xml:space="preserve"> освіти Менської міської ради </w:t>
      </w:r>
      <w:r>
        <w:rPr>
          <w:color w:val="000000" w:themeColor="text1"/>
          <w:sz w:val="28"/>
          <w:highlight w:val="white"/>
        </w:rPr>
        <w:t xml:space="preserve">Менського району </w:t>
      </w:r>
      <w:r>
        <w:rPr>
          <w:color w:val="000000" w:themeColor="text1"/>
          <w:sz w:val="28"/>
          <w:highlight w:val="white"/>
        </w:rPr>
        <w:t xml:space="preserve">Чернігівської області, керуючись ст.26 Закону України </w:t>
      </w:r>
      <w:r>
        <w:rPr>
          <w:color w:val="000000" w:themeColor="text1"/>
          <w:sz w:val="28"/>
          <w:highlight w:val="white"/>
        </w:rPr>
        <w:t xml:space="preserve">«</w:t>
      </w:r>
      <w:r>
        <w:rPr>
          <w:color w:val="000000" w:themeColor="text1"/>
          <w:sz w:val="28"/>
          <w:highlight w:val="white"/>
        </w:rPr>
        <w:t xml:space="preserve">Про</w:t>
      </w:r>
      <w:r>
        <w:rPr>
          <w:color w:val="000000" w:themeColor="text1"/>
          <w:sz w:val="28"/>
          <w:highlight w:val="white"/>
        </w:rPr>
        <w:t xml:space="preserve"> місцеве самоврядування в </w:t>
      </w:r>
      <w:r>
        <w:rPr>
          <w:color w:val="000000" w:themeColor="text1"/>
          <w:sz w:val="28"/>
          <w:highlight w:val="white"/>
        </w:rPr>
        <w:t xml:space="preserve">Україні</w:t>
      </w:r>
      <w:r>
        <w:rPr>
          <w:color w:val="000000" w:themeColor="text1"/>
          <w:sz w:val="28"/>
          <w:highlight w:val="white"/>
        </w:rPr>
        <w:t xml:space="preserve">»</w:t>
      </w:r>
      <w:r>
        <w:rPr>
          <w:color w:val="000000" w:themeColor="text1"/>
          <w:sz w:val="28"/>
          <w:highlight w:val="white"/>
        </w:rPr>
        <w:t xml:space="preserve">, п.2 Постанови Кабінету Міністрів України від 09 березня 2006 року </w:t>
      </w:r>
      <w:r>
        <w:rPr>
          <w:color w:val="000000" w:themeColor="text1"/>
          <w:sz w:val="28"/>
          <w:highlight w:val="white"/>
        </w:rPr>
        <w:t xml:space="preserve">№268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«Про упорядкування структури та умов оплати праці працівників апарату органів виконавчої влади, органів прокуратури, судів та інших органів», враховуючи </w:t>
      </w:r>
      <w:r>
        <w:rPr>
          <w:color w:val="000000" w:themeColor="text1"/>
          <w:sz w:val="28"/>
          <w:highlight w:val="white"/>
        </w:rPr>
        <w:t xml:space="preserve">рекомендації постійних комісій,</w:t>
      </w:r>
      <w:r>
        <w:rPr>
          <w:color w:val="000000" w:themeColor="text1"/>
          <w:sz w:val="28"/>
          <w:highlight w:val="white"/>
        </w:rPr>
        <w:t xml:space="preserve"> Менська міська рада</w:t>
      </w:r>
      <w:r>
        <w:rPr>
          <w:sz w:val="28"/>
        </w:rPr>
      </w:r>
      <w:r/>
    </w:p>
    <w:p>
      <w:pPr>
        <w:ind w:firstLine="0"/>
        <w:spacing w:lineRule="auto" w:line="240" w:after="0" w:afterAutospacing="0" w:before="0" w:beforeAutospacing="0"/>
        <w:rPr>
          <w:b/>
          <w:color w:val="000000"/>
          <w:sz w:val="28"/>
          <w:highlight w:val="white"/>
        </w:rPr>
      </w:pPr>
      <w:r>
        <w:rPr>
          <w:b/>
          <w:color w:val="000000" w:themeColor="text1"/>
          <w:sz w:val="28"/>
          <w:highlight w:val="white"/>
        </w:rPr>
        <w:t xml:space="preserve">ВИРІШИЛА:</w:t>
      </w:r>
      <w:r>
        <w:rPr>
          <w:sz w:val="28"/>
        </w:rPr>
      </w:r>
      <w:r/>
    </w:p>
    <w:p>
      <w:pPr>
        <w:pStyle w:val="518"/>
        <w:numPr>
          <w:ilvl w:val="0"/>
          <w:numId w:val="9"/>
        </w:numPr>
        <w:ind w:left="0" w:right="-1" w:firstLine="349"/>
        <w:spacing w:lineRule="auto" w:line="240" w:after="0" w:afterAutospacing="0" w:before="0" w:beforeAutospacing="0"/>
        <w:tabs>
          <w:tab w:val="left" w:pos="567" w:leader="none"/>
          <w:tab w:val="clear" w:pos="4395" w:leader="none"/>
        </w:tabs>
        <w:rPr>
          <w:b w:val="false"/>
          <w:color w:val="000000"/>
          <w:sz w:val="28"/>
          <w:highlight w:val="white"/>
        </w:rPr>
      </w:pPr>
      <w:r>
        <w:rPr>
          <w:b w:val="false"/>
          <w:color w:val="000000" w:themeColor="text1"/>
          <w:sz w:val="28"/>
        </w:rPr>
        <w:t xml:space="preserve">Затвердити Положення про структурні підрозділи Менської міської ради, а </w:t>
      </w:r>
      <w:r>
        <w:rPr>
          <w:b w:val="false"/>
          <w:color w:val="000000" w:themeColor="text1"/>
          <w:sz w:val="28"/>
        </w:rPr>
        <w:t xml:space="preserve">саме:</w:t>
      </w:r>
      <w:r>
        <w:rPr>
          <w:sz w:val="28"/>
        </w:rPr>
      </w:r>
      <w:r/>
    </w:p>
    <w:p>
      <w:pPr>
        <w:pStyle w:val="552"/>
        <w:numPr>
          <w:ilvl w:val="0"/>
          <w:numId w:val="8"/>
        </w:numPr>
        <w:ind w:left="0" w:right="0" w:firstLine="425"/>
        <w:spacing w:lineRule="auto" w:line="240" w:after="0" w:afterAutospacing="0" w:before="0" w:beforeAutospacing="0"/>
        <w:tabs>
          <w:tab w:val="left" w:pos="850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Положення про Відділ житлово-комунального господарства, </w:t>
      </w:r>
      <w:r>
        <w:rPr>
          <w:color w:val="000000" w:themeColor="text1"/>
          <w:sz w:val="28"/>
        </w:rPr>
        <w:t xml:space="preserve">енергоефективності</w:t>
      </w:r>
      <w:r>
        <w:rPr>
          <w:color w:val="000000" w:themeColor="text1"/>
          <w:sz w:val="28"/>
        </w:rPr>
        <w:t xml:space="preserve"> та комунального майна згідно додатку 1 до даного рішення - додається;</w:t>
      </w:r>
      <w:r>
        <w:rPr>
          <w:sz w:val="28"/>
        </w:rPr>
      </w:r>
      <w:r/>
    </w:p>
    <w:p>
      <w:pPr>
        <w:pStyle w:val="552"/>
        <w:numPr>
          <w:ilvl w:val="0"/>
          <w:numId w:val="8"/>
        </w:numPr>
        <w:ind w:left="0" w:right="0" w:firstLine="425"/>
        <w:spacing w:lineRule="auto" w:line="240" w:after="0" w:afterAutospacing="0" w:before="0" w:beforeAutospacing="0"/>
        <w:tabs>
          <w:tab w:val="left" w:pos="850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Положення про Відділ документування та забезпечення діяльності апарату ради згідно додатку 2 до даного рішення - додається;</w:t>
      </w:r>
      <w:r>
        <w:rPr>
          <w:sz w:val="28"/>
        </w:rPr>
      </w:r>
      <w:r/>
    </w:p>
    <w:p>
      <w:pPr>
        <w:pStyle w:val="552"/>
        <w:numPr>
          <w:ilvl w:val="0"/>
          <w:numId w:val="8"/>
        </w:numPr>
        <w:ind w:left="0" w:right="0" w:firstLine="425"/>
        <w:spacing w:lineRule="auto" w:line="240" w:after="0" w:afterAutospacing="0" w:before="0" w:beforeAutospacing="0"/>
        <w:tabs>
          <w:tab w:val="left" w:pos="850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Положення про Відділ цифров</w:t>
      </w:r>
      <w:r>
        <w:rPr>
          <w:color w:val="000000" w:themeColor="text1"/>
          <w:sz w:val="28"/>
        </w:rPr>
        <w:t xml:space="preserve">их</w:t>
      </w:r>
      <w:r>
        <w:rPr>
          <w:color w:val="000000" w:themeColor="text1"/>
          <w:sz w:val="28"/>
        </w:rPr>
        <w:t xml:space="preserve"> трансформаці</w:t>
      </w:r>
      <w:r>
        <w:rPr>
          <w:color w:val="000000" w:themeColor="text1"/>
          <w:sz w:val="28"/>
        </w:rPr>
        <w:t xml:space="preserve">й</w:t>
      </w:r>
      <w:r>
        <w:rPr>
          <w:color w:val="000000" w:themeColor="text1"/>
          <w:sz w:val="28"/>
        </w:rPr>
        <w:t xml:space="preserve"> та </w:t>
      </w:r>
      <w:r>
        <w:rPr>
          <w:color w:val="000000" w:themeColor="text1"/>
          <w:sz w:val="28"/>
        </w:rPr>
        <w:t xml:space="preserve">комунікаці</w:t>
      </w:r>
      <w:r>
        <w:rPr>
          <w:color w:val="000000" w:themeColor="text1"/>
          <w:sz w:val="28"/>
        </w:rPr>
        <w:t xml:space="preserve">й</w:t>
      </w:r>
      <w:r>
        <w:rPr>
          <w:color w:val="000000" w:themeColor="text1"/>
          <w:sz w:val="28"/>
        </w:rPr>
        <w:t xml:space="preserve"> згідно додатку 3 до даного рішення - додається;</w:t>
      </w:r>
      <w:r>
        <w:rPr>
          <w:sz w:val="28"/>
        </w:rPr>
      </w:r>
      <w:r/>
    </w:p>
    <w:p>
      <w:pPr>
        <w:pStyle w:val="552"/>
        <w:numPr>
          <w:ilvl w:val="0"/>
          <w:numId w:val="8"/>
        </w:numPr>
        <w:ind w:left="0" w:right="0" w:firstLine="425"/>
        <w:spacing w:lineRule="auto" w:line="240" w:after="0" w:afterAutospacing="0" w:before="0" w:beforeAutospacing="0"/>
        <w:tabs>
          <w:tab w:val="left" w:pos="850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Положення про </w:t>
      </w:r>
      <w:r>
        <w:rPr>
          <w:color w:val="000000" w:themeColor="text1"/>
          <w:sz w:val="28"/>
        </w:rPr>
        <w:t xml:space="preserve">С</w:t>
      </w:r>
      <w:r>
        <w:rPr>
          <w:color w:val="000000" w:themeColor="text1"/>
          <w:sz w:val="28"/>
        </w:rPr>
        <w:t xml:space="preserve">ектор з питань цивільного захисту населення та роботи з правоохоронними органами згідно додатку 4 до даного рішення - додається.</w:t>
      </w:r>
      <w:r>
        <w:rPr>
          <w:sz w:val="28"/>
        </w:rPr>
      </w:r>
      <w:r/>
    </w:p>
    <w:p>
      <w:pPr>
        <w:pStyle w:val="552"/>
        <w:numPr>
          <w:ilvl w:val="0"/>
          <w:numId w:val="8"/>
        </w:numPr>
        <w:ind w:left="0" w:right="0" w:firstLine="425"/>
        <w:spacing w:lineRule="auto" w:line="240" w:after="0" w:afterAutospacing="0" w:before="0" w:beforeAutospacing="0"/>
        <w:tabs>
          <w:tab w:val="left" w:pos="850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Положення про </w:t>
      </w:r>
      <w:r>
        <w:rPr>
          <w:color w:val="000000" w:themeColor="text1"/>
          <w:sz w:val="28"/>
        </w:rPr>
        <w:t xml:space="preserve">В</w:t>
      </w:r>
      <w:r>
        <w:rPr>
          <w:color w:val="000000" w:themeColor="text1"/>
          <w:sz w:val="28"/>
        </w:rPr>
        <w:t xml:space="preserve">ідділ земельних відносин, агропромислового комплексу т</w:t>
      </w:r>
      <w:r>
        <w:rPr>
          <w:color w:val="000000" w:themeColor="text1"/>
          <w:sz w:val="28"/>
        </w:rPr>
        <w:t xml:space="preserve">а екології </w:t>
      </w:r>
      <w:r>
        <w:rPr>
          <w:color w:val="000000" w:themeColor="text1"/>
          <w:sz w:val="28"/>
        </w:rPr>
        <w:t xml:space="preserve">згідно додатку 5 до даного рішення - додається.</w:t>
      </w:r>
      <w:r>
        <w:rPr>
          <w:sz w:val="28"/>
        </w:rPr>
      </w:r>
      <w:r/>
    </w:p>
    <w:p>
      <w:pPr>
        <w:pStyle w:val="552"/>
        <w:numPr>
          <w:ilvl w:val="0"/>
          <w:numId w:val="8"/>
        </w:numPr>
        <w:ind w:left="0" w:right="0" w:firstLine="425"/>
        <w:spacing w:lineRule="auto" w:line="240" w:after="0" w:afterAutospacing="0" w:before="0" w:beforeAutospacing="0"/>
        <w:tabs>
          <w:tab w:val="left" w:pos="850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Положення про Юридичний відділ згідно додатку 6 до даного рішення - додається.</w:t>
      </w:r>
      <w:r>
        <w:rPr>
          <w:sz w:val="28"/>
        </w:rPr>
      </w:r>
      <w:r/>
    </w:p>
    <w:p>
      <w:pPr>
        <w:pStyle w:val="518"/>
        <w:numPr>
          <w:ilvl w:val="0"/>
          <w:numId w:val="9"/>
        </w:numPr>
        <w:ind w:left="0" w:right="-1" w:firstLine="349"/>
        <w:spacing w:lineRule="auto" w:line="240" w:after="0" w:afterAutospacing="0" w:before="0" w:beforeAutospacing="0"/>
        <w:tabs>
          <w:tab w:val="left" w:pos="567" w:leader="none"/>
          <w:tab w:val="clear" w:pos="4395" w:leader="none"/>
        </w:tabs>
        <w:rPr>
          <w:b w:val="false"/>
          <w:color w:val="000000"/>
          <w:sz w:val="28"/>
        </w:rPr>
      </w:pPr>
      <w:r>
        <w:rPr>
          <w:b w:val="false"/>
          <w:color w:val="000000" w:themeColor="text1"/>
          <w:sz w:val="28"/>
        </w:rPr>
        <w:t xml:space="preserve"> </w:t>
      </w:r>
      <w:r>
        <w:rPr>
          <w:b w:val="false"/>
          <w:color w:val="000000" w:themeColor="text1"/>
          <w:sz w:val="28"/>
          <w:highlight w:val="white"/>
        </w:rPr>
        <w:t xml:space="preserve">Внести зміни</w:t>
      </w:r>
      <w:r>
        <w:rPr>
          <w:b w:val="false"/>
          <w:color w:val="000000" w:themeColor="text1"/>
          <w:sz w:val="28"/>
          <w:highlight w:val="white"/>
        </w:rPr>
        <w:t xml:space="preserve"> до рішення 2 сесії Менської міської ради 8 скликання </w:t>
      </w:r>
      <w:r>
        <w:rPr>
          <w:b w:val="false"/>
          <w:color w:val="000000" w:themeColor="text1"/>
          <w:sz w:val="28"/>
        </w:rPr>
        <w:t xml:space="preserve">від 30 грудня 2020 року  № 162 </w:t>
      </w:r>
      <w:r>
        <w:rPr>
          <w:b w:val="false"/>
          <w:color w:val="000000" w:themeColor="text1"/>
          <w:sz w:val="28"/>
          <w:highlight w:val="white"/>
        </w:rPr>
        <w:t xml:space="preserve">«Про </w:t>
      </w:r>
      <w:r>
        <w:rPr>
          <w:b w:val="false"/>
          <w:color w:val="000000" w:themeColor="text1"/>
          <w:sz w:val="28"/>
        </w:rPr>
        <w:t xml:space="preserve">затвердження </w:t>
      </w:r>
      <w:r>
        <w:rPr>
          <w:b w:val="false"/>
          <w:color w:val="000000" w:themeColor="text1"/>
          <w:sz w:val="28"/>
          <w:highlight w:val="white"/>
        </w:rPr>
        <w:t xml:space="preserve">структури та загальної чисельності апарату Менської міської ради та її </w:t>
      </w:r>
      <w:r>
        <w:rPr>
          <w:b w:val="false"/>
          <w:color w:val="000000" w:themeColor="text1"/>
          <w:sz w:val="28"/>
        </w:rPr>
        <w:t xml:space="preserve">виконавчих органів»</w:t>
      </w:r>
      <w:r>
        <w:rPr>
          <w:b w:val="false"/>
          <w:color w:val="000000" w:themeColor="text1"/>
          <w:sz w:val="28"/>
        </w:rPr>
        <w:t xml:space="preserve"> виклавши в новій редакції позицію 1 додатків 3, 4 до запропонованого рішення щодо Відділу освіти Менської міської ради</w:t>
      </w:r>
      <w:r>
        <w:rPr>
          <w:b w:val="false"/>
          <w:color w:val="000000" w:themeColor="text1"/>
          <w:sz w:val="28"/>
        </w:rPr>
        <w:t xml:space="preserve">,</w:t>
      </w:r>
      <w:r>
        <w:rPr>
          <w:b w:val="false"/>
          <w:color w:val="000000" w:themeColor="text1"/>
          <w:sz w:val="28"/>
        </w:rPr>
        <w:t xml:space="preserve"> </w:t>
      </w:r>
      <w:r>
        <w:rPr>
          <w:b w:val="false"/>
          <w:color w:val="000000" w:themeColor="text1"/>
          <w:sz w:val="28"/>
        </w:rPr>
        <w:t xml:space="preserve">додаток </w:t>
      </w:r>
      <w:r>
        <w:rPr>
          <w:b w:val="false"/>
          <w:color w:val="000000" w:themeColor="text1"/>
          <w:sz w:val="28"/>
        </w:rPr>
        <w:t xml:space="preserve">7</w:t>
      </w:r>
      <w:r>
        <w:rPr>
          <w:b w:val="false"/>
          <w:color w:val="000000" w:themeColor="text1"/>
          <w:sz w:val="28"/>
        </w:rPr>
        <w:t xml:space="preserve"> до даного рішення - додається.</w:t>
      </w:r>
      <w:r>
        <w:rPr>
          <w:sz w:val="28"/>
        </w:rPr>
      </w:r>
      <w:r/>
    </w:p>
    <w:p>
      <w:pPr>
        <w:pStyle w:val="518"/>
        <w:numPr>
          <w:ilvl w:val="0"/>
          <w:numId w:val="9"/>
        </w:numPr>
        <w:ind w:left="0" w:right="-1" w:firstLine="349"/>
        <w:spacing w:lineRule="auto" w:line="240" w:after="0" w:afterAutospacing="0" w:before="0" w:beforeAutospacing="0"/>
        <w:tabs>
          <w:tab w:val="left" w:pos="567" w:leader="none"/>
          <w:tab w:val="clear" w:pos="4395" w:leader="none"/>
        </w:tabs>
        <w:rPr>
          <w:b w:val="false"/>
          <w:color w:val="000000"/>
          <w:sz w:val="28"/>
        </w:rPr>
      </w:pPr>
      <w:r>
        <w:rPr>
          <w:b w:val="false"/>
          <w:color w:val="000000" w:themeColor="text1"/>
          <w:sz w:val="28"/>
        </w:rPr>
        <w:t xml:space="preserve"> Внести зміни по абз.7 п.8 рішення 2 сесії Менської міської ради 8 скликання від 30 грудня 2020 року № 162 </w:t>
      </w:r>
      <w:r>
        <w:rPr>
          <w:color w:val="000000" w:themeColor="text1"/>
          <w:sz w:val="28"/>
          <w:highlight w:val="white"/>
        </w:rPr>
        <w:t xml:space="preserve">«</w:t>
      </w:r>
      <w:r>
        <w:rPr>
          <w:b w:val="false"/>
          <w:color w:val="000000" w:themeColor="text1"/>
          <w:sz w:val="28"/>
        </w:rPr>
        <w:t xml:space="preserve">Про</w:t>
      </w:r>
      <w:r>
        <w:rPr>
          <w:b w:val="false"/>
          <w:color w:val="000000" w:themeColor="text1"/>
          <w:sz w:val="28"/>
        </w:rPr>
        <w:t xml:space="preserve"> затвердження структури та загальної чисельності апарату Менської міської ради та її виконавчих </w:t>
      </w:r>
      <w:r>
        <w:rPr>
          <w:b w:val="false"/>
          <w:color w:val="000000" w:themeColor="text1"/>
          <w:sz w:val="28"/>
        </w:rPr>
        <w:t xml:space="preserve">органів</w:t>
      </w:r>
      <w:r>
        <w:rPr>
          <w:b w:val="false"/>
          <w:color w:val="000000" w:themeColor="text1"/>
          <w:sz w:val="28"/>
        </w:rPr>
        <w:t xml:space="preserve">»</w:t>
      </w:r>
      <w:r>
        <w:rPr>
          <w:b w:val="false"/>
          <w:color w:val="000000" w:themeColor="text1"/>
          <w:sz w:val="28"/>
        </w:rPr>
        <w:t xml:space="preserve">, а саме змінивши слова та цифри </w:t>
      </w:r>
      <w:r>
        <w:rPr>
          <w:color w:val="000000" w:themeColor="text1"/>
          <w:sz w:val="28"/>
          <w:highlight w:val="white"/>
        </w:rPr>
        <w:t xml:space="preserve">«</w:t>
      </w:r>
      <w:r>
        <w:rPr>
          <w:b w:val="false"/>
          <w:color w:val="000000" w:themeColor="text1"/>
          <w:sz w:val="28"/>
        </w:rPr>
        <w:t xml:space="preserve">головний</w:t>
      </w:r>
      <w:r>
        <w:rPr>
          <w:b w:val="false"/>
          <w:color w:val="000000" w:themeColor="text1"/>
          <w:sz w:val="28"/>
        </w:rPr>
        <w:t xml:space="preserve"> спеціаліст Відділу житлово-комунального господарства, </w:t>
      </w:r>
      <w:r>
        <w:rPr>
          <w:b w:val="false"/>
          <w:color w:val="000000" w:themeColor="text1"/>
          <w:sz w:val="28"/>
        </w:rPr>
        <w:t xml:space="preserve">енергоефективності</w:t>
      </w:r>
      <w:r>
        <w:rPr>
          <w:b w:val="false"/>
          <w:color w:val="000000" w:themeColor="text1"/>
          <w:sz w:val="28"/>
        </w:rPr>
        <w:t xml:space="preserve"> та комунального майна - 1 </w:t>
      </w:r>
      <w:r>
        <w:rPr>
          <w:b w:val="false"/>
          <w:color w:val="000000" w:themeColor="text1"/>
          <w:sz w:val="28"/>
        </w:rPr>
        <w:t xml:space="preserve">шт.од.</w:t>
      </w:r>
      <w:r>
        <w:rPr>
          <w:b w:val="false"/>
          <w:color w:val="000000" w:themeColor="text1"/>
          <w:sz w:val="28"/>
        </w:rPr>
        <w:t xml:space="preserve">»</w:t>
      </w:r>
      <w:r>
        <w:rPr>
          <w:b w:val="false"/>
          <w:color w:val="000000" w:themeColor="text1"/>
          <w:sz w:val="28"/>
        </w:rPr>
        <w:t xml:space="preserve"> на слова та цифри </w:t>
      </w:r>
      <w:r>
        <w:rPr>
          <w:color w:val="000000" w:themeColor="text1"/>
          <w:sz w:val="28"/>
          <w:highlight w:val="white"/>
        </w:rPr>
        <w:t xml:space="preserve">«</w:t>
      </w:r>
      <w:r>
        <w:rPr>
          <w:b w:val="false"/>
          <w:color w:val="000000" w:themeColor="text1"/>
          <w:sz w:val="28"/>
        </w:rPr>
        <w:t xml:space="preserve">провідний</w:t>
      </w:r>
      <w:r>
        <w:rPr>
          <w:b w:val="false"/>
          <w:color w:val="000000" w:themeColor="text1"/>
          <w:sz w:val="28"/>
        </w:rPr>
        <w:t xml:space="preserve"> спеціаліст Відділу архітектури та містобудування Менської міської ради Чернігівської області - 1 </w:t>
      </w:r>
      <w:r>
        <w:rPr>
          <w:b w:val="false"/>
          <w:color w:val="000000" w:themeColor="text1"/>
          <w:sz w:val="28"/>
        </w:rPr>
        <w:t xml:space="preserve">шт.од.</w:t>
      </w:r>
      <w:r>
        <w:rPr>
          <w:color w:val="000000" w:themeColor="text1"/>
          <w:sz w:val="28"/>
          <w:highlight w:val="white"/>
        </w:rPr>
        <w:t xml:space="preserve">»</w:t>
      </w:r>
      <w:r>
        <w:rPr>
          <w:sz w:val="28"/>
        </w:rPr>
      </w:r>
      <w:r/>
    </w:p>
    <w:p>
      <w:pPr>
        <w:pStyle w:val="518"/>
        <w:numPr>
          <w:ilvl w:val="0"/>
          <w:numId w:val="9"/>
        </w:numPr>
        <w:ind w:left="0" w:right="-1" w:firstLine="349"/>
        <w:spacing w:lineRule="auto" w:line="240" w:after="0" w:afterAutospacing="0" w:before="0" w:beforeAutospacing="0"/>
        <w:tabs>
          <w:tab w:val="left" w:pos="567" w:leader="none"/>
          <w:tab w:val="clear" w:pos="4395" w:leader="none"/>
        </w:tabs>
        <w:rPr>
          <w:b w:val="false"/>
          <w:color w:val="000000"/>
          <w:sz w:val="28"/>
        </w:rPr>
      </w:pPr>
      <w:r>
        <w:rPr>
          <w:b w:val="false"/>
          <w:color w:val="000000" w:themeColor="text1"/>
          <w:sz w:val="28"/>
        </w:rPr>
        <w:t xml:space="preserve">Внести зміни до структури Відділу житлово-комунального господарства, </w:t>
      </w:r>
      <w:r>
        <w:rPr>
          <w:b w:val="false"/>
          <w:color w:val="000000" w:themeColor="text1"/>
          <w:sz w:val="28"/>
        </w:rPr>
        <w:t xml:space="preserve">енергоефективності</w:t>
      </w:r>
      <w:r>
        <w:rPr>
          <w:b w:val="false"/>
          <w:color w:val="000000" w:themeColor="text1"/>
          <w:sz w:val="28"/>
        </w:rPr>
        <w:t xml:space="preserve"> та комунального майна, додавши посаду провідного спеціаліста - 1 </w:t>
      </w:r>
      <w:r>
        <w:rPr>
          <w:b w:val="false"/>
          <w:color w:val="000000" w:themeColor="text1"/>
          <w:sz w:val="28"/>
        </w:rPr>
        <w:t xml:space="preserve">шт.од</w:t>
      </w:r>
      <w:r>
        <w:rPr>
          <w:b w:val="false"/>
          <w:color w:val="000000" w:themeColor="text1"/>
          <w:sz w:val="28"/>
        </w:rPr>
        <w:t xml:space="preserve">.</w:t>
      </w:r>
      <w:r>
        <w:rPr>
          <w:sz w:val="28"/>
        </w:rPr>
      </w:r>
      <w:r/>
    </w:p>
    <w:p>
      <w:pPr>
        <w:pStyle w:val="518"/>
        <w:numPr>
          <w:ilvl w:val="0"/>
          <w:numId w:val="9"/>
        </w:numPr>
        <w:ind w:left="0" w:right="-1" w:firstLine="349"/>
        <w:spacing w:lineRule="auto" w:line="240" w:after="0" w:afterAutospacing="0" w:before="0" w:beforeAutospacing="0"/>
        <w:tabs>
          <w:tab w:val="left" w:pos="567" w:leader="none"/>
          <w:tab w:val="clear" w:pos="4395" w:leader="none"/>
        </w:tabs>
        <w:rPr>
          <w:b w:val="false"/>
          <w:color w:val="000000"/>
        </w:rPr>
      </w:pPr>
      <w:r>
        <w:rPr>
          <w:b w:val="false"/>
          <w:color w:val="000000" w:themeColor="text1"/>
        </w:rPr>
        <w:t xml:space="preserve">Внести зміни в Додатки 1, 2 </w:t>
      </w:r>
      <w:r>
        <w:rPr>
          <w:b w:val="false"/>
          <w:color w:val="000000" w:themeColor="text1"/>
          <w:highlight w:val="white"/>
        </w:rPr>
        <w:t xml:space="preserve">рішення 2 сесії Менської міської ради 8 скликання </w:t>
      </w:r>
      <w:r>
        <w:rPr>
          <w:b w:val="false"/>
          <w:color w:val="000000" w:themeColor="text1"/>
        </w:rPr>
        <w:t xml:space="preserve">від 30.12.2020 №162 </w:t>
      </w:r>
      <w:r>
        <w:rPr>
          <w:b w:val="false"/>
          <w:color w:val="000000" w:themeColor="text1"/>
          <w:highlight w:val="white"/>
        </w:rPr>
        <w:t xml:space="preserve">«Про </w:t>
      </w:r>
      <w:r>
        <w:rPr>
          <w:b w:val="false"/>
          <w:color w:val="000000" w:themeColor="text1"/>
        </w:rPr>
        <w:t xml:space="preserve">затвердження </w:t>
      </w:r>
      <w:r>
        <w:rPr>
          <w:b w:val="false"/>
          <w:color w:val="000000" w:themeColor="text1"/>
          <w:highlight w:val="white"/>
        </w:rPr>
        <w:t xml:space="preserve">структури та загальної чисельності апарату Менської міської ради та її </w:t>
      </w:r>
      <w:r>
        <w:rPr>
          <w:b w:val="false"/>
          <w:color w:val="000000" w:themeColor="text1"/>
        </w:rPr>
        <w:t xml:space="preserve">виконавчих органів»</w:t>
      </w:r>
      <w:r>
        <w:rPr>
          <w:b w:val="false"/>
          <w:color w:val="000000" w:themeColor="text1"/>
        </w:rPr>
        <w:t xml:space="preserve"> в частині внесення змін до структури Юридичного відділу, змінивши слова та цифри </w:t>
      </w:r>
      <w:r>
        <w:rPr>
          <w:color w:val="000000" w:themeColor="text1"/>
          <w:highlight w:val="white"/>
        </w:rPr>
        <w:t xml:space="preserve">«</w:t>
      </w:r>
      <w:r>
        <w:rPr>
          <w:b w:val="false"/>
          <w:color w:val="000000" w:themeColor="text1"/>
        </w:rPr>
        <w:t xml:space="preserve">провідний</w:t>
      </w:r>
      <w:r>
        <w:rPr>
          <w:b w:val="false"/>
          <w:color w:val="000000" w:themeColor="text1"/>
        </w:rPr>
        <w:t xml:space="preserve"> спеціаліст - 1 </w:t>
      </w:r>
      <w:r>
        <w:rPr>
          <w:b w:val="false"/>
          <w:color w:val="000000" w:themeColor="text1"/>
        </w:rPr>
        <w:t xml:space="preserve">шт.од.</w:t>
      </w:r>
      <w:r>
        <w:rPr>
          <w:color w:val="000000" w:themeColor="text1"/>
          <w:highlight w:val="white"/>
        </w:rPr>
        <w:t xml:space="preserve">»</w:t>
      </w:r>
      <w:r>
        <w:rPr>
          <w:b w:val="false"/>
          <w:color w:val="000000" w:themeColor="text1"/>
        </w:rPr>
        <w:t xml:space="preserve"> на слова та цифри </w:t>
      </w:r>
      <w:r>
        <w:rPr>
          <w:color w:val="000000" w:themeColor="text1"/>
          <w:highlight w:val="white"/>
        </w:rPr>
        <w:t xml:space="preserve">«</w:t>
      </w:r>
      <w:r>
        <w:rPr>
          <w:b w:val="false"/>
          <w:color w:val="000000" w:themeColor="text1"/>
        </w:rPr>
        <w:t xml:space="preserve">заступник</w:t>
      </w:r>
      <w:r>
        <w:rPr>
          <w:b w:val="false"/>
          <w:color w:val="000000" w:themeColor="text1"/>
        </w:rPr>
        <w:t xml:space="preserve"> начальника </w:t>
      </w:r>
      <w:r>
        <w:rPr>
          <w:b w:val="false"/>
          <w:color w:val="000000" w:themeColor="text1"/>
        </w:rPr>
        <w:t xml:space="preserve">відділу</w:t>
      </w:r>
      <w:r>
        <w:rPr>
          <w:color w:val="000000" w:themeColor="text1"/>
          <w:highlight w:val="white"/>
        </w:rPr>
        <w:t xml:space="preserve">»</w:t>
      </w:r>
      <w:r>
        <w:rPr>
          <w:b w:val="false"/>
          <w:color w:val="000000" w:themeColor="text1"/>
        </w:rPr>
        <w:t xml:space="preserve"> - 1 </w:t>
      </w:r>
      <w:r>
        <w:rPr>
          <w:b w:val="false"/>
          <w:color w:val="000000" w:themeColor="text1"/>
        </w:rPr>
        <w:t xml:space="preserve">шт.од.”</w:t>
      </w:r>
      <w:r>
        <w:rPr>
          <w:color w:val="000000" w:themeColor="text1"/>
        </w:rPr>
      </w:r>
      <w:r/>
    </w:p>
    <w:p>
      <w:pPr>
        <w:pStyle w:val="518"/>
        <w:numPr>
          <w:ilvl w:val="0"/>
          <w:numId w:val="9"/>
        </w:numPr>
        <w:ind w:left="0" w:right="-1" w:firstLine="349"/>
        <w:spacing w:lineRule="auto" w:line="240" w:after="0" w:afterAutospacing="0" w:before="0" w:beforeAutospacing="0"/>
        <w:tabs>
          <w:tab w:val="left" w:pos="567" w:leader="none"/>
          <w:tab w:val="clear" w:pos="4395" w:leader="none"/>
        </w:tabs>
        <w:rPr>
          <w:b w:val="false"/>
          <w:color w:val="000000"/>
          <w:sz w:val="28"/>
        </w:rPr>
      </w:pPr>
      <w:r>
        <w:rPr>
          <w:b w:val="false"/>
          <w:color w:val="000000" w:themeColor="text1"/>
        </w:rPr>
        <w:t xml:space="preserve">Затвердити</w:t>
      </w:r>
      <w:r>
        <w:rPr>
          <w:b w:val="false"/>
          <w:color w:val="000000" w:themeColor="text1"/>
          <w:sz w:val="28"/>
        </w:rPr>
        <w:t xml:space="preserve">:</w:t>
      </w:r>
      <w:r>
        <w:rPr>
          <w:b w:val="false"/>
          <w:color w:val="000000" w:themeColor="text1"/>
          <w:sz w:val="28"/>
        </w:rPr>
      </w:r>
      <w:r/>
    </w:p>
    <w:p>
      <w:pPr>
        <w:pStyle w:val="518"/>
        <w:numPr>
          <w:ilvl w:val="0"/>
          <w:numId w:val="56"/>
        </w:numPr>
        <w:ind w:left="0" w:right="-1" w:firstLine="698"/>
        <w:spacing w:lineRule="auto" w:line="240" w:after="0" w:afterAutospacing="0" w:before="0" w:beforeAutospacing="0"/>
        <w:tabs>
          <w:tab w:val="left" w:pos="992" w:leader="none"/>
          <w:tab w:val="clear" w:pos="4395" w:leader="none"/>
        </w:tabs>
        <w:rPr>
          <w:b w:val="false"/>
          <w:color w:val="000000"/>
        </w:rPr>
      </w:pPr>
      <w:r>
        <w:rPr>
          <w:b w:val="false"/>
          <w:color w:val="000000" w:themeColor="text1"/>
        </w:rPr>
        <w:t xml:space="preserve">з 19 лютого 2021 року наступну структуру:</w:t>
      </w:r>
      <w:r>
        <w:rPr>
          <w:b w:val="false"/>
          <w:color w:val="000000" w:themeColor="text1"/>
        </w:rPr>
      </w:r>
      <w:r>
        <w:rPr>
          <w:b w:val="false"/>
        </w:rPr>
      </w:r>
    </w:p>
    <w:p>
      <w:pPr>
        <w:pStyle w:val="552"/>
        <w:numPr>
          <w:ilvl w:val="0"/>
          <w:numId w:val="57"/>
        </w:numPr>
        <w:ind w:left="0" w:right="0" w:firstLine="0"/>
        <w:spacing w:lineRule="auto" w:line="240"/>
        <w:tabs>
          <w:tab w:val="left" w:pos="567" w:leader="none"/>
          <w:tab w:val="left" w:pos="4395" w:leader="none"/>
        </w:tabs>
        <w:rPr>
          <w:color w:val="000000"/>
        </w:rPr>
      </w:pPr>
      <w:r>
        <w:rPr>
          <w:b w:val="false"/>
          <w:color w:val="000000" w:themeColor="text1"/>
        </w:rPr>
        <w:t xml:space="preserve">Відділу </w:t>
      </w:r>
      <w:r>
        <w:rPr>
          <w:b w:val="false"/>
          <w:color w:val="000000" w:themeColor="text1"/>
        </w:rPr>
        <w:t xml:space="preserve">житлово-комунального господарства, енергоефективності та комунального майна - 4 шт.од.:</w:t>
      </w:r>
      <w:r>
        <w:rPr>
          <w:b w:val="false"/>
          <w:color w:val="000000" w:themeColor="text1"/>
        </w:rPr>
      </w:r>
      <w:r/>
    </w:p>
    <w:p>
      <w:pPr>
        <w:pStyle w:val="552"/>
        <w:numPr>
          <w:ilvl w:val="0"/>
          <w:numId w:val="58"/>
        </w:numPr>
        <w:spacing w:lineRule="auto" w:line="240"/>
      </w:pPr>
      <w:r>
        <w:t xml:space="preserve">начальник відділу </w:t>
      </w:r>
      <w:r>
        <w:t xml:space="preserve">- 1 шт.од.</w:t>
      </w:r>
      <w:r>
        <w:t xml:space="preserve">;</w:t>
      </w:r>
      <w:r/>
    </w:p>
    <w:p>
      <w:pPr>
        <w:pStyle w:val="552"/>
        <w:numPr>
          <w:ilvl w:val="0"/>
          <w:numId w:val="58"/>
        </w:numPr>
        <w:spacing w:lineRule="auto" w:line="240"/>
      </w:pPr>
      <w:r>
        <w:t xml:space="preserve">головний спеціаліст - 1 шт.од.;</w:t>
      </w:r>
      <w:r/>
    </w:p>
    <w:p>
      <w:pPr>
        <w:pStyle w:val="552"/>
        <w:numPr>
          <w:ilvl w:val="0"/>
          <w:numId w:val="58"/>
        </w:numPr>
        <w:spacing w:lineRule="auto" w:line="240"/>
      </w:pPr>
      <w:r>
        <w:t xml:space="preserve">провідний спеціаліст - 2 шт.од.</w:t>
      </w:r>
      <w:r/>
    </w:p>
    <w:p>
      <w:pPr>
        <w:pStyle w:val="552"/>
        <w:numPr>
          <w:ilvl w:val="0"/>
          <w:numId w:val="57"/>
        </w:numPr>
        <w:ind w:left="0" w:right="0" w:firstLine="0"/>
        <w:spacing w:lineRule="auto" w:line="240"/>
        <w:tabs>
          <w:tab w:val="left" w:pos="567" w:leader="none"/>
          <w:tab w:val="left" w:pos="4395" w:leader="none"/>
        </w:tabs>
      </w:pPr>
      <w:r>
        <w:t xml:space="preserve">Юридичного відділу - 3 шт.од:</w:t>
      </w:r>
      <w:r/>
    </w:p>
    <w:p>
      <w:pPr>
        <w:pStyle w:val="552"/>
        <w:numPr>
          <w:ilvl w:val="0"/>
          <w:numId w:val="61"/>
        </w:numPr>
        <w:spacing w:lineRule="auto" w:line="240"/>
      </w:pPr>
      <w:r>
        <w:t xml:space="preserve">начальник відділу </w:t>
      </w:r>
      <w:r>
        <w:t xml:space="preserve">- 1 шт.од.</w:t>
      </w:r>
      <w:r>
        <w:t xml:space="preserve">;</w:t>
      </w:r>
      <w:r/>
    </w:p>
    <w:p>
      <w:pPr>
        <w:pStyle w:val="552"/>
        <w:numPr>
          <w:ilvl w:val="0"/>
          <w:numId w:val="61"/>
        </w:numPr>
        <w:spacing w:lineRule="auto" w:line="240"/>
      </w:pPr>
      <w:r>
        <w:t xml:space="preserve">заступник начальника - 1 шт.од;</w:t>
      </w:r>
      <w:r/>
    </w:p>
    <w:p>
      <w:pPr>
        <w:pStyle w:val="552"/>
        <w:numPr>
          <w:ilvl w:val="0"/>
          <w:numId w:val="61"/>
        </w:numPr>
        <w:spacing w:lineRule="auto" w:line="240"/>
      </w:pPr>
      <w:r>
        <w:t xml:space="preserve">головний спеціаліст - 1 шт.од.</w:t>
      </w:r>
      <w:r/>
    </w:p>
    <w:p>
      <w:pPr>
        <w:pStyle w:val="552"/>
        <w:numPr>
          <w:ilvl w:val="0"/>
          <w:numId w:val="57"/>
        </w:numPr>
        <w:ind w:left="0" w:right="0" w:firstLine="0"/>
        <w:spacing w:lineRule="auto" w:line="240"/>
        <w:tabs>
          <w:tab w:val="left" w:pos="567" w:leader="none"/>
          <w:tab w:val="left" w:pos="4395" w:leader="none"/>
        </w:tabs>
      </w:pPr>
      <w:r>
        <w:t xml:space="preserve">Відділу архітектури та містобудування Менської міської ради </w:t>
      </w:r>
      <w:r>
        <w:rPr>
          <w:b w:val="false"/>
          <w:color w:val="000000" w:themeColor="text1"/>
        </w:rPr>
        <w:t xml:space="preserve">Чернігівської </w:t>
      </w:r>
      <w:r>
        <w:t xml:space="preserve">області - 4 шт.од.:</w:t>
      </w:r>
      <w:r/>
    </w:p>
    <w:p>
      <w:pPr>
        <w:pStyle w:val="552"/>
        <w:numPr>
          <w:ilvl w:val="0"/>
          <w:numId w:val="59"/>
        </w:numPr>
        <w:spacing w:lineRule="auto" w:line="240"/>
      </w:pPr>
      <w:r>
        <w:t xml:space="preserve">начальник відділу - 1 шт.од.;</w:t>
      </w:r>
      <w:r/>
    </w:p>
    <w:p>
      <w:pPr>
        <w:pStyle w:val="552"/>
        <w:numPr>
          <w:ilvl w:val="0"/>
          <w:numId w:val="59"/>
        </w:numPr>
        <w:spacing w:lineRule="auto" w:line="240"/>
      </w:pPr>
      <w:r>
        <w:t xml:space="preserve">головний спеціаліст - 2 шт.од.;</w:t>
      </w:r>
      <w:r/>
    </w:p>
    <w:p>
      <w:pPr>
        <w:pStyle w:val="552"/>
        <w:numPr>
          <w:ilvl w:val="0"/>
          <w:numId w:val="59"/>
        </w:numPr>
        <w:spacing w:lineRule="auto" w:line="240"/>
      </w:pPr>
      <w:r>
        <w:t xml:space="preserve">провідний спеціаліст - 1 шт.од.</w:t>
      </w:r>
      <w:r/>
    </w:p>
    <w:p>
      <w:pPr>
        <w:pStyle w:val="518"/>
        <w:numPr>
          <w:ilvl w:val="0"/>
          <w:numId w:val="56"/>
        </w:numPr>
        <w:ind w:left="0" w:right="-1" w:firstLine="698"/>
        <w:spacing w:lineRule="auto" w:line="240" w:after="0" w:afterAutospacing="0" w:before="0" w:beforeAutospacing="0"/>
        <w:tabs>
          <w:tab w:val="left" w:pos="992" w:leader="none"/>
          <w:tab w:val="clear" w:pos="4395" w:leader="none"/>
        </w:tabs>
        <w:rPr>
          <w:b w:val="false"/>
        </w:rPr>
      </w:pPr>
      <w:r>
        <w:rPr>
          <w:b w:val="false"/>
        </w:rPr>
        <w:t xml:space="preserve">з 16</w:t>
      </w:r>
      <w:r>
        <w:rPr>
          <w:b w:val="false"/>
          <w:color w:val="000000" w:themeColor="text1"/>
        </w:rPr>
      </w:r>
      <w:r>
        <w:rPr>
          <w:b w:val="false"/>
        </w:rPr>
        <w:t xml:space="preserve"> квітня</w:t>
      </w:r>
      <w:r>
        <w:rPr>
          <w:b w:val="false"/>
        </w:rPr>
        <w:t xml:space="preserve"> 2021 року наступну структуру:</w:t>
      </w:r>
      <w:r>
        <w:rPr>
          <w:b w:val="false"/>
        </w:rPr>
      </w:r>
      <w:r>
        <w:rPr>
          <w:b w:val="false"/>
        </w:rPr>
      </w:r>
    </w:p>
    <w:p>
      <w:pPr>
        <w:pStyle w:val="552"/>
        <w:numPr>
          <w:ilvl w:val="0"/>
          <w:numId w:val="57"/>
        </w:numPr>
        <w:ind w:left="0" w:right="0" w:firstLine="0"/>
        <w:spacing w:lineRule="auto" w:line="240"/>
        <w:tabs>
          <w:tab w:val="left" w:pos="567" w:leader="none"/>
          <w:tab w:val="left" w:pos="4395" w:leader="none"/>
        </w:tabs>
      </w:pPr>
      <w:r>
        <w:t xml:space="preserve">Відділу </w:t>
      </w:r>
      <w:r>
        <w:t xml:space="preserve">архітектури та містобудування Менської міської ради Чернігівської області - 3 шт.од.</w:t>
      </w:r>
      <w:r>
        <w:t xml:space="preserve">:</w:t>
      </w:r>
      <w:r/>
    </w:p>
    <w:p>
      <w:pPr>
        <w:pStyle w:val="552"/>
        <w:numPr>
          <w:ilvl w:val="0"/>
          <w:numId w:val="60"/>
        </w:numPr>
        <w:spacing w:lineRule="auto" w:line="240"/>
      </w:pPr>
      <w:r>
        <w:t xml:space="preserve">начальник відділу - 1 шт.од.</w:t>
      </w:r>
      <w:r>
        <w:t xml:space="preserve">;</w:t>
      </w:r>
      <w:r/>
    </w:p>
    <w:p>
      <w:pPr>
        <w:pStyle w:val="552"/>
        <w:numPr>
          <w:ilvl w:val="0"/>
          <w:numId w:val="60"/>
        </w:numPr>
        <w:spacing w:lineRule="auto" w:line="240"/>
      </w:pPr>
      <w:r>
        <w:t xml:space="preserve">головний спеціаліст - 2 шт.од.</w:t>
      </w:r>
      <w:r/>
    </w:p>
    <w:p>
      <w:pPr>
        <w:pStyle w:val="518"/>
        <w:numPr>
          <w:ilvl w:val="0"/>
          <w:numId w:val="9"/>
        </w:numPr>
        <w:ind w:left="0" w:right="-1" w:firstLine="349"/>
        <w:keepNext/>
        <w:spacing w:lineRule="auto" w:line="240" w:after="0" w:afterAutospacing="0" w:before="0" w:beforeAutospacing="0"/>
        <w:tabs>
          <w:tab w:val="left" w:pos="567" w:leader="none"/>
          <w:tab w:val="clear" w:pos="4395" w:leader="none"/>
          <w:tab w:val="left" w:pos="4820" w:leader="none"/>
          <w:tab w:val="left" w:pos="9638" w:leader="none"/>
        </w:tabs>
        <w:rPr>
          <w:b w:val="false"/>
          <w:bCs/>
          <w:iCs/>
          <w:color w:val="000000"/>
          <w:sz w:val="28"/>
          <w:szCs w:val="28"/>
        </w:rPr>
        <w:outlineLvl w:val="1"/>
      </w:pPr>
      <w:r>
        <w:rPr>
          <w:b w:val="false"/>
          <w:color w:val="000000" w:themeColor="text1"/>
        </w:rPr>
        <w:t xml:space="preserve">Рішення 42 сесії Менської міської ради 7 скликання від 26 серпня 2020 року №373 «</w:t>
      </w:r>
      <w:r>
        <w:rPr>
          <w:b w:val="false"/>
          <w:bCs/>
          <w:iCs/>
          <w:color w:val="000000" w:themeColor="text1"/>
          <w:sz w:val="28"/>
          <w:szCs w:val="28"/>
          <w:lang w:eastAsia="ru-RU"/>
        </w:rPr>
        <w:t xml:space="preserve">Про затвердження Положення про юридичний відділ Менської міської ради в новій редакції» вважати таким, що втратило чинність.</w:t>
      </w:r>
      <w:r>
        <w:rPr>
          <w:color w:val="000000" w:themeColor="text1"/>
        </w:rPr>
      </w:r>
      <w:r/>
    </w:p>
    <w:p>
      <w:pPr>
        <w:pStyle w:val="518"/>
        <w:numPr>
          <w:ilvl w:val="0"/>
          <w:numId w:val="9"/>
        </w:numPr>
        <w:ind w:left="0" w:right="-1" w:firstLine="349"/>
        <w:spacing w:lineRule="auto" w:line="240" w:after="0" w:afterAutospacing="0" w:before="0" w:beforeAutospacing="0"/>
        <w:tabs>
          <w:tab w:val="left" w:pos="567" w:leader="none"/>
          <w:tab w:val="clear" w:pos="4395" w:leader="none"/>
        </w:tabs>
        <w:rPr>
          <w:b w:val="false"/>
          <w:color w:val="000000"/>
          <w:highlight w:val="white"/>
        </w:rPr>
      </w:pPr>
      <w:r>
        <w:rPr>
          <w:b w:val="false"/>
          <w:color w:val="000000" w:themeColor="text1"/>
        </w:rPr>
        <w:t xml:space="preserve">Контр</w:t>
      </w:r>
      <w:r>
        <w:rPr>
          <w:b w:val="false"/>
          <w:color w:val="000000" w:themeColor="text1"/>
          <w:highlight w:val="white"/>
        </w:rPr>
        <w:t xml:space="preserve">оль за вик</w:t>
      </w:r>
      <w:r>
        <w:rPr>
          <w:b w:val="false"/>
          <w:color w:val="000000" w:themeColor="text1"/>
          <w:highlight w:val="white"/>
        </w:rPr>
        <w:t xml:space="preserve">онанням рішення покласти на заступників міського голови з питань діяльності виконкому Менської міської ради.</w:t>
      </w:r>
      <w:r>
        <w:rPr>
          <w:color w:val="000000" w:themeColor="text1"/>
        </w:rPr>
      </w:r>
      <w:r/>
    </w:p>
    <w:p>
      <w:pPr>
        <w:spacing w:lineRule="auto" w:line="240"/>
      </w:pPr>
      <w:r/>
      <w:r/>
    </w:p>
    <w:p>
      <w:pPr>
        <w:spacing w:lineRule="auto" w:line="240"/>
      </w:pPr>
      <w:r/>
      <w:r/>
    </w:p>
    <w:p>
      <w:pPr>
        <w:spacing w:lineRule="auto" w:line="240"/>
      </w:pPr>
      <w:r/>
      <w:r/>
    </w:p>
    <w:p>
      <w:pPr>
        <w:spacing w:lineRule="auto" w:line="240"/>
      </w:pPr>
      <w:r/>
      <w:r/>
    </w:p>
    <w:p>
      <w:pPr>
        <w:spacing w:lineRule="auto" w:line="240"/>
      </w:pPr>
      <w:r/>
      <w:r/>
    </w:p>
    <w:p>
      <w:pPr>
        <w:spacing w:lineRule="auto" w:line="240"/>
      </w:pPr>
      <w:r/>
      <w:r/>
    </w:p>
    <w:p>
      <w:pPr>
        <w:spacing w:lineRule="auto" w:line="240"/>
      </w:pPr>
      <w:r/>
      <w:r/>
    </w:p>
    <w:p>
      <w:pPr>
        <w:ind w:firstLine="0"/>
        <w:spacing w:lineRule="auto" w:line="240"/>
        <w:tabs>
          <w:tab w:val="left" w:pos="6236" w:leader="none"/>
        </w:tabs>
        <w:rPr>
          <w:b/>
        </w:rPr>
      </w:pPr>
      <w:r>
        <w:rPr>
          <w:b/>
        </w:rPr>
        <w:t xml:space="preserve">Міський голова</w:t>
        <w:tab/>
        <w:t xml:space="preserve">Г.А.Примаков</w:t>
      </w:r>
      <w:r>
        <w:rPr>
          <w:b/>
        </w:rPr>
      </w:r>
      <w:r/>
    </w:p>
    <w:p>
      <w:pPr>
        <w:spacing w:lineRule="auto" w:line="240" w:after="0" w:afterAutospacing="0" w:before="0" w:beforeAutospacing="0"/>
        <w:rPr>
          <w:color w:val="000000"/>
          <w:highlight w:val="white"/>
        </w:rPr>
      </w:pPr>
      <w:r>
        <w:rPr>
          <w:color w:val="000000" w:themeColor="text1"/>
        </w:rPr>
        <w:br w:type="page"/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b w:val="false"/>
          <w:color w:val="000000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  <w:t xml:space="preserve">Додаток 1 </w:t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b w:val="false"/>
          <w:color w:val="000000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b w:val="false"/>
          <w:color w:val="000000" w:themeColor="text1"/>
          <w:sz w:val="22"/>
          <w:highlight w:val="white"/>
        </w:rPr>
        <w:t xml:space="preserve">до рішення 3 сесії Менської міської ради 8 ск</w:t>
      </w:r>
      <w:r>
        <w:rPr>
          <w:b w:val="false"/>
          <w:color w:val="000000" w:themeColor="text1"/>
          <w:sz w:val="22"/>
          <w:highlight w:val="white"/>
        </w:rPr>
        <w:t xml:space="preserve">ликання від 19 лютого .2021 року №7 «Про зат</w:t>
      </w:r>
      <w:r>
        <w:rPr>
          <w:b w:val="false"/>
          <w:color w:val="000000" w:themeColor="text1"/>
          <w:sz w:val="22"/>
          <w:highlight w:val="white"/>
        </w:rPr>
        <w:t xml:space="preserve">вердження положень про структурні підрозділи міської ради та внесення змін до рішення 2 сесії Менської міської ради 8 скликання </w:t>
      </w:r>
      <w:r>
        <w:rPr>
          <w:b w:val="false"/>
          <w:color w:val="000000" w:themeColor="text1"/>
          <w:sz w:val="22"/>
          <w:highlight w:val="white"/>
        </w:rPr>
        <w:t xml:space="preserve">від 30 грудня 2020 №162</w:t>
      </w:r>
      <w:r>
        <w:rPr>
          <w:b w:val="false"/>
          <w:color w:val="000000" w:themeColor="text1"/>
          <w:sz w:val="22"/>
          <w:highlight w:val="white"/>
        </w:rPr>
        <w:t xml:space="preserve"> «Про затвердження структури та загальної чисельності апарату Менської міської ради та її виконавчих органів»</w:t>
      </w:r>
      <w:r>
        <w:rPr>
          <w:color w:val="000000" w:themeColor="text1"/>
        </w:rPr>
      </w:r>
      <w:r/>
    </w:p>
    <w:p>
      <w:pPr>
        <w:ind w:firstLine="0"/>
        <w:spacing w:lineRule="auto" w:line="240" w:after="0" w:afterAutospacing="0" w:before="0" w:beforeAutospacing="0"/>
        <w:tabs>
          <w:tab w:val="left" w:pos="425" w:leader="none"/>
        </w:tabs>
        <w:rPr>
          <w:color w:val="000000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ПОЛОЖЕННЯ </w:t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 відділ житлово-комунального господарства, </w:t>
      </w:r>
      <w:r>
        <w:rPr>
          <w:b/>
          <w:color w:val="000000" w:themeColor="text1"/>
          <w:sz w:val="28"/>
          <w:szCs w:val="28"/>
        </w:rPr>
        <w:t xml:space="preserve">енергоефективності</w:t>
      </w:r>
      <w:r>
        <w:rPr>
          <w:b/>
          <w:color w:val="000000" w:themeColor="text1"/>
          <w:sz w:val="28"/>
          <w:szCs w:val="28"/>
        </w:rPr>
        <w:t xml:space="preserve"> та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комунального майна Менської міської ради</w:t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 w:themeColor="text1"/>
          <w:sz w:val="28"/>
          <w:szCs w:val="28"/>
          <w:lang w:eastAsia="ru-RU"/>
        </w:rPr>
        <w:t xml:space="preserve">І. </w:t>
      </w:r>
      <w:r>
        <w:rPr>
          <w:b/>
          <w:color w:val="000000" w:themeColor="text1"/>
          <w:sz w:val="28"/>
          <w:szCs w:val="28"/>
          <w:lang w:eastAsia="uk-UA"/>
        </w:rPr>
        <w:t xml:space="preserve">Загальні положення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1.1. Відділ житлово-комунального господарства, </w:t>
      </w:r>
      <w:r>
        <w:rPr>
          <w:color w:val="000000" w:themeColor="text1"/>
          <w:sz w:val="28"/>
          <w:szCs w:val="28"/>
          <w:lang w:eastAsia="zh-CN"/>
        </w:rPr>
        <w:t xml:space="preserve">енергоефективності</w:t>
      </w:r>
      <w:r>
        <w:rPr>
          <w:color w:val="000000" w:themeColor="text1"/>
          <w:sz w:val="28"/>
          <w:szCs w:val="28"/>
          <w:lang w:eastAsia="zh-CN"/>
        </w:rPr>
        <w:t xml:space="preserve"> та комунального майна Менської міської ради (дал</w:t>
      </w:r>
      <w:r>
        <w:rPr>
          <w:color w:val="000000" w:themeColor="text1"/>
          <w:sz w:val="28"/>
          <w:szCs w:val="28"/>
          <w:lang w:eastAsia="zh-CN"/>
        </w:rPr>
        <w:t xml:space="preserve">і - відділ) - уповноважений орган у сфері житлово-комунального господарства, відповідно до Закону України «Про місцеве самоврядування в Україні» утворюється міською радою, є підзвітним і підконтрольним міській раді, виконавчому комітету та міському голові.</w:t>
      </w:r>
      <w:r>
        <w:rPr>
          <w:color w:val="000000" w:themeColor="text1"/>
        </w:rPr>
      </w:r>
      <w:r/>
    </w:p>
    <w:p>
      <w:pPr>
        <w:contextualSpacing w:val="true"/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ar-SA"/>
        </w:rPr>
        <w:t xml:space="preserve">1.2. Відповідно до Закону України «Про місцеве самоврядування в Україні» відділ є виконавчим органом Менської міської ради. Відділ не є юридичною особою,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 xml:space="preserve">не має самостійного балансу, може мати печатку зі своїм найменуванням. 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widowControl w:val="off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ru-RU"/>
        </w:rPr>
        <w:t xml:space="preserve">1.</w:t>
      </w:r>
      <w:r>
        <w:rPr>
          <w:color w:val="000000" w:themeColor="text1"/>
          <w:sz w:val="28"/>
          <w:szCs w:val="28"/>
          <w:lang w:eastAsia="ru-RU"/>
        </w:rPr>
        <w:t xml:space="preserve">3</w:t>
      </w:r>
      <w:r>
        <w:rPr>
          <w:color w:val="000000" w:themeColor="text1"/>
          <w:sz w:val="28"/>
          <w:szCs w:val="28"/>
          <w:lang w:eastAsia="ru-RU"/>
        </w:rPr>
        <w:t xml:space="preserve">. Відділ у своїй діяльності керується Конституцією України, законами України, постановами Верховної Ради України, акта</w:t>
      </w:r>
      <w:r>
        <w:rPr>
          <w:color w:val="000000" w:themeColor="text1"/>
          <w:sz w:val="28"/>
          <w:szCs w:val="28"/>
          <w:lang w:eastAsia="ru-RU"/>
        </w:rPr>
        <w:t xml:space="preserve">ми Президента України і Кабінету Міністрів України, центральних органів виконавчої влади, регламентом Менської міської ради та виконавчого комітету, рішеннями міської ради та її виконавчого комітету, розпорядженнями міського голови, а також цим Положенням.</w:t>
      </w:r>
      <w:r>
        <w:rPr>
          <w:color w:val="000000" w:themeColor="text1"/>
        </w:rPr>
      </w:r>
      <w:r/>
    </w:p>
    <w:p>
      <w:pPr>
        <w:ind w:firstLine="0"/>
        <w:spacing w:lineRule="auto" w:line="240" w:after="0" w:afterAutospacing="0" w:before="0" w:beforeAutospacing="0"/>
        <w:widowControl w:val="off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 w:themeColor="text1"/>
          <w:sz w:val="28"/>
          <w:szCs w:val="28"/>
          <w:lang w:eastAsia="ru-RU"/>
        </w:rPr>
        <w:t xml:space="preserve">ІІ. Завдання та повноваження відділу: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2.1.</w:t>
      </w:r>
      <w:r>
        <w:rPr>
          <w:color w:val="000000" w:themeColor="text1"/>
          <w:sz w:val="28"/>
          <w:szCs w:val="28"/>
          <w:lang w:eastAsia="zh-CN"/>
        </w:rPr>
        <w:tab/>
        <w:t xml:space="preserve">Основними завданнями відділу у сфері житлово-комунального господарства, </w:t>
      </w:r>
      <w:r>
        <w:rPr>
          <w:color w:val="000000" w:themeColor="text1"/>
          <w:sz w:val="28"/>
          <w:szCs w:val="28"/>
          <w:lang w:eastAsia="zh-CN"/>
        </w:rPr>
        <w:t xml:space="preserve">енергоефективності</w:t>
      </w:r>
      <w:r>
        <w:rPr>
          <w:color w:val="000000" w:themeColor="text1"/>
          <w:sz w:val="28"/>
          <w:szCs w:val="28"/>
          <w:lang w:eastAsia="zh-CN"/>
        </w:rPr>
        <w:t xml:space="preserve"> та комунального майна є: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реалізація державної політики в галузі житлово-комунального господарства (у тому числі у сфері питної води та питного водопостачання, теплопостачання, </w:t>
      </w:r>
      <w:r>
        <w:rPr>
          <w:color w:val="000000" w:themeColor="text1"/>
          <w:sz w:val="28"/>
          <w:szCs w:val="28"/>
          <w:lang w:eastAsia="zh-CN"/>
        </w:rPr>
        <w:t xml:space="preserve">енергоефективності</w:t>
      </w:r>
      <w:r>
        <w:rPr>
          <w:color w:val="000000" w:themeColor="text1"/>
          <w:sz w:val="28"/>
          <w:szCs w:val="28"/>
          <w:lang w:eastAsia="zh-CN"/>
        </w:rPr>
        <w:t xml:space="preserve"> та енергозбереження, житлової політики, розвитку соціальної та інженерно-транспортної інфраструктури, </w:t>
      </w:r>
      <w:r>
        <w:rPr>
          <w:color w:val="000000" w:themeColor="text1"/>
          <w:sz w:val="28"/>
          <w:szCs w:val="28"/>
          <w:lang w:eastAsia="zh-CN"/>
        </w:rPr>
        <w:t xml:space="preserve">ціно-</w:t>
      </w:r>
      <w:r>
        <w:rPr>
          <w:color w:val="000000" w:themeColor="text1"/>
          <w:sz w:val="28"/>
          <w:szCs w:val="28"/>
          <w:lang w:eastAsia="zh-CN"/>
        </w:rPr>
        <w:t xml:space="preserve">, </w:t>
      </w:r>
      <w:r>
        <w:rPr>
          <w:color w:val="000000" w:themeColor="text1"/>
          <w:sz w:val="28"/>
          <w:szCs w:val="28"/>
          <w:lang w:eastAsia="zh-CN"/>
        </w:rPr>
        <w:t xml:space="preserve">тарифоутворення</w:t>
      </w:r>
      <w:r>
        <w:rPr>
          <w:color w:val="000000" w:themeColor="text1"/>
          <w:sz w:val="28"/>
          <w:szCs w:val="28"/>
          <w:lang w:eastAsia="zh-CN"/>
        </w:rPr>
        <w:t xml:space="preserve"> та розрахунків за житлово-комунальні послуги, благоустрою населених пунктів, поводження з побутови</w:t>
      </w:r>
      <w:r>
        <w:rPr>
          <w:color w:val="000000" w:themeColor="text1"/>
          <w:sz w:val="28"/>
          <w:szCs w:val="28"/>
          <w:lang w:eastAsia="zh-CN"/>
        </w:rPr>
        <w:t xml:space="preserve">ми відходами</w:t>
      </w:r>
      <w:r>
        <w:rPr>
          <w:color w:val="000000" w:themeColor="text1"/>
          <w:sz w:val="28"/>
          <w:szCs w:val="28"/>
          <w:lang w:eastAsia="zh-CN"/>
        </w:rPr>
        <w:t xml:space="preserve">), здійснення ефективного управління комунальною власністю на території Менської міської територіальної громади;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координація та контроль за роботою комунальних підприємств по забезпеченню безперебійного </w:t>
      </w:r>
      <w:r>
        <w:rPr>
          <w:color w:val="000000" w:themeColor="text1"/>
          <w:sz w:val="28"/>
          <w:szCs w:val="28"/>
          <w:lang w:eastAsia="zh-CN"/>
        </w:rPr>
        <w:t xml:space="preserve">водо-</w:t>
      </w:r>
      <w:r>
        <w:rPr>
          <w:color w:val="000000" w:themeColor="text1"/>
          <w:sz w:val="28"/>
          <w:szCs w:val="28"/>
          <w:lang w:eastAsia="zh-CN"/>
        </w:rPr>
        <w:t xml:space="preserve"> і теплопостачання, поводження з твердими відходами, благоустрою, енергозабезпечення, сприяння зміцненню їх матеріальної бази та технічному переоснащенню;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забезпечення організації обслуговування </w:t>
      </w:r>
      <w:r>
        <w:rPr>
          <w:color w:val="000000" w:themeColor="text1"/>
          <w:sz w:val="28"/>
          <w:szCs w:val="28"/>
          <w:lang w:eastAsia="zh-CN"/>
        </w:rPr>
        <w:t xml:space="preserve">населення підприємствами, установами та організаціями житлово-комунального господарства, підготовка пропозицій, розробка та подання на розгляд ради програм з питань розвитку комунального господарства, інфраструктури та здійснення контролю за їх виконанням;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участь у розробці </w:t>
      </w:r>
      <w:r>
        <w:rPr>
          <w:color w:val="000000" w:themeColor="text1"/>
          <w:sz w:val="28"/>
          <w:szCs w:val="28"/>
          <w:lang w:eastAsia="zh-CN"/>
        </w:rPr>
        <w:t xml:space="preserve">проєктів</w:t>
      </w:r>
      <w:r>
        <w:rPr>
          <w:color w:val="000000" w:themeColor="text1"/>
          <w:sz w:val="28"/>
          <w:szCs w:val="28"/>
          <w:lang w:eastAsia="zh-CN"/>
        </w:rPr>
        <w:t xml:space="preserve"> програм економічного і соціального розвитку територіальної громади, цільових програм, спрямованих на підвищення якості послуг, в тому числі з питань житлової політики, благоустрою населених пунктів, енергозбереження, інфраструктури, комунального майна;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організація благоустрою населених пунктів, залучення на договірних засадах з цією метою коштів, трудових і матеріально-техні</w:t>
      </w:r>
      <w:r>
        <w:rPr>
          <w:color w:val="000000" w:themeColor="text1"/>
          <w:sz w:val="28"/>
          <w:szCs w:val="28"/>
          <w:lang w:eastAsia="zh-CN"/>
        </w:rPr>
        <w:t xml:space="preserve">чних ресурсів підприємств, установ та організацій незалежно від форм власності, а також населення;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 w:themeColor="text1"/>
          <w:sz w:val="28"/>
          <w:szCs w:val="28"/>
          <w:lang w:eastAsia="zh-CN"/>
        </w:rPr>
        <w:t xml:space="preserve">-здійснення </w:t>
      </w:r>
      <w:r>
        <w:rPr>
          <w:color w:val="000000" w:themeColor="text1"/>
          <w:sz w:val="28"/>
          <w:szCs w:val="28"/>
          <w:lang w:eastAsia="zh-CN"/>
        </w:rPr>
        <w:t xml:space="preserve">контролю за станом благоустрою населених пунктів, </w:t>
      </w:r>
      <w:r>
        <w:rPr>
          <w:color w:val="000000" w:themeColor="text1"/>
          <w:sz w:val="28"/>
          <w:szCs w:val="28"/>
          <w:lang w:eastAsia="zh-CN"/>
        </w:rPr>
        <w:t xml:space="preserve">організації </w:t>
      </w:r>
      <w:r>
        <w:rPr>
          <w:color w:val="000000" w:themeColor="text1"/>
          <w:sz w:val="28"/>
          <w:szCs w:val="28"/>
          <w:lang w:eastAsia="zh-CN"/>
        </w:rPr>
        <w:t xml:space="preserve">озеленення, охорони зелених насаджень і водойм, створення місць </w:t>
      </w:r>
      <w:r>
        <w:rPr>
          <w:color w:val="000000" w:themeColor="text1"/>
          <w:sz w:val="28"/>
          <w:szCs w:val="28"/>
          <w:lang w:eastAsia="zh-CN"/>
        </w:rPr>
        <w:t xml:space="preserve">відпочинку </w:t>
      </w:r>
      <w:r>
        <w:rPr>
          <w:color w:val="000000" w:themeColor="text1"/>
          <w:sz w:val="28"/>
          <w:szCs w:val="28"/>
          <w:lang w:eastAsia="zh-CN"/>
        </w:rPr>
        <w:t xml:space="preserve">громадян;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  <w:lang w:eastAsia="zh-CN"/>
        </w:rPr>
        <w:t xml:space="preserve">підготовка і внесення на розгляд ради пропозицій щодо порядку та умов відчуже</w:t>
      </w:r>
      <w:r>
        <w:rPr>
          <w:color w:val="000000" w:themeColor="text1"/>
          <w:sz w:val="28"/>
          <w:szCs w:val="28"/>
          <w:lang w:eastAsia="zh-CN"/>
        </w:rPr>
        <w:t xml:space="preserve">ння комунального майна, проектів місцевих програм приватизації та переліку об'єктів комунальної власності, які не підлягають приватизації; </w:t>
      </w:r>
      <w:r>
        <w:rPr>
          <w:color w:val="000000" w:themeColor="text1"/>
          <w:sz w:val="28"/>
          <w:szCs w:val="28"/>
          <w:lang w:eastAsia="zh-CN"/>
        </w:rPr>
        <w:t xml:space="preserve"> організація виконання цих програм; подання раді письмових звітів про хід та результати відчуження комунального майна;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lang w:eastAsia="zh-CN"/>
        </w:rPr>
        <w:t xml:space="preserve">сприяння розширенню житлового будівництва, подання громадянам, які мають потребу в житлі, допомоги в буді</w:t>
      </w:r>
      <w:r>
        <w:rPr>
          <w:color w:val="000000" w:themeColor="text1"/>
          <w:sz w:val="28"/>
          <w:szCs w:val="28"/>
          <w:lang w:eastAsia="zh-CN"/>
        </w:rPr>
        <w:t xml:space="preserve">вництві житла, в отриманні кредитів, у тому числі пільгових, та субсидій для будівництва чи придбання житла; подання допомоги власникам квартир (будинків) в їх обслуговуванні та ремонті; сприяння створенню об'єднань співвласників багатоквартирних будинків;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запровадження та забезпечення функціонування і розвитку системи енергетичного менеджменту в Менській </w:t>
      </w:r>
      <w:r>
        <w:rPr>
          <w:color w:val="000000" w:themeColor="text1"/>
          <w:sz w:val="28"/>
          <w:szCs w:val="28"/>
          <w:lang w:eastAsia="zh-CN"/>
        </w:rPr>
        <w:t xml:space="preserve">міській </w:t>
      </w:r>
      <w:r>
        <w:rPr>
          <w:color w:val="000000" w:themeColor="text1"/>
          <w:sz w:val="28"/>
          <w:szCs w:val="28"/>
          <w:lang w:eastAsia="zh-CN"/>
        </w:rPr>
        <w:t xml:space="preserve">територіальній громаді для здійснення моніторингу ефективності використання енергетичних та інших ресурсів;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 w:themeColor="text1"/>
          <w:sz w:val="28"/>
          <w:szCs w:val="28"/>
          <w:lang w:eastAsia="zh-CN"/>
        </w:rPr>
        <w:t xml:space="preserve">- </w:t>
      </w:r>
      <w:r>
        <w:rPr>
          <w:color w:val="000000" w:themeColor="text1"/>
          <w:sz w:val="28"/>
          <w:szCs w:val="28"/>
          <w:lang w:eastAsia="zh-CN"/>
        </w:rPr>
        <w:t xml:space="preserve">ведення </w:t>
      </w:r>
      <w:r>
        <w:rPr>
          <w:color w:val="000000" w:themeColor="text1"/>
          <w:sz w:val="28"/>
          <w:szCs w:val="28"/>
          <w:lang w:eastAsia="zh-CN"/>
        </w:rPr>
        <w:t xml:space="preserve">облік</w:t>
      </w:r>
      <w:r>
        <w:rPr>
          <w:color w:val="000000" w:themeColor="text1"/>
          <w:sz w:val="28"/>
          <w:szCs w:val="28"/>
          <w:lang w:eastAsia="zh-CN"/>
        </w:rPr>
        <w:t xml:space="preserve">у</w:t>
      </w:r>
      <w:r>
        <w:rPr>
          <w:color w:val="000000" w:themeColor="text1"/>
          <w:sz w:val="28"/>
          <w:szCs w:val="28"/>
          <w:lang w:eastAsia="zh-CN"/>
        </w:rPr>
        <w:t xml:space="preserve"> громадян, які відповідно д</w:t>
      </w:r>
      <w:r>
        <w:rPr>
          <w:color w:val="000000" w:themeColor="text1"/>
          <w:sz w:val="28"/>
          <w:szCs w:val="28"/>
          <w:lang w:eastAsia="zh-CN"/>
        </w:rPr>
        <w:t xml:space="preserve">о законодавства потребують поліпшення житлових умов; підготовка питань щодо розподілу та надання відповідно </w:t>
      </w: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  <w:sz w:val="28"/>
          <w:szCs w:val="28"/>
          <w:lang w:eastAsia="zh-CN"/>
        </w:rPr>
        <w:t xml:space="preserve">до законодавства житла, що належить до комунальної власності; вирішення питань щодо використання нежилих приміщень, будинків і споруд, що належать до комунальної власності; облік службових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жилих приміщень у всіх будинках, незалежно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від  їх належності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; підготовка питань щодо надання службових приміщень та видачу ордеру на вселення в службове приміщення.</w:t>
      </w:r>
      <w:r>
        <w:rPr>
          <w:rFonts w:ascii="Times New Roman" w:hAnsi="Times New Roman" w:cs="Times New Roman" w:eastAsia="Times New Roman"/>
          <w:color w:val="auto"/>
          <w:sz w:val="28"/>
        </w:rPr>
      </w:r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</w:t>
      </w:r>
      <w:r>
        <w:rPr>
          <w:color w:val="000000" w:themeColor="text1"/>
          <w:sz w:val="28"/>
          <w:szCs w:val="28"/>
          <w:lang w:eastAsia="zh-CN"/>
        </w:rPr>
        <w:tab/>
        <w:t xml:space="preserve">Відділ відповідно до покладених на нього завдань: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2.2.1.</w:t>
      </w:r>
      <w:r>
        <w:rPr>
          <w:color w:val="000000" w:themeColor="text1"/>
          <w:sz w:val="28"/>
          <w:szCs w:val="28"/>
          <w:lang w:eastAsia="zh-CN"/>
        </w:rPr>
        <w:tab/>
        <w:t xml:space="preserve">Бере участь у реалізації державної політики у сфері житлово-комунального господарства, благоустрою, </w:t>
      </w:r>
      <w:r>
        <w:rPr>
          <w:color w:val="000000" w:themeColor="text1"/>
          <w:sz w:val="28"/>
          <w:szCs w:val="28"/>
          <w:lang w:eastAsia="zh-CN"/>
        </w:rPr>
        <w:t xml:space="preserve">енергоефективності</w:t>
      </w:r>
      <w:r>
        <w:rPr>
          <w:color w:val="000000" w:themeColor="text1"/>
          <w:sz w:val="28"/>
          <w:szCs w:val="28"/>
          <w:lang w:eastAsia="zh-CN"/>
        </w:rPr>
        <w:t xml:space="preserve">, готує пропозиції до програм соціально-економічного розвитку та </w:t>
      </w:r>
      <w:r>
        <w:rPr>
          <w:color w:val="000000" w:themeColor="text1"/>
          <w:sz w:val="28"/>
          <w:szCs w:val="28"/>
          <w:lang w:eastAsia="zh-CN"/>
        </w:rPr>
        <w:t xml:space="preserve">проєкту</w:t>
      </w:r>
      <w:r>
        <w:rPr>
          <w:color w:val="000000" w:themeColor="text1"/>
          <w:sz w:val="28"/>
          <w:szCs w:val="28"/>
          <w:lang w:eastAsia="zh-CN"/>
        </w:rPr>
        <w:t xml:space="preserve"> бюджету територіальної громади.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2.2.2.</w:t>
      </w:r>
      <w:r>
        <w:rPr>
          <w:color w:val="000000" w:themeColor="text1"/>
          <w:sz w:val="28"/>
          <w:szCs w:val="28"/>
          <w:lang w:eastAsia="zh-CN"/>
        </w:rPr>
        <w:tab/>
        <w:t xml:space="preserve">Координує роботу, пов'язану з наданням населенню </w:t>
      </w:r>
      <w:r>
        <w:rPr>
          <w:color w:val="000000" w:themeColor="text1"/>
          <w:sz w:val="28"/>
          <w:szCs w:val="28"/>
          <w:lang w:eastAsia="zh-CN"/>
        </w:rPr>
        <w:t xml:space="preserve">на </w:t>
      </w:r>
      <w:r>
        <w:rPr>
          <w:color w:val="000000" w:themeColor="text1"/>
          <w:sz w:val="28"/>
          <w:szCs w:val="28"/>
          <w:lang w:eastAsia="zh-CN"/>
        </w:rPr>
        <w:t xml:space="preserve">території Менської міської територіальної громади житлово-комунальних послуг підприємствами - надавачами цих послуг незалежно від форми власності.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2.2.3.</w:t>
      </w:r>
      <w:r>
        <w:rPr>
          <w:color w:val="000000" w:themeColor="text1"/>
          <w:sz w:val="28"/>
          <w:szCs w:val="28"/>
          <w:lang w:eastAsia="zh-CN"/>
        </w:rPr>
        <w:tab/>
        <w:t xml:space="preserve">Вживає заходів до оснащення наявного житлового фонду засобами обліку та регулювання споживання води і теплової енергії згідно із загальнодержавними та регіональними програмами.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2.2.4. Готує </w:t>
      </w:r>
      <w:r>
        <w:rPr>
          <w:color w:val="000000" w:themeColor="text1"/>
          <w:sz w:val="28"/>
          <w:szCs w:val="28"/>
          <w:lang w:eastAsia="zh-CN"/>
        </w:rPr>
        <w:t xml:space="preserve">проєкти</w:t>
      </w:r>
      <w:r>
        <w:rPr>
          <w:color w:val="000000" w:themeColor="text1"/>
          <w:sz w:val="28"/>
          <w:szCs w:val="28"/>
          <w:lang w:eastAsia="zh-CN"/>
        </w:rPr>
        <w:t xml:space="preserve"> рішень щодо визначення розміру внесків за встановлення, обслуговування та заміну будинкових вузлів обліку споживача</w:t>
      </w:r>
      <w:r>
        <w:rPr>
          <w:color w:val="000000" w:themeColor="text1"/>
          <w:sz w:val="28"/>
          <w:szCs w:val="28"/>
          <w:lang w:eastAsia="zh-CN"/>
        </w:rPr>
        <w:t xml:space="preserve">м комунальних послуг Менської міської</w:t>
      </w:r>
      <w:r>
        <w:rPr>
          <w:color w:val="000000" w:themeColor="text1"/>
          <w:sz w:val="28"/>
          <w:szCs w:val="28"/>
          <w:lang w:eastAsia="zh-CN"/>
        </w:rPr>
        <w:t xml:space="preserve"> територіальної громади.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2.2.5. Здійснює підготовку рішень до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  <w:lang w:eastAsia="zh-CN"/>
        </w:rPr>
        <w:t xml:space="preserve">встановлення нормативів (норм) споживання комунальних послуг у порядку, передбаченому Кабінетом Міністрів України.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2.2.6.</w:t>
      </w:r>
      <w:r>
        <w:rPr>
          <w:color w:val="000000" w:themeColor="text1"/>
          <w:sz w:val="28"/>
          <w:szCs w:val="28"/>
          <w:lang w:eastAsia="zh-CN"/>
        </w:rPr>
        <w:tab/>
        <w:t xml:space="preserve">Розробляє і реалізує місцеві програми у галузі питної води та питного водопостачання, бере участь у розробленні і реалізації державних та регіональних програм у цій галузі.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2.2.7. Сприяє у вирішенні питань водопостачання, відведення та очищення стічних вод.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2.2.8.</w:t>
      </w:r>
      <w:r>
        <w:rPr>
          <w:color w:val="000000" w:themeColor="text1"/>
          <w:sz w:val="28"/>
          <w:szCs w:val="28"/>
          <w:lang w:eastAsia="zh-CN"/>
        </w:rPr>
        <w:tab/>
        <w:t xml:space="preserve">Розробляє і реалізує місцеві програми та бере участь</w:t>
      </w:r>
      <w:r>
        <w:rPr>
          <w:color w:val="000000" w:themeColor="text1"/>
          <w:sz w:val="28"/>
          <w:szCs w:val="28"/>
          <w:lang w:eastAsia="zh-CN"/>
        </w:rPr>
        <w:t xml:space="preserve"> у розробленні і реалізації дер</w:t>
      </w:r>
      <w:r>
        <w:rPr>
          <w:color w:val="000000" w:themeColor="text1"/>
          <w:sz w:val="28"/>
          <w:szCs w:val="28"/>
          <w:lang w:eastAsia="zh-CN"/>
        </w:rPr>
        <w:t xml:space="preserve">жавних цільових програм у галузі теплопостачання та енергозбереження, здійснює аналіз їх стану. 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2.2.9.</w:t>
      </w:r>
      <w:r>
        <w:rPr>
          <w:color w:val="000000" w:themeColor="text1"/>
          <w:sz w:val="28"/>
          <w:szCs w:val="28"/>
          <w:lang w:eastAsia="zh-CN"/>
        </w:rPr>
        <w:tab/>
        <w:t xml:space="preserve">Здійснює заходи, спрямовані на забезпечення сталої роботи об</w:t>
      </w:r>
      <w:r>
        <w:rPr>
          <w:color w:val="000000" w:themeColor="text1"/>
          <w:sz w:val="28"/>
          <w:szCs w:val="28"/>
          <w:lang w:eastAsia="zh-CN"/>
        </w:rPr>
        <w:t xml:space="preserve">'єктів житлового го</w:t>
      </w:r>
      <w:r>
        <w:rPr>
          <w:color w:val="000000" w:themeColor="text1"/>
          <w:sz w:val="28"/>
          <w:szCs w:val="28"/>
          <w:lang w:eastAsia="zh-CN"/>
        </w:rPr>
        <w:t xml:space="preserve">сподарства в осінньо-зимовий період, а також в умовах виникнення стихійного лиха, аварій, катастроф і ліквідації їх наслідків, здійснює моніторинг підг</w:t>
      </w:r>
      <w:r>
        <w:rPr>
          <w:color w:val="000000" w:themeColor="text1"/>
          <w:sz w:val="28"/>
          <w:szCs w:val="28"/>
          <w:lang w:eastAsia="zh-CN"/>
        </w:rPr>
        <w:t xml:space="preserve">отовки об'єктів житлового госпо</w:t>
      </w:r>
      <w:r>
        <w:rPr>
          <w:color w:val="000000" w:themeColor="text1"/>
          <w:sz w:val="28"/>
          <w:szCs w:val="28"/>
          <w:lang w:eastAsia="zh-CN"/>
        </w:rPr>
        <w:t xml:space="preserve">дарства до роботи в осінньо-зимовий період.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2.2.10. Здійснює підготовку </w:t>
      </w:r>
      <w:r>
        <w:rPr>
          <w:color w:val="000000" w:themeColor="text1"/>
          <w:sz w:val="28"/>
          <w:szCs w:val="28"/>
          <w:lang w:eastAsia="zh-CN"/>
        </w:rPr>
        <w:t xml:space="preserve">проєктів</w:t>
      </w:r>
      <w:r>
        <w:rPr>
          <w:color w:val="000000" w:themeColor="text1"/>
          <w:sz w:val="28"/>
          <w:szCs w:val="28"/>
          <w:lang w:eastAsia="zh-CN"/>
        </w:rPr>
        <w:t xml:space="preserve"> рішень щодо затвердження норм надання послуг з вивезення побутових відходів та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  <w:lang w:eastAsia="zh-CN"/>
        </w:rPr>
        <w:t xml:space="preserve">визначення одиниці виміру обсягу наданих послуг з поводження з побутовими відходами.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2.2.11. Надає пропозиції щодо затвердження схем санітарного очищення територій та впровадження систем роздільного збирання побутових відходів.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2.2.12. Здійснює контроль за станом благоустрою</w:t>
      </w:r>
      <w:r>
        <w:rPr>
          <w:color w:val="000000" w:themeColor="text1"/>
          <w:sz w:val="28"/>
          <w:szCs w:val="28"/>
          <w:lang w:eastAsia="zh-CN"/>
        </w:rPr>
        <w:t xml:space="preserve">: к</w:t>
      </w:r>
      <w:r>
        <w:rPr>
          <w:color w:val="000000" w:themeColor="text1"/>
          <w:sz w:val="28"/>
          <w:szCs w:val="28"/>
          <w:lang w:eastAsia="zh-CN"/>
        </w:rPr>
        <w:t xml:space="preserve">онтролює та сприяє в забезпеченні чистоти і порядку на території населених пунктів Менської міської територіальної громади, очищенню територій та об'єктів від відходів, безхазяйних відходів, самовільно розміщених об'єктів та елементів.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2.2.13</w:t>
      </w:r>
      <w:r>
        <w:rPr>
          <w:color w:val="000000" w:themeColor="text1"/>
          <w:sz w:val="28"/>
          <w:szCs w:val="28"/>
          <w:lang w:eastAsia="zh-CN"/>
        </w:rPr>
        <w:t xml:space="preserve">. Здійснює контроль з</w:t>
      </w:r>
      <w:r>
        <w:rPr>
          <w:color w:val="000000" w:themeColor="text1"/>
          <w:sz w:val="28"/>
          <w:szCs w:val="28"/>
          <w:lang w:eastAsia="zh-CN"/>
        </w:rPr>
        <w:t xml:space="preserve">а виконанням </w:t>
      </w:r>
      <w:r>
        <w:rPr>
          <w:color w:val="000000" w:themeColor="text1"/>
          <w:sz w:val="28"/>
          <w:szCs w:val="28"/>
          <w:lang w:eastAsia="zh-CN"/>
        </w:rPr>
        <w:t xml:space="preserve">рішень виконавчого комітету міської ради з приведення до належного стану територій та об'єктів благоустрою населених пунктів Менської міської територіальної громади.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2.2.14</w:t>
      </w:r>
      <w:r>
        <w:rPr>
          <w:color w:val="000000" w:themeColor="text1"/>
          <w:sz w:val="28"/>
          <w:szCs w:val="28"/>
          <w:lang w:eastAsia="zh-CN"/>
        </w:rPr>
        <w:t xml:space="preserve">. Готує необхідну документацію та </w:t>
      </w:r>
      <w:r>
        <w:rPr>
          <w:color w:val="000000" w:themeColor="text1"/>
          <w:sz w:val="28"/>
          <w:szCs w:val="28"/>
          <w:lang w:eastAsia="zh-CN"/>
        </w:rPr>
        <w:t xml:space="preserve">проєкти</w:t>
      </w:r>
      <w:r>
        <w:rPr>
          <w:color w:val="000000" w:themeColor="text1"/>
          <w:sz w:val="28"/>
          <w:szCs w:val="28"/>
          <w:lang w:eastAsia="zh-CN"/>
        </w:rPr>
        <w:t xml:space="preserve"> рішень з видачі дозволів на порушення об’єктів благоустрою у випадках та порядку, передбачених законом.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2.2.15</w:t>
      </w:r>
      <w:r>
        <w:rPr>
          <w:color w:val="000000" w:themeColor="text1"/>
          <w:sz w:val="28"/>
          <w:szCs w:val="28"/>
          <w:lang w:eastAsia="zh-CN"/>
        </w:rPr>
        <w:t xml:space="preserve">. Забезпечує реалізацію повноважень органів місцевого самоврядування щодо визначення виконавця житлово-комунальних послуг.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2.2.16</w:t>
      </w:r>
      <w:r>
        <w:rPr>
          <w:color w:val="000000" w:themeColor="text1"/>
          <w:sz w:val="28"/>
          <w:szCs w:val="28"/>
          <w:lang w:eastAsia="zh-CN"/>
        </w:rPr>
        <w:t xml:space="preserve">. Аналізує рівень цін і тарифів на продукцію, роботи і послуги житлово-комунального господарства та у разі потреби готує пропозиції щодо їх</w:t>
      </w:r>
      <w:r>
        <w:rPr>
          <w:color w:val="000000" w:themeColor="text1"/>
          <w:sz w:val="28"/>
          <w:szCs w:val="28"/>
          <w:lang w:eastAsia="zh-CN"/>
        </w:rPr>
        <w:t xml:space="preserve"> змін в установленому законодав</w:t>
      </w:r>
      <w:r>
        <w:rPr>
          <w:color w:val="000000" w:themeColor="text1"/>
          <w:sz w:val="28"/>
          <w:szCs w:val="28"/>
          <w:lang w:eastAsia="zh-CN"/>
        </w:rPr>
        <w:t xml:space="preserve">ством порядку.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2.2.17</w:t>
      </w:r>
      <w:r>
        <w:rPr>
          <w:color w:val="000000" w:themeColor="text1"/>
          <w:sz w:val="28"/>
          <w:szCs w:val="28"/>
          <w:lang w:eastAsia="zh-CN"/>
        </w:rPr>
        <w:t xml:space="preserve">. Сприяє прискоренню передачі об'єктів відомчог</w:t>
      </w:r>
      <w:r>
        <w:rPr>
          <w:color w:val="000000" w:themeColor="text1"/>
          <w:sz w:val="28"/>
          <w:szCs w:val="28"/>
          <w:lang w:eastAsia="zh-CN"/>
        </w:rPr>
        <w:t xml:space="preserve">о житлового фонду та комунально</w:t>
      </w:r>
      <w:r>
        <w:rPr>
          <w:color w:val="000000" w:themeColor="text1"/>
          <w:sz w:val="28"/>
          <w:szCs w:val="28"/>
          <w:lang w:eastAsia="zh-CN"/>
        </w:rPr>
        <w:t xml:space="preserve">го господарства у власність територіальних громад.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2.2.18</w:t>
      </w:r>
      <w:r>
        <w:rPr>
          <w:color w:val="000000" w:themeColor="text1"/>
          <w:sz w:val="28"/>
          <w:szCs w:val="28"/>
          <w:lang w:eastAsia="zh-CN"/>
        </w:rPr>
        <w:t xml:space="preserve">. Сприяє проведенню ефективної інвестиційної по</w:t>
      </w:r>
      <w:r>
        <w:rPr>
          <w:color w:val="000000" w:themeColor="text1"/>
          <w:sz w:val="28"/>
          <w:szCs w:val="28"/>
          <w:lang w:eastAsia="zh-CN"/>
        </w:rPr>
        <w:t xml:space="preserve">літики під час проектування, бу</w:t>
      </w:r>
      <w:r>
        <w:rPr>
          <w:color w:val="000000" w:themeColor="text1"/>
          <w:sz w:val="28"/>
          <w:szCs w:val="28"/>
          <w:lang w:eastAsia="zh-CN"/>
        </w:rPr>
        <w:t xml:space="preserve">дівництва нових та реконструкції діючих об'єктів житлово-</w:t>
      </w:r>
      <w:r>
        <w:rPr>
          <w:color w:val="000000" w:themeColor="text1"/>
          <w:sz w:val="28"/>
          <w:szCs w:val="28"/>
          <w:lang w:eastAsia="zh-CN"/>
        </w:rPr>
        <w:t xml:space="preserve">комунального господарства, здій</w:t>
      </w:r>
      <w:r>
        <w:rPr>
          <w:color w:val="000000" w:themeColor="text1"/>
          <w:sz w:val="28"/>
          <w:szCs w:val="28"/>
          <w:lang w:eastAsia="zh-CN"/>
        </w:rPr>
        <w:t xml:space="preserve">снює контроль за їх будівництвом, бере участь у розроб</w:t>
      </w:r>
      <w:r>
        <w:rPr>
          <w:color w:val="000000" w:themeColor="text1"/>
          <w:sz w:val="28"/>
          <w:szCs w:val="28"/>
          <w:lang w:eastAsia="zh-CN"/>
        </w:rPr>
        <w:t xml:space="preserve">ленні проектів благоустрою тери</w:t>
      </w:r>
      <w:r>
        <w:rPr>
          <w:color w:val="000000" w:themeColor="text1"/>
          <w:sz w:val="28"/>
          <w:szCs w:val="28"/>
          <w:lang w:eastAsia="zh-CN"/>
        </w:rPr>
        <w:t xml:space="preserve">торій населених пунктів.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2.2.19</w:t>
      </w:r>
      <w:r>
        <w:rPr>
          <w:color w:val="000000" w:themeColor="text1"/>
          <w:sz w:val="28"/>
          <w:szCs w:val="28"/>
          <w:lang w:eastAsia="zh-CN"/>
        </w:rPr>
        <w:t xml:space="preserve">. Здійснює відповідно до законодавства контроль </w:t>
      </w:r>
      <w:r>
        <w:rPr>
          <w:color w:val="000000" w:themeColor="text1"/>
          <w:sz w:val="28"/>
          <w:szCs w:val="28"/>
          <w:lang w:eastAsia="zh-CN"/>
        </w:rPr>
        <w:t xml:space="preserve">за організацією та якістю обслу</w:t>
      </w:r>
      <w:r>
        <w:rPr>
          <w:color w:val="000000" w:themeColor="text1"/>
          <w:sz w:val="28"/>
          <w:szCs w:val="28"/>
          <w:lang w:eastAsia="zh-CN"/>
        </w:rPr>
        <w:t xml:space="preserve">говування населення підприємствами, установами та організаціями житлово-комунального господарства.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2.2.20</w:t>
      </w:r>
      <w:r>
        <w:rPr>
          <w:color w:val="000000" w:themeColor="text1"/>
          <w:sz w:val="28"/>
          <w:szCs w:val="28"/>
          <w:lang w:eastAsia="zh-CN"/>
        </w:rPr>
        <w:t xml:space="preserve">. Здійснює інвентаризацію та облік об’єктів комунальної власності.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2.2.21</w:t>
      </w:r>
      <w:r>
        <w:rPr>
          <w:color w:val="000000" w:themeColor="text1"/>
          <w:sz w:val="28"/>
          <w:szCs w:val="28"/>
          <w:lang w:eastAsia="zh-CN"/>
        </w:rPr>
        <w:t xml:space="preserve">. Здійснює облік відповідно до закону об'єктів житлового фонду та нерухомого майна незалежно від форм власності та контроль за його використанням.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2.2.22</w:t>
      </w:r>
      <w:r>
        <w:rPr>
          <w:color w:val="000000" w:themeColor="text1"/>
          <w:sz w:val="28"/>
          <w:szCs w:val="28"/>
          <w:lang w:eastAsia="zh-CN"/>
        </w:rPr>
        <w:t xml:space="preserve">. Здійснює контроль за використанням прибутків підприємств, установ та організацій комунальної власності Менської </w:t>
      </w:r>
      <w:r>
        <w:rPr>
          <w:color w:val="000000" w:themeColor="text1"/>
          <w:sz w:val="28"/>
          <w:szCs w:val="28"/>
          <w:lang w:eastAsia="zh-CN"/>
        </w:rPr>
        <w:t xml:space="preserve">міської </w:t>
      </w:r>
      <w:r>
        <w:rPr>
          <w:color w:val="000000" w:themeColor="text1"/>
          <w:sz w:val="28"/>
          <w:szCs w:val="28"/>
          <w:lang w:eastAsia="zh-CN"/>
        </w:rPr>
        <w:t xml:space="preserve">територіальної громади.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</w:t>
      </w:r>
      <w:r>
        <w:rPr>
          <w:color w:val="000000" w:themeColor="text1"/>
          <w:sz w:val="28"/>
          <w:szCs w:val="28"/>
          <w:lang w:eastAsia="zh-CN"/>
        </w:rPr>
        <w:t xml:space="preserve">2.23</w:t>
      </w:r>
      <w:r>
        <w:rPr>
          <w:color w:val="000000" w:themeColor="text1"/>
          <w:sz w:val="28"/>
          <w:szCs w:val="28"/>
          <w:lang w:eastAsia="zh-CN"/>
        </w:rPr>
        <w:t xml:space="preserve">. Готує </w:t>
      </w:r>
      <w:r>
        <w:rPr>
          <w:color w:val="000000" w:themeColor="text1"/>
          <w:sz w:val="28"/>
          <w:szCs w:val="28"/>
          <w:lang w:eastAsia="zh-CN"/>
        </w:rPr>
        <w:t xml:space="preserve">проєкти</w:t>
      </w:r>
      <w:r>
        <w:rPr>
          <w:color w:val="000000" w:themeColor="text1"/>
          <w:sz w:val="28"/>
          <w:szCs w:val="28"/>
          <w:lang w:eastAsia="zh-CN"/>
        </w:rPr>
        <w:t xml:space="preserve"> рішень про організацію громадських вбиралень, стоянок та майданчиків для паркування автомобільного транспорту, здійснення контролю за їх діяльністю відповідно до закону.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2.2.24</w:t>
      </w:r>
      <w:r>
        <w:rPr>
          <w:color w:val="000000" w:themeColor="text1"/>
          <w:sz w:val="28"/>
          <w:szCs w:val="28"/>
          <w:lang w:eastAsia="zh-CN"/>
        </w:rPr>
        <w:t xml:space="preserve">. Здійснює контроль щодо забезпечення соціально-культурних закладів, які належать до комунальної власності Менської </w:t>
      </w:r>
      <w:r>
        <w:rPr>
          <w:color w:val="000000" w:themeColor="text1"/>
          <w:sz w:val="28"/>
          <w:szCs w:val="28"/>
          <w:lang w:eastAsia="zh-CN"/>
        </w:rPr>
        <w:t xml:space="preserve">міської </w:t>
      </w:r>
      <w:r>
        <w:rPr>
          <w:color w:val="000000" w:themeColor="text1"/>
          <w:sz w:val="28"/>
          <w:szCs w:val="28"/>
          <w:lang w:eastAsia="zh-CN"/>
        </w:rPr>
        <w:t xml:space="preserve">територіальної громади, а також населення паливом, електроенергією, газом та іншими енергоносіями.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2.2.25</w:t>
      </w:r>
      <w:r>
        <w:rPr>
          <w:color w:val="000000" w:themeColor="text1"/>
          <w:sz w:val="28"/>
          <w:szCs w:val="28"/>
          <w:lang w:eastAsia="zh-CN"/>
        </w:rPr>
        <w:t xml:space="preserve">. Організовує роботу щодо вирішення питань збирання, транспортування, утилізації та знешкодження побутових відходів, знешкодження та захоронення трупів тварин.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2.2.26</w:t>
      </w:r>
      <w:r>
        <w:rPr>
          <w:color w:val="000000" w:themeColor="text1"/>
          <w:sz w:val="28"/>
          <w:szCs w:val="28"/>
          <w:lang w:eastAsia="zh-CN"/>
        </w:rPr>
        <w:t xml:space="preserve">. Забезпечує ведення системи енергетичного менеджменту в Менській </w:t>
      </w:r>
      <w:r>
        <w:rPr>
          <w:color w:val="000000" w:themeColor="text1"/>
          <w:sz w:val="28"/>
          <w:szCs w:val="28"/>
          <w:lang w:eastAsia="zh-CN"/>
        </w:rPr>
        <w:t xml:space="preserve">міській </w:t>
      </w:r>
      <w:r>
        <w:rPr>
          <w:color w:val="000000" w:themeColor="text1"/>
          <w:sz w:val="28"/>
          <w:szCs w:val="28"/>
          <w:lang w:eastAsia="zh-CN"/>
        </w:rPr>
        <w:t xml:space="preserve">територіальній громаді для здійснення моніторингу ефективності використання енергетичних та інших ресурсів.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2.2.27</w:t>
      </w:r>
      <w:r>
        <w:rPr>
          <w:color w:val="000000" w:themeColor="text1"/>
          <w:sz w:val="28"/>
          <w:szCs w:val="28"/>
          <w:lang w:eastAsia="zh-CN"/>
        </w:rPr>
        <w:t xml:space="preserve">. Готує </w:t>
      </w:r>
      <w:r>
        <w:rPr>
          <w:color w:val="000000" w:themeColor="text1"/>
          <w:sz w:val="28"/>
          <w:szCs w:val="28"/>
          <w:lang w:eastAsia="zh-CN"/>
        </w:rPr>
        <w:t xml:space="preserve">проєкти</w:t>
      </w:r>
      <w:r>
        <w:rPr>
          <w:color w:val="000000" w:themeColor="text1"/>
          <w:sz w:val="28"/>
          <w:szCs w:val="28"/>
          <w:lang w:eastAsia="zh-CN"/>
        </w:rPr>
        <w:t xml:space="preserve"> рішень про розміщення, обладнання та функціонування майданчиків для паркуван</w:t>
      </w:r>
      <w:r>
        <w:rPr>
          <w:color w:val="000000" w:themeColor="text1"/>
          <w:sz w:val="28"/>
          <w:szCs w:val="28"/>
          <w:lang w:eastAsia="zh-CN"/>
        </w:rPr>
        <w:t xml:space="preserve">ня транспортних засобів та стоянок таксі на вулицях і дорогах населених пунктів громади, здійснення контролю за дотриманням визначених правилами паркування транспортних засобів вимог щодо розміщення, обладнання та функціонування майданчиків для паркування.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2.2.28</w:t>
      </w:r>
      <w:r>
        <w:rPr>
          <w:color w:val="000000" w:themeColor="text1"/>
          <w:sz w:val="28"/>
          <w:szCs w:val="28"/>
          <w:lang w:eastAsia="zh-CN"/>
        </w:rPr>
        <w:t xml:space="preserve">. Сприяє впровадженню в межах населених пунктів громади автоматизованої системи контролю оплати вартості послуг з паркування, затвердження технічних вимог та завдання до цієї системи.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  <w:sz w:val="28"/>
          <w:szCs w:val="28"/>
          <w:lang w:eastAsia="zh-CN"/>
        </w:rPr>
        <w:t xml:space="preserve">2.2.29</w:t>
      </w:r>
      <w:r>
        <w:rPr>
          <w:color w:val="000000" w:themeColor="text1"/>
          <w:sz w:val="28"/>
          <w:szCs w:val="28"/>
          <w:lang w:eastAsia="zh-CN"/>
        </w:rPr>
        <w:t xml:space="preserve">. Готує </w:t>
      </w:r>
      <w:r>
        <w:rPr>
          <w:color w:val="000000" w:themeColor="text1"/>
          <w:sz w:val="28"/>
          <w:szCs w:val="28"/>
          <w:lang w:eastAsia="zh-CN"/>
        </w:rPr>
        <w:t xml:space="preserve">проєкти</w:t>
      </w:r>
      <w:r>
        <w:rPr>
          <w:color w:val="000000" w:themeColor="text1"/>
          <w:sz w:val="28"/>
          <w:szCs w:val="28"/>
          <w:lang w:eastAsia="zh-CN"/>
        </w:rPr>
        <w:t xml:space="preserve"> рішень та іншу необхідну документацію</w:t>
      </w:r>
      <w:r>
        <w:rPr>
          <w:color w:val="000000" w:themeColor="text1"/>
          <w:sz w:val="28"/>
          <w:szCs w:val="28"/>
          <w:lang w:eastAsia="zh-CN"/>
        </w:rPr>
        <w:t xml:space="preserve"> для уповноваження інспекторів з паркування здійснювати у випадках, визначених законом, розгляд справ про адміністративні правопорушення та проводити тимчасове затримання транспортних засобів.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2.2.30</w:t>
      </w:r>
      <w:r>
        <w:rPr>
          <w:color w:val="000000" w:themeColor="text1"/>
          <w:sz w:val="28"/>
          <w:szCs w:val="28"/>
          <w:lang w:eastAsia="zh-CN"/>
        </w:rPr>
        <w:t xml:space="preserve">. Вживає заходів щодо забезпечення утримання в належному стані кладовищ, інших місць поховання та їх охорони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2.2.31</w:t>
      </w:r>
      <w:r>
        <w:rPr>
          <w:color w:val="000000" w:themeColor="text1"/>
          <w:sz w:val="28"/>
          <w:szCs w:val="28"/>
          <w:lang w:eastAsia="zh-CN"/>
        </w:rPr>
        <w:t xml:space="preserve">. Організовує проведення необхідних процедур з призначення у випадках та в порядку, встановлених законом, управителя багатоквартирного будинку.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2.2.32</w:t>
      </w:r>
      <w:r>
        <w:rPr>
          <w:color w:val="000000" w:themeColor="text1"/>
          <w:sz w:val="28"/>
          <w:szCs w:val="28"/>
          <w:lang w:eastAsia="zh-CN"/>
        </w:rPr>
        <w:t xml:space="preserve">. Проводить роботу в напрямку надання відповідно до закону громадянам, які потребують соціального захисту, безоплатного житла або за доступну для них плату.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2.2.33</w:t>
      </w:r>
      <w:r>
        <w:rPr>
          <w:color w:val="000000" w:themeColor="text1"/>
          <w:sz w:val="28"/>
          <w:szCs w:val="28"/>
          <w:lang w:eastAsia="zh-CN"/>
        </w:rPr>
        <w:t xml:space="preserve">. Здійснює контроль за станом квартирного обліку та додержанням житлового законодавства на підприємствах, в установах та організаціях, розташованих на відповідній території, незалежно від форм власності.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2.2.34</w:t>
      </w:r>
      <w:r>
        <w:rPr>
          <w:color w:val="000000" w:themeColor="text1"/>
          <w:sz w:val="28"/>
          <w:szCs w:val="28"/>
          <w:lang w:eastAsia="zh-CN"/>
        </w:rPr>
        <w:t xml:space="preserve">. Організовує необхідну роботу для видачі ордерів на заселення жилої площі в будинках державних та комунальних організацій.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2.2.35</w:t>
      </w:r>
      <w:r>
        <w:rPr>
          <w:color w:val="000000" w:themeColor="text1"/>
          <w:sz w:val="28"/>
          <w:szCs w:val="28"/>
          <w:lang w:eastAsia="zh-CN"/>
        </w:rPr>
        <w:t xml:space="preserve">. Здійснює облік нежилих приміщень незалежно від форм власності, внесення пропозицій їх власникам щодо використання таких приміщень для задоволення потреб територіальної громади.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 w:themeColor="text1"/>
          <w:sz w:val="28"/>
          <w:szCs w:val="28"/>
          <w:lang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2.2.36</w:t>
      </w:r>
      <w:r>
        <w:rPr>
          <w:color w:val="000000" w:themeColor="text1"/>
          <w:sz w:val="28"/>
          <w:szCs w:val="28"/>
          <w:lang w:eastAsia="zh-CN"/>
        </w:rPr>
        <w:t xml:space="preserve">. Здійснює заходи щодо ведення в установленому порядку єдиного державного реєстру громадян, які потребують поліпшення житлових умов.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 w:themeColor="text1"/>
          <w:sz w:val="28"/>
          <w:szCs w:val="28"/>
          <w:lang w:eastAsia="zh-C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 w:themeColor="text1"/>
          <w:sz w:val="28"/>
          <w:szCs w:val="28"/>
          <w:lang w:eastAsia="zh-CN"/>
        </w:rPr>
        <w:t xml:space="preserve">2.2.37. Здійснюють </w:t>
      </w:r>
      <w:r>
        <w:rPr>
          <w:color w:val="000000" w:themeColor="text1"/>
          <w:sz w:val="28"/>
          <w:szCs w:val="28"/>
          <w:lang w:eastAsia="zh-CN"/>
        </w:rPr>
        <w:t xml:space="preserve">ведення </w:t>
      </w:r>
      <w:r>
        <w:rPr>
          <w:color w:val="000000" w:themeColor="text1"/>
          <w:sz w:val="28"/>
          <w:szCs w:val="28"/>
          <w:lang w:eastAsia="zh-CN"/>
        </w:rPr>
        <w:t xml:space="preserve">облік</w:t>
      </w:r>
      <w:r>
        <w:rPr>
          <w:color w:val="000000" w:themeColor="text1"/>
          <w:sz w:val="28"/>
          <w:szCs w:val="28"/>
          <w:lang w:eastAsia="zh-CN"/>
        </w:rPr>
        <w:t xml:space="preserve">у</w:t>
      </w:r>
      <w:r>
        <w:rPr>
          <w:color w:val="000000" w:themeColor="text1"/>
          <w:sz w:val="28"/>
          <w:szCs w:val="28"/>
          <w:lang w:eastAsia="zh-CN"/>
        </w:rPr>
        <w:t xml:space="preserve"> громадян, які відповідно д</w:t>
      </w:r>
      <w:r>
        <w:rPr>
          <w:color w:val="000000" w:themeColor="text1"/>
          <w:sz w:val="28"/>
          <w:szCs w:val="28"/>
          <w:lang w:eastAsia="zh-CN"/>
        </w:rPr>
        <w:t xml:space="preserve">о законодавства потребують поліпшення житлових умов; </w:t>
      </w:r>
      <w:r/>
    </w:p>
    <w:p>
      <w:pPr>
        <w:spacing w:lineRule="auto" w:line="240" w:after="0" w:afterAutospacing="0" w:before="0" w:beforeAutospacing="0"/>
        <w:rPr>
          <w:color w:val="000000" w:themeColor="text1"/>
          <w:sz w:val="28"/>
          <w:szCs w:val="28"/>
          <w:lang w:eastAsia="zh-C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  <w:sz w:val="28"/>
          <w:szCs w:val="28"/>
          <w:lang w:eastAsia="zh-CN"/>
        </w:rPr>
        <w:t xml:space="preserve">2.2.3</w:t>
      </w:r>
      <w:r>
        <w:rPr>
          <w:color w:val="000000" w:themeColor="text1"/>
          <w:sz w:val="28"/>
          <w:szCs w:val="28"/>
          <w:lang w:eastAsia="zh-CN"/>
        </w:rPr>
        <w:t xml:space="preserve">8. </w:t>
      </w:r>
      <w:r/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  <w:sz w:val="28"/>
          <w:szCs w:val="28"/>
          <w:lang w:eastAsia="zh-CN"/>
        </w:rPr>
        <w:t xml:space="preserve">Здійснюють </w:t>
      </w:r>
      <w:r/>
      <w:r>
        <w:rPr>
          <w:color w:val="000000" w:themeColor="text1"/>
          <w:sz w:val="28"/>
          <w:szCs w:val="28"/>
          <w:lang w:eastAsia="zh-CN"/>
        </w:rPr>
        <w:t xml:space="preserve">підготовка питань щодо розподілу та надання відповідно </w:t>
      </w:r>
      <w:r>
        <w:rPr>
          <w:color w:val="000000" w:themeColor="text1"/>
          <w:sz w:val="28"/>
          <w:szCs w:val="28"/>
          <w:lang w:eastAsia="zh-CN"/>
        </w:rPr>
        <w:t xml:space="preserve">до законодавства житла, що належить до комунальної власності; вирішення питань щодо використання нежилих приміщень, будинків і споруд, що належать до комунальної власності; </w:t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  <w:sz w:val="28"/>
          <w:szCs w:val="28"/>
          <w:lang w:eastAsia="zh-CN"/>
        </w:rPr>
        <w:t xml:space="preserve">2.2.3</w:t>
      </w:r>
      <w:r>
        <w:rPr>
          <w:color w:val="000000" w:themeColor="text1"/>
          <w:sz w:val="28"/>
          <w:szCs w:val="28"/>
          <w:lang w:eastAsia="zh-CN"/>
        </w:rPr>
        <w:t xml:space="preserve">9. </w:t>
      </w: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  <w:sz w:val="28"/>
          <w:szCs w:val="28"/>
          <w:lang w:eastAsia="zh-CN"/>
        </w:rPr>
        <w:t xml:space="preserve">Здійснюють </w:t>
      </w:r>
      <w:r/>
      <w:r>
        <w:rPr>
          <w:color w:val="000000" w:themeColor="text1"/>
          <w:sz w:val="28"/>
          <w:szCs w:val="28"/>
          <w:lang w:eastAsia="zh-CN"/>
        </w:rPr>
        <w:t xml:space="preserve">облік службових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жилих приміщень у всіх будинках, незалежно 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від їх належності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; підготовка питань щодо надання службових приміщень та видачу ордеру на вселення в службове приміщення</w:t>
      </w: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  <w:sz w:val="28"/>
          <w:szCs w:val="28"/>
          <w:lang w:eastAsia="zh-CN"/>
        </w:rPr>
      </w:r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2.2.40</w:t>
      </w:r>
      <w:bookmarkStart w:id="0" w:name="_GoBack"/>
      <w:r>
        <w:rPr>
          <w:color w:val="000000" w:themeColor="text1"/>
        </w:rPr>
      </w:r>
      <w:bookmarkEnd w:id="0"/>
      <w:r>
        <w:rPr>
          <w:color w:val="000000" w:themeColor="text1"/>
          <w:sz w:val="28"/>
          <w:szCs w:val="28"/>
          <w:lang w:eastAsia="zh-CN"/>
        </w:rPr>
        <w:t xml:space="preserve">. Здійснює інші повноваження у сфері житлово-комунального господарства, благоустрою, енергозбереження, комунального майна відповідно до законодавства.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 У сфері оренди комунального майна: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2.3.1. Здійснює облік, інвентаризацію об’єктів комунальної власності та створення електронної бази даних.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2.3.2. Проводить обстеження стану нерухомого майна (будівель, споруд, будинків та інше)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2.3.3. </w:t>
      </w:r>
      <w:r>
        <w:rPr>
          <w:color w:val="000000" w:themeColor="text1"/>
          <w:sz w:val="28"/>
          <w:szCs w:val="28"/>
          <w:lang w:eastAsia="zh-CN"/>
        </w:rPr>
        <w:t xml:space="preserve">Здійснює </w:t>
      </w:r>
      <w:r>
        <w:rPr>
          <w:color w:val="000000" w:themeColor="text1"/>
          <w:sz w:val="28"/>
          <w:szCs w:val="28"/>
          <w:lang w:eastAsia="zh-CN"/>
        </w:rPr>
        <w:t xml:space="preserve">передачу в оренду комунального майна відповідно до законодавства про оренду державного та комунального майна; с</w:t>
      </w:r>
      <w:r>
        <w:rPr>
          <w:color w:val="000000" w:themeColor="text1"/>
          <w:sz w:val="28"/>
          <w:szCs w:val="28"/>
          <w:lang w:eastAsia="zh-CN"/>
        </w:rPr>
        <w:t xml:space="preserve">упроводжує процедуру укладення договорів оренди комунального майна, визначену Законом України «Про оренду державного та комунального майна»</w:t>
      </w:r>
      <w:r>
        <w:rPr>
          <w:color w:val="000000" w:themeColor="text1"/>
          <w:sz w:val="28"/>
          <w:szCs w:val="28"/>
          <w:lang w:eastAsia="zh-CN"/>
        </w:rPr>
        <w:t xml:space="preserve">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2.3.4</w:t>
      </w:r>
      <w:r>
        <w:rPr>
          <w:color w:val="000000" w:themeColor="text1"/>
          <w:sz w:val="28"/>
          <w:szCs w:val="28"/>
          <w:lang w:eastAsia="zh-CN"/>
        </w:rPr>
        <w:t xml:space="preserve">. Проводить роботу щодо замовлення експертної оцінки майна комунальної власності.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2.3.5</w:t>
      </w:r>
      <w:r>
        <w:rPr>
          <w:color w:val="000000" w:themeColor="text1"/>
          <w:sz w:val="28"/>
          <w:szCs w:val="28"/>
          <w:lang w:eastAsia="zh-CN"/>
        </w:rPr>
        <w:t xml:space="preserve">. Готує та вносить на розгляд міської ради питання про прийняття майна в комунальну власність, про передачу майна до інших органів місцевого самоврядування, у власність юридичних та фізичних осіб та іншим суб'єктам права власності.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2.3.6</w:t>
      </w:r>
      <w:r>
        <w:rPr>
          <w:color w:val="000000" w:themeColor="text1"/>
          <w:sz w:val="28"/>
          <w:szCs w:val="28"/>
          <w:lang w:eastAsia="zh-CN"/>
        </w:rPr>
        <w:t xml:space="preserve">. Вносить на розгляд міської ради та її виконавчого комітету пропозиції щодо списання, передачі з балансу</w:t>
      </w:r>
      <w:r>
        <w:rPr>
          <w:color w:val="000000" w:themeColor="text1"/>
          <w:sz w:val="28"/>
          <w:szCs w:val="28"/>
          <w:lang w:eastAsia="zh-CN"/>
        </w:rPr>
        <w:t xml:space="preserve"> на баланс та користування майном</w:t>
      </w:r>
      <w:r>
        <w:rPr>
          <w:color w:val="000000" w:themeColor="text1"/>
          <w:sz w:val="28"/>
          <w:szCs w:val="28"/>
          <w:lang w:eastAsia="zh-CN"/>
        </w:rPr>
        <w:t xml:space="preserve"> підприємс</w:t>
      </w:r>
      <w:r>
        <w:rPr>
          <w:color w:val="000000" w:themeColor="text1"/>
          <w:sz w:val="28"/>
          <w:szCs w:val="28"/>
          <w:lang w:eastAsia="zh-CN"/>
        </w:rPr>
        <w:t xml:space="preserve">тв, установ, організацій</w:t>
      </w:r>
      <w:r>
        <w:rPr>
          <w:color w:val="000000" w:themeColor="text1"/>
          <w:sz w:val="28"/>
          <w:szCs w:val="28"/>
          <w:lang w:eastAsia="zh-CN"/>
        </w:rPr>
        <w:t xml:space="preserve"> комунальної власності.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2.3.7</w:t>
      </w:r>
      <w:r>
        <w:rPr>
          <w:color w:val="000000" w:themeColor="text1"/>
          <w:sz w:val="28"/>
          <w:szCs w:val="28"/>
          <w:lang w:eastAsia="zh-CN"/>
        </w:rPr>
        <w:t xml:space="preserve">. Контролює обов'язкове страхування комунального майна, що здається в оренду.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2.3.8</w:t>
      </w:r>
      <w:r>
        <w:rPr>
          <w:color w:val="000000" w:themeColor="text1"/>
          <w:sz w:val="28"/>
          <w:szCs w:val="28"/>
          <w:lang w:eastAsia="zh-CN"/>
        </w:rPr>
        <w:t xml:space="preserve">. Контролює виконання умов договорів оренди об'єктів к</w:t>
      </w:r>
      <w:r>
        <w:rPr>
          <w:color w:val="000000" w:themeColor="text1"/>
          <w:sz w:val="28"/>
          <w:szCs w:val="28"/>
          <w:lang w:eastAsia="zh-CN"/>
        </w:rPr>
        <w:t xml:space="preserve">омунальної власності Менської міської </w:t>
      </w:r>
      <w:r>
        <w:rPr>
          <w:color w:val="000000" w:themeColor="text1"/>
          <w:sz w:val="28"/>
          <w:szCs w:val="28"/>
          <w:lang w:eastAsia="zh-CN"/>
        </w:rPr>
        <w:t xml:space="preserve">територіальної громади.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2.3.9</w:t>
      </w:r>
      <w:r>
        <w:rPr>
          <w:color w:val="000000" w:themeColor="text1"/>
          <w:sz w:val="28"/>
          <w:szCs w:val="28"/>
          <w:lang w:eastAsia="zh-CN"/>
        </w:rPr>
        <w:t xml:space="preserve">. Здійснює координаційну, методологічну роботу з питань оренди нерухомого майна, що належ</w:t>
      </w:r>
      <w:r>
        <w:rPr>
          <w:color w:val="000000" w:themeColor="text1"/>
          <w:sz w:val="28"/>
          <w:szCs w:val="28"/>
          <w:lang w:eastAsia="zh-CN"/>
        </w:rPr>
        <w:t xml:space="preserve">ить до комунальної власності Менської міської </w:t>
      </w:r>
      <w:r>
        <w:rPr>
          <w:color w:val="000000" w:themeColor="text1"/>
          <w:sz w:val="28"/>
          <w:szCs w:val="28"/>
          <w:lang w:eastAsia="zh-CN"/>
        </w:rPr>
        <w:t xml:space="preserve">територіальної громади.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2.3.10</w:t>
      </w:r>
      <w:r>
        <w:rPr>
          <w:color w:val="000000" w:themeColor="text1"/>
          <w:sz w:val="28"/>
          <w:szCs w:val="28"/>
          <w:lang w:eastAsia="zh-CN"/>
        </w:rPr>
        <w:t xml:space="preserve">. Готує проєкти рішень міської ради та її виконавчого комітету з питань володіння, користування та розпорядження об'єктами комунальної власності.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2.4.  У сфері приватизації комунального майна: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2.4.1. Готує та вносить на розгляд міської ради проєкти рішень щодо приватизації комунального майна та переліків об'єктів, що не підлягають приватизації.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2.4.2.  Розробляє та подає на розгляд міській раді проєкти програм приватизаці</w:t>
      </w:r>
      <w:r>
        <w:rPr>
          <w:color w:val="000000" w:themeColor="text1"/>
          <w:sz w:val="28"/>
          <w:szCs w:val="28"/>
          <w:lang w:eastAsia="zh-CN"/>
        </w:rPr>
        <w:t xml:space="preserve">ї майна, що перебуває у </w:t>
      </w:r>
      <w:r>
        <w:rPr>
          <w:color w:val="000000" w:themeColor="text1"/>
          <w:sz w:val="28"/>
          <w:szCs w:val="28"/>
          <w:lang w:eastAsia="zh-CN"/>
        </w:rPr>
        <w:t xml:space="preserve">комунальній власності, типовий договір купівлі-продажу та забезпечує виконання прийнятих програм.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2.4.3. Організовує продаж комунального майна у процесі його приватизації;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2.4.4. Здійснює контроль за виконанням умов договорів купівлі-продажу комунального майна протягом зазначеного у договорі терміну дії таких умов.</w:t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 w:themeColor="text1"/>
          <w:sz w:val="28"/>
          <w:szCs w:val="28"/>
          <w:lang w:eastAsia="zh-CN"/>
        </w:rPr>
        <w:t xml:space="preserve">ІІІ. Права відділу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3.1. Відділ має право: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скликати в установленому порядку наради, проводити семінари з питань, що належать до його компетенції;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залучати спеціалістів інших структурних підрозділів виконавчого комітету, підприємств, установ та організацій, об'єднань громадян (за погодження</w:t>
      </w:r>
      <w:r>
        <w:rPr>
          <w:color w:val="000000" w:themeColor="text1"/>
          <w:sz w:val="28"/>
          <w:szCs w:val="28"/>
          <w:lang w:eastAsia="zh-CN"/>
        </w:rPr>
        <w:t xml:space="preserve">м з їхніми керівниками) для роз</w:t>
      </w:r>
      <w:r>
        <w:rPr>
          <w:color w:val="000000" w:themeColor="text1"/>
          <w:sz w:val="28"/>
          <w:szCs w:val="28"/>
          <w:lang w:eastAsia="zh-CN"/>
        </w:rPr>
        <w:t xml:space="preserve">гляду питань, що належать до його компетенції;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одержувати в установленому порядку від інших структурних підрозділів міської ради, підприємств, установ та організацій інформацію, документи, інші матеріали, </w:t>
      </w:r>
      <w:r>
        <w:rPr>
          <w:color w:val="000000" w:themeColor="text1"/>
          <w:sz w:val="28"/>
          <w:szCs w:val="28"/>
          <w:lang w:eastAsia="zh-CN"/>
        </w:rPr>
        <w:t xml:space="preserve">необхідні для виконан</w:t>
      </w:r>
      <w:r>
        <w:rPr>
          <w:color w:val="000000" w:themeColor="text1"/>
          <w:sz w:val="28"/>
          <w:szCs w:val="28"/>
          <w:lang w:eastAsia="zh-CN"/>
        </w:rPr>
        <w:t xml:space="preserve">ня покладених на нього завдань;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вимагати від керівників та інших посадових осіб держав</w:t>
      </w:r>
      <w:r>
        <w:rPr>
          <w:color w:val="000000" w:themeColor="text1"/>
          <w:sz w:val="28"/>
          <w:szCs w:val="28"/>
          <w:lang w:eastAsia="zh-CN"/>
        </w:rPr>
        <w:t xml:space="preserve">них установ, суб'єктів підприєм</w:t>
      </w:r>
      <w:r>
        <w:rPr>
          <w:color w:val="000000" w:themeColor="text1"/>
          <w:sz w:val="28"/>
          <w:szCs w:val="28"/>
          <w:lang w:eastAsia="zh-CN"/>
        </w:rPr>
        <w:t xml:space="preserve">ницької діяльності, громадян, у власності або користуванні яких знаходяться об'єкти інфраструктури територіальної громади, усунення виявлених правопорушень у га</w:t>
      </w:r>
      <w:r>
        <w:rPr>
          <w:color w:val="000000" w:themeColor="text1"/>
          <w:sz w:val="28"/>
          <w:szCs w:val="28"/>
          <w:lang w:eastAsia="zh-CN"/>
        </w:rPr>
        <w:t xml:space="preserve">лузі зовнішнього благоустрою те</w:t>
      </w:r>
      <w:r>
        <w:rPr>
          <w:color w:val="000000" w:themeColor="text1"/>
          <w:sz w:val="28"/>
          <w:szCs w:val="28"/>
          <w:lang w:eastAsia="zh-CN"/>
        </w:rPr>
        <w:t xml:space="preserve">риторій, будівель, споруд, інженерних мереж, транспортних магістралей тощо;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проводити рейди та перевірки територій підприємств, установ, організацій, суб'єктів підприємницької діяльності незалежно від форми власності з метою дотримання чинно</w:t>
      </w:r>
      <w:r>
        <w:rPr>
          <w:color w:val="000000" w:themeColor="text1"/>
          <w:sz w:val="28"/>
          <w:szCs w:val="28"/>
          <w:lang w:eastAsia="zh-CN"/>
        </w:rPr>
        <w:t xml:space="preserve">го законодавства у сфері благоу</w:t>
      </w:r>
      <w:r>
        <w:rPr>
          <w:color w:val="000000" w:themeColor="text1"/>
          <w:sz w:val="28"/>
          <w:szCs w:val="28"/>
          <w:lang w:eastAsia="zh-CN"/>
        </w:rPr>
        <w:t xml:space="preserve">строю;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відповідно до вимог чинного законодавства направл</w:t>
      </w:r>
      <w:r>
        <w:rPr>
          <w:color w:val="000000" w:themeColor="text1"/>
          <w:sz w:val="28"/>
          <w:szCs w:val="28"/>
          <w:lang w:eastAsia="zh-CN"/>
        </w:rPr>
        <w:t xml:space="preserve">яти повідомлення громадянам, по</w:t>
      </w:r>
      <w:r>
        <w:rPr>
          <w:color w:val="000000" w:themeColor="text1"/>
          <w:sz w:val="28"/>
          <w:szCs w:val="28"/>
          <w:lang w:eastAsia="zh-CN"/>
        </w:rPr>
        <w:t xml:space="preserve">садовим особам підприємств, організацій, установ незале</w:t>
      </w:r>
      <w:r>
        <w:rPr>
          <w:color w:val="000000" w:themeColor="text1"/>
          <w:sz w:val="28"/>
          <w:szCs w:val="28"/>
          <w:lang w:eastAsia="zh-CN"/>
        </w:rPr>
        <w:t xml:space="preserve">жно від форми власності, для на</w:t>
      </w:r>
      <w:r>
        <w:rPr>
          <w:color w:val="000000" w:themeColor="text1"/>
          <w:sz w:val="28"/>
          <w:szCs w:val="28"/>
          <w:lang w:eastAsia="zh-CN"/>
        </w:rPr>
        <w:t xml:space="preserve">дання усних або письмових пояснень у зв'язку з порушенням ними вимог законодавства у сфері благоустрою території.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3.2. Відділ у процесі виконання покладених на нього завдань взаємодіє з іншими структурними підрозділами виконавчого комітету, а також підприємствами, установами, організаціями всіх форм власності, об'єднаннями громадян та громадянами.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 w:themeColor="text1"/>
          <w:sz w:val="28"/>
          <w:szCs w:val="28"/>
          <w:lang w:eastAsia="zh-CN"/>
        </w:rPr>
        <w:t xml:space="preserve">ІV. Керівництво відділом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4.1.</w:t>
      </w:r>
      <w:r>
        <w:rPr>
          <w:color w:val="000000" w:themeColor="text1"/>
          <w:sz w:val="28"/>
          <w:szCs w:val="28"/>
          <w:lang w:eastAsia="zh-CN"/>
        </w:rPr>
        <w:tab/>
        <w:t xml:space="preserve">Відділ очолює начальник, який призначається на посад</w:t>
      </w:r>
      <w:r>
        <w:rPr>
          <w:color w:val="000000" w:themeColor="text1"/>
          <w:sz w:val="28"/>
          <w:szCs w:val="28"/>
          <w:lang w:eastAsia="zh-CN"/>
        </w:rPr>
        <w:t xml:space="preserve">у та звільняється з посади місь</w:t>
      </w:r>
      <w:r>
        <w:rPr>
          <w:color w:val="000000" w:themeColor="text1"/>
          <w:sz w:val="28"/>
          <w:szCs w:val="28"/>
          <w:lang w:eastAsia="zh-CN"/>
        </w:rPr>
        <w:t xml:space="preserve">ким головою.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</w:t>
      </w:r>
      <w:r>
        <w:rPr>
          <w:color w:val="000000" w:themeColor="text1"/>
          <w:sz w:val="28"/>
          <w:szCs w:val="28"/>
          <w:lang w:eastAsia="zh-CN"/>
        </w:rPr>
        <w:tab/>
        <w:t xml:space="preserve">Начальник Відділу: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4.2.1.</w:t>
      </w:r>
      <w:r>
        <w:rPr>
          <w:color w:val="000000" w:themeColor="text1"/>
          <w:sz w:val="28"/>
          <w:szCs w:val="28"/>
          <w:lang w:eastAsia="zh-CN"/>
        </w:rPr>
        <w:tab/>
        <w:t xml:space="preserve">Здійснює загальне керівництво діяльністю Відділу.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4.2.2.</w:t>
      </w:r>
      <w:r>
        <w:rPr>
          <w:color w:val="000000" w:themeColor="text1"/>
          <w:sz w:val="28"/>
          <w:szCs w:val="28"/>
          <w:lang w:eastAsia="zh-CN"/>
        </w:rPr>
        <w:tab/>
        <w:t xml:space="preserve">Узгоджує посадові обов'язки працівників Відділу.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4.2.3.</w:t>
      </w:r>
      <w:r>
        <w:rPr>
          <w:color w:val="000000" w:themeColor="text1"/>
          <w:sz w:val="28"/>
          <w:szCs w:val="28"/>
          <w:lang w:eastAsia="zh-CN"/>
        </w:rPr>
        <w:tab/>
        <w:t xml:space="preserve">Координує роботу Відділу з іншими виконавчими органами Менської міської ради.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4.2.4.</w:t>
      </w:r>
      <w:r>
        <w:rPr>
          <w:color w:val="000000" w:themeColor="text1"/>
          <w:sz w:val="28"/>
          <w:szCs w:val="28"/>
          <w:lang w:eastAsia="zh-CN"/>
        </w:rPr>
        <w:tab/>
        <w:t xml:space="preserve">Забезпечує у межах своєї компетенції контроль за станом справ у сфері діяльності Відділу, вживає необхідних заходів до їх поліпшення.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4.2.5.</w:t>
      </w:r>
      <w:r>
        <w:rPr>
          <w:color w:val="000000" w:themeColor="text1"/>
          <w:sz w:val="28"/>
          <w:szCs w:val="28"/>
          <w:lang w:eastAsia="zh-CN"/>
        </w:rPr>
        <w:tab/>
        <w:t xml:space="preserve">Підтримує зв'язки з відповідними відділами та управліннями виконавчих комітетів інших міських (селищних, сільських) рад з питань обміну досвідом.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4.2.6.</w:t>
      </w:r>
      <w:r>
        <w:rPr>
          <w:color w:val="000000" w:themeColor="text1"/>
          <w:sz w:val="28"/>
          <w:szCs w:val="28"/>
          <w:lang w:eastAsia="zh-CN"/>
        </w:rPr>
        <w:tab/>
        <w:t xml:space="preserve">Бере участь у засіданнях </w:t>
      </w:r>
      <w:r>
        <w:rPr>
          <w:color w:val="000000" w:themeColor="text1"/>
          <w:sz w:val="28"/>
          <w:szCs w:val="28"/>
          <w:lang w:eastAsia="zh-CN"/>
        </w:rPr>
        <w:t xml:space="preserve">Менської</w:t>
      </w:r>
      <w:r>
        <w:rPr>
          <w:color w:val="000000" w:themeColor="text1"/>
          <w:sz w:val="28"/>
          <w:szCs w:val="28"/>
          <w:lang w:eastAsia="zh-CN"/>
        </w:rPr>
        <w:t xml:space="preserve"> міської ради, її виконавчого комітету, нарадах міського голови у разі розгляду питань, що стосуються компетенції Відділу.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4.2.7.</w:t>
      </w:r>
      <w:r>
        <w:rPr>
          <w:color w:val="000000" w:themeColor="text1"/>
          <w:sz w:val="28"/>
          <w:szCs w:val="28"/>
          <w:lang w:eastAsia="zh-CN"/>
        </w:rPr>
        <w:tab/>
        <w:t xml:space="preserve">Розподіляє обов'язки між працівниками Відділу, очолює і контролює їх роботу.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4.2.8.</w:t>
      </w:r>
      <w:r>
        <w:rPr>
          <w:color w:val="000000" w:themeColor="text1"/>
          <w:sz w:val="28"/>
          <w:szCs w:val="28"/>
          <w:lang w:eastAsia="zh-CN"/>
        </w:rPr>
        <w:tab/>
        <w:t xml:space="preserve">Контролює стан трудової та виконавчої дисципліни у Відділі.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4.2.9.</w:t>
      </w:r>
      <w:r>
        <w:rPr>
          <w:color w:val="000000" w:themeColor="text1"/>
          <w:sz w:val="28"/>
          <w:szCs w:val="28"/>
          <w:lang w:eastAsia="zh-CN"/>
        </w:rPr>
        <w:tab/>
        <w:t xml:space="preserve">Виконує інші доручення керівництва виконавчого комітету міської ради, пов'язані з діяльністю Відділу.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 w:themeColor="text1"/>
          <w:sz w:val="28"/>
          <w:szCs w:val="28"/>
          <w:lang w:eastAsia="zh-CN"/>
        </w:rPr>
        <w:t xml:space="preserve">V. Заключні положення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5.1. Менська міська рада створює умови для ефективної праці фахівців Відділу, підвищення їх кваліфікації, забезпечує </w:t>
      </w:r>
      <w:r>
        <w:rPr>
          <w:color w:val="000000" w:themeColor="text1"/>
          <w:sz w:val="28"/>
          <w:szCs w:val="28"/>
          <w:lang w:eastAsia="zh-CN"/>
        </w:rPr>
        <w:t xml:space="preserve">їх окремими приміщеннями, облад</w:t>
      </w:r>
      <w:r>
        <w:rPr>
          <w:color w:val="000000" w:themeColor="text1"/>
          <w:sz w:val="28"/>
          <w:szCs w:val="28"/>
          <w:lang w:eastAsia="zh-CN"/>
        </w:rPr>
        <w:t xml:space="preserve">нанням, телефонним зв'язком, оргтехнікою та необхідни</w:t>
      </w:r>
      <w:r>
        <w:rPr>
          <w:color w:val="000000" w:themeColor="text1"/>
          <w:sz w:val="28"/>
          <w:szCs w:val="28"/>
          <w:lang w:eastAsia="zh-CN"/>
        </w:rPr>
        <w:t xml:space="preserve">ми матеріалами для виконання по</w:t>
      </w:r>
      <w:r>
        <w:rPr>
          <w:color w:val="000000" w:themeColor="text1"/>
          <w:sz w:val="28"/>
          <w:szCs w:val="28"/>
          <w:lang w:eastAsia="zh-CN"/>
        </w:rPr>
        <w:t xml:space="preserve">кладених на Відділ завдань.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2"/>
          <w:highlight w:val="white"/>
        </w:rPr>
      </w:pPr>
      <w:r>
        <w:rPr>
          <w:color w:val="000000" w:themeColor="text1"/>
          <w:sz w:val="22"/>
        </w:rPr>
        <w:br w:type="page"/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b w:val="false"/>
          <w:color w:val="000000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  <w:t xml:space="preserve">Додаток 2 </w:t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b w:val="false"/>
          <w:color w:val="000000" w:themeColor="text1"/>
          <w:sz w:val="22"/>
          <w:highlight w:val="white"/>
        </w:rPr>
        <w:t xml:space="preserve">до рішення 3 сесії Менської міської ради 8 ск</w:t>
      </w:r>
      <w:r>
        <w:rPr>
          <w:b w:val="false"/>
          <w:color w:val="000000" w:themeColor="text1"/>
          <w:sz w:val="22"/>
          <w:highlight w:val="white"/>
        </w:rPr>
        <w:t xml:space="preserve">ликання від 19 лютого .2021 року №7 «Про зат</w:t>
      </w:r>
      <w:r>
        <w:rPr>
          <w:b w:val="false"/>
          <w:color w:val="000000" w:themeColor="text1"/>
          <w:sz w:val="22"/>
          <w:highlight w:val="white"/>
        </w:rPr>
        <w:t xml:space="preserve">вердження положень про структурні підрозділи міської ради та внесення змін до рішення 2 сесії Менської міської ради 8 скликання </w:t>
      </w:r>
      <w:r>
        <w:rPr>
          <w:b w:val="false"/>
          <w:color w:val="000000" w:themeColor="text1"/>
          <w:sz w:val="22"/>
          <w:highlight w:val="white"/>
        </w:rPr>
        <w:t xml:space="preserve">від 30 грудня 2020 №162</w:t>
      </w:r>
      <w:r>
        <w:rPr>
          <w:b w:val="false"/>
          <w:color w:val="000000" w:themeColor="text1"/>
          <w:sz w:val="22"/>
          <w:highlight w:val="white"/>
        </w:rPr>
        <w:t xml:space="preserve"> «Про затвердження структури та загальної чисельності апарату Менської міської ради та її виконавчих органів»</w:t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color w:val="000000" w:themeColor="text1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rPr>
          <w:b/>
          <w:color w:val="000000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ПОЛОЖЕННЯ </w:t>
      </w:r>
      <w:r>
        <w:rPr>
          <w:color w:val="000000" w:themeColor="text1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rPr>
          <w:b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про відділ документування та забезпечення діяльності апарату </w:t>
      </w:r>
      <w:r>
        <w:rPr>
          <w:color w:val="000000" w:themeColor="text1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 xml:space="preserve">Менської міської ради</w:t>
      </w:r>
      <w:r>
        <w:rPr>
          <w:color w:val="000000" w:themeColor="text1"/>
        </w:rPr>
      </w:r>
      <w:r/>
    </w:p>
    <w:p>
      <w:pPr>
        <w:ind w:left="360"/>
        <w:jc w:val="center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rPr>
          <w:color w:val="000000"/>
        </w:rPr>
      </w:pPr>
      <w:r>
        <w:rPr>
          <w:b/>
          <w:color w:val="000000" w:themeColor="text1"/>
          <w:sz w:val="24"/>
          <w:szCs w:val="24"/>
        </w:rPr>
        <w:t xml:space="preserve">I. Загальні положення</w:t>
      </w:r>
      <w:r>
        <w:rPr>
          <w:color w:val="000000" w:themeColor="text1"/>
        </w:rPr>
      </w:r>
      <w:r/>
    </w:p>
    <w:p>
      <w:pPr>
        <w:ind w:firstLine="360"/>
        <w:spacing w:lineRule="auto" w:line="240" w:after="0" w:afterAutospacing="0" w:before="0" w:beforeAutospacing="0"/>
        <w:widowControl w:val="off"/>
        <w:rPr>
          <w:color w:val="000000"/>
        </w:rPr>
      </w:pPr>
      <w:r>
        <w:rPr>
          <w:bCs/>
          <w:color w:val="000000" w:themeColor="text1"/>
          <w:sz w:val="28"/>
          <w:szCs w:val="28"/>
        </w:rPr>
        <w:t xml:space="preserve">1.1. Відділ документування та забезпечен</w:t>
      </w:r>
      <w:r>
        <w:rPr>
          <w:bCs/>
          <w:color w:val="000000" w:themeColor="text1"/>
          <w:sz w:val="28"/>
          <w:szCs w:val="28"/>
        </w:rPr>
        <w:t xml:space="preserve">ня діяльності апарату є структурним підрозділом апарату Менської міської ради (далі - відділ), що утворюється рішенням міської ради, є підзвітним та підконтрольним голові міської ради, секретарю ради та керуючому справами виконавчого комітету міської ради.</w:t>
      </w:r>
      <w:r>
        <w:rPr>
          <w:color w:val="000000" w:themeColor="text1"/>
        </w:rPr>
      </w:r>
      <w:r/>
    </w:p>
    <w:p>
      <w:pPr>
        <w:ind w:firstLine="360"/>
        <w:spacing w:lineRule="auto" w:line="240" w:after="0" w:afterAutospacing="0" w:before="0" w:beforeAutospacing="0"/>
        <w:widowControl w:val="off"/>
        <w:rPr>
          <w:color w:val="000000"/>
        </w:rPr>
      </w:pPr>
      <w:r>
        <w:rPr>
          <w:bCs/>
          <w:color w:val="000000" w:themeColor="text1"/>
          <w:sz w:val="28"/>
          <w:szCs w:val="28"/>
        </w:rPr>
        <w:t xml:space="preserve">1.2. Відділ у своїй діяльності керується Конституцією України, законами України, актами Президента України, Кабінету Міністрів України, Регламентом роботи міської ради, рішеннями міської ради, розпорядженнями голови міської ради, а також цим Положенням. </w:t>
      </w:r>
      <w:r>
        <w:rPr>
          <w:color w:val="000000" w:themeColor="text1"/>
        </w:rPr>
      </w:r>
      <w:r/>
    </w:p>
    <w:p>
      <w:pPr>
        <w:ind w:firstLine="36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1.3 Структура та чисельність працівників відділу та Положення про нього затверджується міською радою.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rPr>
          <w:color w:val="000000"/>
        </w:rPr>
      </w:pPr>
      <w:r>
        <w:rPr>
          <w:b/>
          <w:color w:val="000000" w:themeColor="text1"/>
          <w:sz w:val="28"/>
          <w:szCs w:val="28"/>
        </w:rPr>
        <w:t xml:space="preserve">II. Основні завдання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Відділ здійснює організаційно-технічне забезпечення діяльності міської  ради, постійних комісій, виконавчого апарату, по таких основних напрямках: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</w:rPr>
      </w:pPr>
      <w:r>
        <w:rPr>
          <w:bCs/>
          <w:color w:val="000000" w:themeColor="text1"/>
          <w:sz w:val="28"/>
          <w:szCs w:val="28"/>
        </w:rPr>
        <w:t xml:space="preserve">2.1. Організація належної системи ведення діловодства, єдиного порядку роботи з документами в міській раді.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2.2.</w:t>
      </w:r>
      <w:r>
        <w:rPr>
          <w:color w:val="000000" w:themeColor="text1"/>
        </w:rPr>
        <w:t xml:space="preserve"> Забезпечення </w:t>
      </w:r>
      <w:r>
        <w:rPr>
          <w:color w:val="000000" w:themeColor="text1"/>
          <w:sz w:val="28"/>
          <w:szCs w:val="28"/>
        </w:rPr>
        <w:t xml:space="preserve">контролю за термінами підготовки </w:t>
      </w:r>
      <w:r>
        <w:rPr>
          <w:color w:val="000000" w:themeColor="text1"/>
          <w:sz w:val="28"/>
          <w:szCs w:val="28"/>
        </w:rPr>
        <w:t xml:space="preserve">проєктів</w:t>
      </w:r>
      <w:r>
        <w:rPr>
          <w:color w:val="000000" w:themeColor="text1"/>
          <w:sz w:val="28"/>
          <w:szCs w:val="28"/>
        </w:rPr>
        <w:t xml:space="preserve"> рішень ради та виконавчого комітету, їх оприлюднення в установленому порядку.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2.3. </w:t>
      </w:r>
      <w:r>
        <w:rPr>
          <w:color w:val="000000" w:themeColor="text1"/>
        </w:rPr>
        <w:t xml:space="preserve">Забезпечення</w:t>
      </w:r>
      <w:r>
        <w:rPr>
          <w:color w:val="000000" w:themeColor="text1"/>
          <w:sz w:val="28"/>
          <w:szCs w:val="28"/>
        </w:rPr>
        <w:t xml:space="preserve"> оприлюднення рішень ради та виконавчого комітету, протоколів пленарних засідань та засідань виконавчого комітету міської ради в установленому порядку.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2.4. Забезпечення належної роботи</w:t>
      </w:r>
      <w:r>
        <w:rPr>
          <w:color w:val="000000" w:themeColor="text1"/>
          <w:sz w:val="28"/>
          <w:szCs w:val="28"/>
        </w:rPr>
        <w:t xml:space="preserve"> із зверненнями громадян відповідно до чинного законодавства України.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2.5. Забезпечення роботи апарату з питань, що регулюються Законом України «Про доступ до публічної інформації».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2.6. Здійснення прийому, реєстрації, передачі за призначенням вхідної документації.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2.7. Здійснення реєстрації і відправлення вихідної документації. 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2.8. Здійснення обліку та аналізу документообігу у міській раді та її виконавчому комітеті.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2.9. Здійснення комп'ютерного набору листів, інформацій, протоколів, проектів рішень, рішень, розпоряджень міського голови.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2.10. Передача телефонограм підприємствам, установам та організаціям.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2.11.Забезпечення підготовки інформацій, відповідей на листи за дорученням міського голови, секретаря ради, заступників міського голови, керуючого справами виконкому.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2.12. Сприяння громадянам у здійсненні гарантованих Конституцією України і законами України прав вносити у письмовій чи усній формі пропозиції щодо поліпшення діяльно</w:t>
      </w:r>
      <w:r>
        <w:rPr>
          <w:color w:val="000000" w:themeColor="text1"/>
          <w:sz w:val="28"/>
          <w:szCs w:val="18"/>
        </w:rPr>
        <w:t xml:space="preserve">сті органів державної влади, місцевого самоврядування, об'єднань громадян, установ, організацій, підприємств, незалежно від форм власності, засобів масової інформації, звертатись із заявами, оскаржувати дії посадових осіб, державних і громадських органів. 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2.13. Забезпечення організаційно-технічної підготовки сесій міської ради і засідань її виконавчого комітету.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2.14. Прийняття участі в розробці </w:t>
      </w:r>
      <w:r>
        <w:rPr>
          <w:color w:val="000000" w:themeColor="text1"/>
          <w:sz w:val="28"/>
          <w:szCs w:val="18"/>
        </w:rPr>
        <w:t xml:space="preserve">проєктів</w:t>
      </w:r>
      <w:r>
        <w:rPr>
          <w:color w:val="000000" w:themeColor="text1"/>
          <w:sz w:val="28"/>
          <w:szCs w:val="18"/>
        </w:rPr>
        <w:t xml:space="preserve"> нормативно-правових актів міської ради, її виконавчого комітету.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2.15. Забезпечення підготовки </w:t>
      </w:r>
      <w:r>
        <w:rPr>
          <w:color w:val="000000" w:themeColor="text1"/>
          <w:sz w:val="28"/>
          <w:szCs w:val="18"/>
        </w:rPr>
        <w:t xml:space="preserve">проєктів</w:t>
      </w:r>
      <w:r>
        <w:rPr>
          <w:color w:val="000000" w:themeColor="text1"/>
          <w:sz w:val="28"/>
          <w:szCs w:val="18"/>
        </w:rPr>
        <w:t xml:space="preserve"> розпоряджень міського голови, рішень виконавчого комітету, рішень міської ради з питань, що належать до компетенції відділу. 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2.16. Здійснення збору необхідних документів та підготовки розпоряджень міського голови щодо нагородження Почесною грамотою Менської міської ради.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widowControl w:val="o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2.17. Відповідно до Закону України «Про н</w:t>
      </w:r>
      <w:r>
        <w:rPr>
          <w:color w:val="000000" w:themeColor="text1"/>
          <w:sz w:val="28"/>
          <w:szCs w:val="18"/>
        </w:rPr>
        <w:t xml:space="preserve">аціональний архівний фонд та архівні установи» забезпечує зберігання документів щодо діяльності міської ради, бере участь у проведенні експертизи наукової і практичної цінності документів при їх відборі на архівне зберігання, готує справи до здачі в архів.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2.18. Забезпечення складання зведеної номенклатури справ Менської міської ради.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  <w:lang w:eastAsia="uk-UA"/>
        </w:rPr>
        <w:t xml:space="preserve">2.19. Підготовка </w:t>
      </w:r>
      <w:r>
        <w:rPr>
          <w:color w:val="000000" w:themeColor="text1"/>
          <w:sz w:val="28"/>
          <w:szCs w:val="28"/>
          <w:lang w:eastAsia="uk-UA"/>
        </w:rPr>
        <w:t xml:space="preserve">проєктів</w:t>
      </w:r>
      <w:r>
        <w:rPr>
          <w:color w:val="000000" w:themeColor="text1"/>
          <w:sz w:val="28"/>
          <w:szCs w:val="28"/>
          <w:lang w:eastAsia="uk-UA"/>
        </w:rPr>
        <w:t xml:space="preserve"> квартальних, щотижневих, інших планів роботи відділу, відповідно до повноважень, передбачених Законом України «Про місцеве самоврядування в Україні».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  <w:lang w:eastAsia="uk-UA"/>
        </w:rPr>
        <w:t xml:space="preserve">2.20. Узагальнення помісячного плану заходів по Менській міській раді.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  <w:lang w:eastAsia="uk-UA"/>
        </w:rPr>
        <w:t xml:space="preserve">2.21. Забезпечення функціонування комісій, координаційних рад та інших дорадчих органів при Менській міській ради.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  <w:lang w:eastAsia="uk-UA"/>
        </w:rPr>
        <w:t xml:space="preserve">2.22. Здійснення організаційного забезпечення роботи апарату ради, її структурних підрозділів та виконавчого комітету.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  <w:lang w:eastAsia="uk-UA"/>
        </w:rPr>
        <w:t xml:space="preserve">2.23. Здійснення технічних функцій щодо забезпечення роботи міського голови, заступників міського голови, секретаря ради, керуючого справами виконавчого комітету.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  <w:lang w:eastAsia="uk-UA"/>
        </w:rPr>
        <w:t xml:space="preserve">2.24 Спільно з іншими відділами міської ради здійснює організаційне забезпечення підготовки та проведення заходів, організацію участі у них делегацій від населених пунктів у межах повноважень відділу.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  <w:lang w:eastAsia="uk-UA"/>
        </w:rPr>
        <w:t xml:space="preserve">2.25. Забезпечення організації заходів за участю міського голови, заступників міського голови, секретаря ради, керуючого справами виконавчого комітету. 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  <w:lang w:eastAsia="uk-UA"/>
        </w:rPr>
        <w:t xml:space="preserve">2.26. Забезпечення та координація взаємодії міського голови з виконавчими органами міської ради, посадовими особами, підприємствами, установами, організаціями комунальної та іншої власності, організаційне забезпечення його роботи.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  <w:lang w:eastAsia="uk-UA"/>
        </w:rPr>
        <w:t xml:space="preserve">2.27. Забезпечення ведення журналу обліку та видачі гербових печаток та штампів.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  <w:lang w:eastAsia="uk-UA"/>
        </w:rPr>
        <w:t xml:space="preserve">2.28. Діловодство відділу ведеться згідно із затвердженою міським головою номенклатурою справ відділу.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18"/>
          <w:lang w:eastAsia="uk-UA"/>
        </w:rPr>
        <w:t xml:space="preserve">2.29. Здійснює інші повноваження, визначені законом та розпорядженнями міського голови.</w:t>
      </w:r>
      <w:r>
        <w:rPr>
          <w:color w:val="000000" w:themeColor="text1"/>
        </w:rPr>
      </w:r>
      <w:r/>
    </w:p>
    <w:p>
      <w:pPr>
        <w:ind w:firstLine="426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18"/>
          <w:szCs w:val="18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color w:val="000000"/>
        </w:rPr>
      </w:pPr>
      <w:r>
        <w:rPr>
          <w:b/>
          <w:color w:val="000000" w:themeColor="text1"/>
          <w:sz w:val="28"/>
          <w:szCs w:val="28"/>
        </w:rPr>
        <w:t xml:space="preserve">III. Права та обов’язки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shd w:val="clear" w:color="auto" w:fill="FFFFFF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Відділ, для здійснення повноважень та виконання покладених на нього завдань, має право: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shd w:val="clear" w:color="auto" w:fill="FFFFFF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3.1. Вносити на розгляд керівництва міської ради пропозиції щодо вдосконалення роботи відділу.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3.2. На запрошення, а також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за</w:t>
      </w:r>
      <w:r>
        <w:rPr>
          <w:color w:val="000000" w:themeColor="text1"/>
          <w:sz w:val="28"/>
          <w:szCs w:val="28"/>
        </w:rPr>
        <w:t xml:space="preserve"> дорученням керівництва міської ради брати участь в роботі сесій, засідань виконкому</w:t>
      </w:r>
      <w:r>
        <w:rPr>
          <w:color w:val="000000" w:themeColor="text1"/>
          <w:sz w:val="24"/>
          <w:szCs w:val="24"/>
        </w:rPr>
        <w:t xml:space="preserve">, нарадах, семінарах, що проводяться в міській раді,</w:t>
      </w:r>
      <w:r>
        <w:rPr>
          <w:color w:val="000000" w:themeColor="text1"/>
          <w:sz w:val="28"/>
          <w:szCs w:val="28"/>
          <w:lang w:eastAsia="uk-UA"/>
        </w:rPr>
        <w:t xml:space="preserve"> засіданнях дорадчих органів з питань, що відносяться до компетенції відділу.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3.3. Користуватися в установленому порядку інформаційними базами, системами зв’язку і комунікацій та іншими технічними засобами.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3.4. Відділ зобов’язаний забезпечити якісне та у повному обсязі виконання завдань, покладених на нього.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  <w:shd w:val="clear" w:color="auto" w:fill="FFFFFF"/>
        </w:rPr>
      </w:r>
      <w:r>
        <w:rPr>
          <w:color w:val="000000" w:themeColor="text1"/>
        </w:rPr>
      </w:r>
      <w:r/>
    </w:p>
    <w:p>
      <w:pPr>
        <w:ind w:firstLine="708"/>
        <w:jc w:val="center"/>
        <w:spacing w:lineRule="auto" w:line="240" w:after="0" w:afterAutospacing="0" w:before="0" w:beforeAutospacing="0"/>
        <w:rPr>
          <w:color w:val="000000"/>
        </w:rPr>
      </w:pPr>
      <w:r>
        <w:rPr>
          <w:b/>
          <w:color w:val="000000" w:themeColor="text1"/>
          <w:sz w:val="28"/>
          <w:szCs w:val="28"/>
        </w:rPr>
        <w:t xml:space="preserve">IV. </w:t>
      </w:r>
      <w:r>
        <w:rPr>
          <w:b/>
          <w:color w:val="000000" w:themeColor="text1"/>
          <w:sz w:val="28"/>
          <w:szCs w:val="28"/>
        </w:rPr>
        <w:t xml:space="preserve">Керівництво відділом </w:t>
      </w:r>
      <w:r>
        <w:rPr>
          <w:color w:val="000000" w:themeColor="text1"/>
        </w:rPr>
      </w:r>
      <w:r/>
    </w:p>
    <w:p>
      <w:pPr>
        <w:contextualSpacing w:val="true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Відділ очолює начальник, який призначається на посаду та звільняється з посади міським головою за процедурою передбаченою чинним законодавством. </w:t>
      </w:r>
      <w:r>
        <w:rPr>
          <w:color w:val="000000" w:themeColor="text1"/>
          <w:sz w:val="28"/>
          <w:szCs w:val="28"/>
          <w:lang w:eastAsia="uk-UA"/>
        </w:rPr>
        <w:t xml:space="preserve">У разі відсутності начальника його обов’язки виконує заступник начальника відділу.</w:t>
      </w:r>
      <w:r>
        <w:rPr>
          <w:color w:val="000000" w:themeColor="text1"/>
        </w:rPr>
      </w:r>
      <w:r/>
    </w:p>
    <w:p>
      <w:pPr>
        <w:contextualSpacing w:val="true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eastAsia="uk-UA"/>
        </w:rPr>
        <w:t xml:space="preserve">Заступник начальника,</w:t>
      </w:r>
      <w:r>
        <w:rPr>
          <w:color w:val="000000" w:themeColor="text1"/>
          <w:sz w:val="28"/>
          <w:szCs w:val="28"/>
        </w:rPr>
        <w:t xml:space="preserve"> спеціалісти  </w:t>
      </w:r>
      <w:r>
        <w:rPr>
          <w:color w:val="000000" w:themeColor="text1"/>
          <w:sz w:val="28"/>
          <w:szCs w:val="28"/>
          <w:lang w:eastAsia="uk-UA"/>
        </w:rPr>
        <w:t xml:space="preserve">відділу, </w:t>
      </w:r>
      <w:r>
        <w:rPr>
          <w:color w:val="000000" w:themeColor="text1"/>
          <w:sz w:val="28"/>
          <w:szCs w:val="28"/>
        </w:rPr>
        <w:t xml:space="preserve">діловоди, секретар керівника призначається (приймаються) на посаду та звільняється з посади міським головою за процедурою передбаченою чинним законодавством.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Службові обов’язки працівників відділу визначаються посадовими інструкціями, які затверджуються міським головою.</w:t>
      </w:r>
      <w:r>
        <w:rPr>
          <w:color w:val="000000" w:themeColor="text1"/>
        </w:rPr>
      </w:r>
      <w:r/>
    </w:p>
    <w:p>
      <w:pPr>
        <w:ind w:firstLine="66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4"/>
          <w:szCs w:val="24"/>
        </w:rPr>
        <w:t xml:space="preserve">Начальник відділу:</w:t>
      </w:r>
      <w:r>
        <w:rPr>
          <w:color w:val="000000" w:themeColor="text1"/>
        </w:rPr>
      </w:r>
      <w:r/>
    </w:p>
    <w:p>
      <w:pPr>
        <w:ind w:firstLine="66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4.1. Організовує і керує роботою відділу, несе персональну відповідальність за виконання покладених на відділ завдань, з</w:t>
      </w:r>
      <w:r>
        <w:rPr>
          <w:color w:val="000000" w:themeColor="text1"/>
          <w:sz w:val="28"/>
          <w:szCs w:val="28"/>
          <w:lang w:eastAsia="uk-UA"/>
        </w:rPr>
        <w:t xml:space="preserve">абезпечує виконання плану роботи виконавчого комітету з питань, що стосуються відділу, доручень міського голови та його заступників, плану роботи відділу.</w:t>
      </w:r>
      <w:r>
        <w:rPr>
          <w:color w:val="000000" w:themeColor="text1"/>
        </w:rPr>
      </w:r>
      <w:r/>
    </w:p>
    <w:p>
      <w:pPr>
        <w:ind w:firstLine="66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4.2. Вносить на розгляд керівництва пропозиції щодо структури та штату відділу, а також подання про призначення, переміщення та звільнення працівників, їх заохочення і накладання стягнень </w:t>
      </w:r>
      <w:r>
        <w:rPr>
          <w:bCs/>
          <w:color w:val="000000" w:themeColor="text1"/>
          <w:sz w:val="28"/>
          <w:szCs w:val="28"/>
        </w:rPr>
        <w:t xml:space="preserve">за</w:t>
      </w:r>
      <w:r>
        <w:rPr>
          <w:color w:val="000000" w:themeColor="text1"/>
          <w:sz w:val="28"/>
          <w:szCs w:val="28"/>
        </w:rPr>
        <w:t xml:space="preserve"> порушення трудової та виробничої дисципліни.</w:t>
      </w:r>
      <w:r>
        <w:rPr>
          <w:color w:val="000000" w:themeColor="text1"/>
        </w:rPr>
      </w:r>
      <w:r/>
    </w:p>
    <w:p>
      <w:pPr>
        <w:ind w:firstLine="66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  <w:lang w:eastAsia="uk-UA"/>
        </w:rPr>
        <w:t xml:space="preserve">4.3. Розробляє і вносить на затвердження керівникові посадові інструкції працівників відділу.</w:t>
      </w:r>
      <w:r>
        <w:rPr>
          <w:color w:val="000000" w:themeColor="text1"/>
        </w:rPr>
      </w:r>
      <w:r/>
    </w:p>
    <w:p>
      <w:pPr>
        <w:ind w:firstLine="66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4.4. Визначає завд</w:t>
      </w:r>
      <w:r>
        <w:rPr>
          <w:color w:val="000000" w:themeColor="text1"/>
          <w:sz w:val="28"/>
          <w:szCs w:val="28"/>
        </w:rPr>
        <w:t xml:space="preserve">ання і розподіляє обов’язки між працівниками відділу, забезпечує підвищення їх ділової кваліфікації. Дає працівникам в межах своєї компетенції обов’язкові для виконання вказівки, вимагає дотримання ними правил внутрішнього розпорядку і трудової дисципліни.</w:t>
      </w:r>
      <w:r>
        <w:rPr>
          <w:color w:val="000000" w:themeColor="text1"/>
        </w:rPr>
      </w:r>
      <w:r/>
    </w:p>
    <w:p>
      <w:pPr>
        <w:ind w:firstLine="66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4.5. Вносить на розгляд керівництва міської ради пропозиції з питань покращання ведення діловодства, здійснення контролю, підвищення ефективності роботи зі зверненнями громадян, а також інших пропозицій в межах  компетенції відділу;</w:t>
      </w:r>
      <w:r>
        <w:rPr>
          <w:color w:val="000000" w:themeColor="text1"/>
        </w:rPr>
      </w:r>
      <w:r/>
    </w:p>
    <w:p>
      <w:pPr>
        <w:ind w:firstLine="66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4.6. Підписує та візує документи в межах своєї компетенції;</w:t>
      </w:r>
      <w:r>
        <w:rPr>
          <w:color w:val="000000" w:themeColor="text1"/>
        </w:rPr>
      </w:r>
      <w:r/>
    </w:p>
    <w:p>
      <w:pPr>
        <w:ind w:firstLine="66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  <w:lang w:eastAsia="uk-UA"/>
        </w:rPr>
        <w:t xml:space="preserve">4.7. Має право бути присутнім на засіданнях консультативно-дорадчих органів, нарадах, семінарах та інших заходах, що проводяться у виконавчому комітеті.</w:t>
      </w:r>
      <w:r>
        <w:rPr>
          <w:color w:val="000000" w:themeColor="text1"/>
        </w:rPr>
      </w:r>
      <w:r/>
    </w:p>
    <w:p>
      <w:pPr>
        <w:ind w:firstLine="66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4.8. Представляє відділ у державних установах та громадських організаціях з питань,  пов'язаних з його діяльністю.</w:t>
      </w:r>
      <w:r>
        <w:rPr>
          <w:color w:val="000000" w:themeColor="text1"/>
        </w:rPr>
      </w:r>
      <w:r/>
    </w:p>
    <w:p>
      <w:pPr>
        <w:ind w:firstLine="660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uk-UA"/>
        </w:rPr>
        <w:t xml:space="preserve">4.9. Несе відповідальність за невиконання, неякісне або несвоєчасне виконання своїх по</w:t>
      </w:r>
      <w:r>
        <w:rPr>
          <w:color w:val="000000" w:themeColor="text1"/>
          <w:sz w:val="28"/>
          <w:szCs w:val="28"/>
          <w:lang w:eastAsia="uk-UA"/>
        </w:rPr>
        <w:t xml:space="preserve">садових обов’язків, бездіяльність або невикористання наданих йому прав, порушення вимог загальних правил поведінки посадової особи місцевого самоврядування та обмежень, пов’язані з прийняттям на службу в органах місцевого самоврядування та її проходженням.</w:t>
      </w:r>
      <w:r>
        <w:rPr>
          <w:color w:val="000000" w:themeColor="text1"/>
        </w:rPr>
      </w:r>
      <w:r/>
    </w:p>
    <w:p>
      <w:pPr>
        <w:ind w:firstLine="66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  <w:lang w:eastAsia="uk-UA"/>
        </w:rPr>
      </w:r>
      <w:r>
        <w:rPr>
          <w:color w:val="000000" w:themeColor="text1"/>
        </w:rPr>
      </w:r>
      <w:r/>
    </w:p>
    <w:p>
      <w:pPr>
        <w:ind w:firstLine="708"/>
        <w:jc w:val="center"/>
        <w:spacing w:lineRule="auto" w:line="240" w:after="0" w:afterAutospacing="0" w:before="0" w:beforeAutospacing="0"/>
        <w:rPr>
          <w:color w:val="000000"/>
        </w:rPr>
      </w:pPr>
      <w:r>
        <w:rPr>
          <w:b/>
          <w:color w:val="000000" w:themeColor="text1"/>
          <w:sz w:val="28"/>
          <w:szCs w:val="28"/>
        </w:rPr>
        <w:t xml:space="preserve">V.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Взаємодія відділу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Відділ у встановленому порядку та у межах повноважень, взаємодіє з іншими структурними підрозділами міської ради, підприємствами, устан</w:t>
      </w:r>
      <w:r>
        <w:rPr>
          <w:color w:val="000000" w:themeColor="text1"/>
          <w:sz w:val="28"/>
          <w:szCs w:val="28"/>
        </w:rPr>
        <w:t xml:space="preserve">овами,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contextualSpacing w:val="true"/>
        <w:jc w:val="center"/>
        <w:spacing w:lineRule="auto" w:line="240" w:after="0" w:afterAutospacing="0" w:before="0" w:beforeAutospacing="0"/>
        <w:widowControl w:val="off"/>
        <w:rPr>
          <w:b/>
          <w:color w:val="000000"/>
        </w:rPr>
      </w:pPr>
      <w:r>
        <w:rPr>
          <w:b/>
          <w:color w:val="000000" w:themeColor="text1"/>
          <w:sz w:val="28"/>
          <w:szCs w:val="28"/>
        </w:rPr>
        <w:t xml:space="preserve">VI. Заключні положення</w:t>
      </w:r>
      <w:r>
        <w:rPr>
          <w:color w:val="000000" w:themeColor="text1"/>
        </w:rPr>
      </w:r>
      <w:r/>
    </w:p>
    <w:p>
      <w:pPr>
        <w:contextualSpacing w:val="true"/>
        <w:ind w:left="284" w:firstLine="0"/>
        <w:spacing w:lineRule="auto" w:line="240" w:after="0" w:afterAutospacing="0" w:before="0" w:beforeAutospacing="0"/>
        <w:widowControl w:val="off"/>
        <w:tabs>
          <w:tab w:val="left" w:pos="284" w:leader="none"/>
        </w:tabs>
        <w:rPr>
          <w:color w:val="000000"/>
        </w:rPr>
      </w:pPr>
      <w:r>
        <w:rPr>
          <w:color w:val="000000" w:themeColor="text1"/>
          <w:sz w:val="28"/>
          <w:szCs w:val="28"/>
        </w:rPr>
        <w:tab/>
        <w:t xml:space="preserve">6.1. Ліквідація і реорганізація Відділу здійснюється за рішенням сесії Ради у встановленому законом порядку.</w:t>
      </w:r>
      <w:r>
        <w:rPr>
          <w:color w:val="000000" w:themeColor="text1"/>
        </w:rPr>
      </w:r>
      <w:r/>
    </w:p>
    <w:p>
      <w:pPr>
        <w:contextualSpacing w:val="true"/>
        <w:ind w:left="734" w:firstLine="0"/>
        <w:spacing w:lineRule="auto" w:line="240" w:after="0" w:afterAutospacing="0" w:before="0" w:beforeAutospacing="0"/>
        <w:widowControl w:val="off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6.2. Зміни і доповнення до цього Положення вносяться сесією Ради.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2"/>
          <w:highlight w:val="white"/>
        </w:rPr>
      </w:pPr>
      <w:r>
        <w:rPr>
          <w:color w:val="000000" w:themeColor="text1"/>
          <w:sz w:val="22"/>
        </w:rPr>
        <w:br w:type="page"/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b w:val="false"/>
          <w:color w:val="000000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  <w:t xml:space="preserve">Додаток 3 </w:t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b w:val="false"/>
          <w:color w:val="000000" w:themeColor="text1"/>
          <w:sz w:val="22"/>
          <w:highlight w:val="white"/>
        </w:rPr>
        <w:t xml:space="preserve">до рішення 3 сесії Менської міської ради 8 ск</w:t>
      </w:r>
      <w:r>
        <w:rPr>
          <w:b w:val="false"/>
          <w:color w:val="000000" w:themeColor="text1"/>
          <w:sz w:val="22"/>
          <w:highlight w:val="white"/>
        </w:rPr>
        <w:t xml:space="preserve">ликання від 19 лютого .2021 року №7 «Про зат</w:t>
      </w:r>
      <w:r>
        <w:rPr>
          <w:b w:val="false"/>
          <w:color w:val="000000" w:themeColor="text1"/>
          <w:sz w:val="22"/>
          <w:highlight w:val="white"/>
        </w:rPr>
        <w:t xml:space="preserve">вердження положень про структурні підрозділи міської ради та внесення змін до рішення 2 сесії Менської міської ради 8 скликання </w:t>
      </w:r>
      <w:r>
        <w:rPr>
          <w:b w:val="false"/>
          <w:color w:val="000000" w:themeColor="text1"/>
          <w:sz w:val="22"/>
          <w:highlight w:val="white"/>
        </w:rPr>
        <w:t xml:space="preserve">від 30 грудня 2020 №162</w:t>
      </w:r>
      <w:r>
        <w:rPr>
          <w:b w:val="false"/>
          <w:color w:val="000000" w:themeColor="text1"/>
          <w:sz w:val="22"/>
          <w:highlight w:val="white"/>
        </w:rPr>
        <w:t xml:space="preserve"> «Про затвердження структури та загальної чисельності апарату Менської міської ради та її виконавчих органів»</w:t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ПОЛОЖЕННЯ</w:t>
      </w:r>
      <w:r>
        <w:rPr>
          <w:color w:val="000000" w:themeColor="text1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відділ цифров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их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трансформаці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й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та комунікаці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й</w:t>
      </w:r>
      <w:r>
        <w:rPr>
          <w:color w:val="000000" w:themeColor="text1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Менської міської ради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color w:val="000000" w:themeColor="text1"/>
        </w:rPr>
      </w:r>
      <w:r/>
    </w:p>
    <w:p>
      <w:pPr>
        <w:ind w:left="720" w:right="0" w:firstLine="0"/>
        <w:jc w:val="center"/>
        <w:spacing w:lineRule="auto" w:line="240" w:after="0" w:afterAutospacing="0" w:before="0" w:beforeAutospacing="0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I. Загальні засади</w:t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1.1. Відділ цифров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их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трансформаці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та комунікаці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й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(далі - відділ) є структурним підрозділом Менської міської ради.</w:t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1.2. Відділ створюється Менською міською радою, підпорядковується міському голові, першому заступнику міського голови, заступникам міського голови з питань діяльності виконкому, секретарю ради, керуючому справами виконкому. Координує роботу відділу перший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заступник міського голови, згідно з розподілом обов’язків.</w:t>
      </w:r>
      <w:r>
        <w:rPr>
          <w:color w:val="000000" w:themeColor="text1"/>
        </w:rPr>
      </w:r>
      <w:r/>
    </w:p>
    <w:p>
      <w:pPr>
        <w:ind w:left="0" w:right="0" w:firstLine="360"/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1.3. Відділ у своїй діяльності керується Конституцією України, законами України, актами Президента України, Кабінету Міністрів України, Регламентом роботи міської ради, рішеннями міської ради, розпорядженнями голови міської ради а також цим Положенням. </w:t>
      </w:r>
      <w:r>
        <w:rPr>
          <w:color w:val="000000" w:themeColor="text1"/>
        </w:rPr>
      </w:r>
      <w:r/>
    </w:p>
    <w:p>
      <w:pPr>
        <w:ind w:left="720" w:right="0" w:firstLine="0"/>
        <w:jc w:val="center"/>
        <w:spacing w:lineRule="auto" w:line="240" w:after="0" w:afterAutospacing="0" w:before="0" w:beforeAutospacing="0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II. Основні завдання і функції</w:t>
      </w:r>
      <w:r>
        <w:rPr>
          <w:color w:val="000000" w:themeColor="text1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Відділ відповідно до визначених галузевих повноважень виконує такі функції та завдання: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забезпечує інформаційний супровід публічних заходів міської ради  (участь у засіданнях сесій, постійних комісій, виконкомів, нарадах, робочих зустрічах,офіційних прийомах і державних святах, тощо);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готує інформаційні повідомлення про діяльність місцевих та центральних органів виконавчої влади та забезпечує їх розміщення на офіційному вебсайті міської ради, соціальних мережах та YouTube каналі. В міру необхідності здійснює розсилки новин длямісцевих,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регіональних і всеукраїнських ЗМІ;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ініціює та готує проєкти договорів зі ЗМІ про співпрацю в контексті інформування громади та висвітлення діяльності міської ради;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створює фото-, відео- та друковані матеріали (піблікації в ЗМІ) з метою інформування та популяризації діяльностіміської ради 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забезпечує процес комунікації міської ради з представниками засобів масової інформації: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інформаційні заходи за участю міськогоголови, його першого заступника та заступників голови з питань діяльності виконкому, секретаря міської ради та керуючого справами (виступи, прес-конференції, «прямі ефіри» на телебаченні, радіо чи в інтерне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т-ресурсах), готує в межах повноважень інформаційно-аналітичні матеріали (прес-релізи та прес-анонси) до цих заходів;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запрошує представників засобів масової інформації на заходи, що відбуваються за участі керівництва міської ради;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забезпечує розгляд запитів засобів масової інформації. В межах своєї компетенції готує відповіді на письмові та електронні запити на інформацію;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проводить моніторинг дотримання засобами масової інформації законодавства з питань, що належать до компетенції відділу;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співпрацює зі структурними підрозділами міської ради щодо підготовки матеріалів у межах їх компетенції про діяльність міської ради для подальшого їх розміщення на зазначених вебресурсах;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створює на офіційному вебсайті тематичні рубрики та банери (власні та за рекомендаціями інших органів виконавчої влади);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реалізовує заходи  щодо забезпечення вільного доступу громадян до інформації, що розміщена на вебсайті про діяльність міської ради,забезпечення прозорості та відкритості у діяльності;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здійснює моніторинг місцевих,обласних та всеукраїнських ЗМІ щодо висвітлення діяльності міської ради;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здійснює аналіз критичних матеріалів у ЗМІ щодо діяльності міської ради та основних проблем Менської ОТГ, інформує керівництво міської ради. У разі необхідності спільно з іншими структурними підрозділами готує спростування або інформаційні матеріали на заз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начену проблему;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аналізує проблемні питання розвитку інформаційного простору міської ради, готує та надає керівництву міської ради пропозиції щодо їх вирішення;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аналізує та узагальнює рівень цифровізації та інформатизації в пріоритетних сферах впровадження цифрових технологій (освіта, медицина, ЖКГ, транспорт та інше);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аналізує та систематизує перелік електронних послуг, які надаються міською радою, підприємствами, установами та організаціями які розташовані на території ОТГ;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здійснює моніторинг ринку інформаційних продуктів і послуг;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аналізує стан доступу до широкосмугового та оптоволоконного Інтернету населення ОТГ;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координує та організовує роботу щодо підвищення рівня цифровізації ОТГ та розвитку діджиталізації: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розробляє проєкти нормативних документів щодо цифрової трансформації.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готує та подає на розгляд керівництва ОТГ пропозиції з підвищення рівня цифровізації громади, розвитку діджиталізації. Узагальнює пропозиції громадянського суспільства, бізнесу з даного питання;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координує впровадження на території ОТГ державних проєктів з цифрової трансформації та IT-платформ;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сприяє розвитку та впровадженню інструментів електронного урядування та електронної демократії (електронних консультацій, електронних петицій, електронних звернень тощо), популяризації процесу діджиталізації та цифровізації на території ОТГ;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координує надання міською радою, її структурними підрозділами та комунальними підприємствами міської ради інших е-послуг через офіційний вебсайт, сприяє підвищенню рівня надання та доступності цих послуг 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через офіційний вебсайт міської ради доступ до урядових порталів (єдиного вебпорталу електронного урядування, єдиного державного вебпорталу відкритих даних, єдиного державного вебпорталу електронних послуг тощо);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ініціює та бере участь у пошуку, розробці та впровадженні нових інформаційних ресурсів та IT-платформ (спільно з відділом інформаційно-комп’ютерного забезпечення облдержадміністрації, КП ІАЦ ЧОР, провідними IT-компаніями );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сприяє забезпеченню цифрової трансформації та інформаційної інтеграції міської ради (спільно з Міністерством цифрової трансформації, відділом інформаційно-комп’ютерного забезпечення облдержадміністрації, КП ІАЦ ЧОР, провідними IT-компаніями );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сприяє захисту державних та місцевих інформаційних ресурсів;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вирішує інші питання, пов’язані з цифровою трансформацією, що передбачені законодавчими актами України;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взаємодію з громадянами, підприємствами, установами, організаціями щодо цифрової трансформації, удосконалення     е-урядування та е-демократії: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здійснює моніторинг рівня задоволеності населення електронними послугами;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залучає представників громадянського суспільства, бізнесу та молодь до розробки Плану дій із цифрової трансформації ОТГі;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інформаційно-просвітницькі заходи щодо популяризації заходів з цифровізації, діджиталізації, розвитку е-урядування та е-демократії, обговорення IT-проєктів, проблем щодо їх реалізації;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розглядає пропозиції (зауваження) громадян щодо удосконалення сфери електронних послуг, системи розвитку цифрових навичок громадян;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проводить інформаційно-роз’яснювальну роботу щодо цифровізації, інформатизації, впровадження е-урядування та е-демократії;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надає методичну, організаційну, практичну та консультаційну допомогу з питань, що належать до компетенції відділу, структурним підрозділам міської ради, засобам масової інформації;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ініціює та організовує проведення навчання для працівників міської ради та її структурних підрозділів з метою підвищення їх цифрової грамотності та набуття цифрових компетенцій;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бере участь у розробленні та впровадженні вимог електронного документообігу в Менській міській раді, її виконавчих органах;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забезпечує контроль за функціонуванням офіційного сайту Менської міської ради та вживає заходів щодо його оперативного оновлення;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tabs>
          <w:tab w:val="left" w:pos="850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у межах своїх повноважень супроводження та адміністрування веб-порталу відкритих даних. Спільно зі структурними підрозділами міської ради здійснює його наповнення та актуалізацію;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tabs>
          <w:tab w:val="left" w:pos="850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належну роботу локальних мереж, інформаційних систем міської ради та її структурних органів;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забезпечує технічний супровід комп’ютерного обладнання структурних підрозділів міської ради;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забезпечує встановлення та налагодження програмного забезпечення на робочих місцях посадових осіб міської ради, що необхідне для виконання ними службових обов’язків;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tabs>
          <w:tab w:val="left" w:pos="850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вживає заходів щодо покращення якості надання електронних та публічних послуг;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tabs>
          <w:tab w:val="left" w:pos="850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розглядає звернення (запити) фізичних та юридичних осіб з питань, що належать до його компетенції;</w:t>
      </w:r>
      <w:r>
        <w:rPr>
          <w:color w:val="000000" w:themeColor="text1"/>
        </w:rPr>
      </w:r>
      <w:r/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tabs>
          <w:tab w:val="left" w:pos="850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здійснює інші повноваження, покладені на Відділ, відповідно до чинного законодавства.</w:t>
      </w:r>
      <w:r>
        <w:rPr>
          <w:color w:val="000000" w:themeColor="text1"/>
        </w:rPr>
      </w:r>
      <w:r/>
    </w:p>
    <w:p>
      <w:pPr>
        <w:ind w:left="567" w:right="0" w:firstLine="0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shd w:val="clear" w:color="auto" w:fill="FFFFFF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IV. Права відділу</w:t>
        <w:tab/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4.1. Одержувати в установленому порядку від управлінь та відділів виконавчого комітету міської ради, підприємств, установ і організацій всіх форм власності інформацію, документи та інші матеріали, необхідні для виконання покладених на нього завдань і функ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цій. 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4.2. Залучати спеціалістів інших структурних підрозділів, підприємств, установ і організацій (за погодженням з їх керівниками) для розгляду питань, що належать до його компетенції.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4.3. В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носити в установленому порядку пропозиції щодо удосконалення роботи міської ради у відповідній галузі;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4.4. Скликати в установленому порядку наради, проводити семінари, навчання та конференції з питань, що належать до його компетенції. 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4.5. Користуватися в установленому порядку інформаційними базами, системами зв’язку і комунікацій, мережами зв’язку та іншими технічними засобами.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4.6. Бути присутніми на сесії міської ради, засіданнях постійних комісій, виконавчого комітету, нарадах, які проводяться у міській раді чи виконавчому комітеті.</w:t>
      </w:r>
      <w:r>
        <w:rPr>
          <w:color w:val="000000" w:themeColor="text1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shd w:val="clear" w:color="auto" w:fill="FFFFFF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V. Структура відділу</w:t>
      </w:r>
      <w:r>
        <w:rPr>
          <w:color w:val="000000" w:themeColor="text1"/>
        </w:rPr>
      </w:r>
      <w:r/>
    </w:p>
    <w:p>
      <w:pPr>
        <w:ind w:left="283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5.1. Структура і чисельність відділу затверджується сесією ради.</w:t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5.2. Права, обов'язки і відповідальність працівників відділу зазначаються в посадових інструкціях.</w:t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shd w:val="clear" w:color="auto" w:fill="FFFFFF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VI. Керівництво відділу</w:t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6.1. Відділ очолює начальник, який призначається на посаду і звільняється з посади міським головою відповідно до вимог чинного законодавства. Начальник безпосередньо здійснює керівництво діяльністю відділу і несе персональну відповідальність за виконання п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окладених на нього завдань.</w:t>
      </w:r>
      <w:r>
        <w:rPr>
          <w:color w:val="000000" w:themeColor="text1"/>
        </w:rPr>
      </w:r>
      <w:r/>
    </w:p>
    <w:p>
      <w:pPr>
        <w:ind w:left="283" w:right="0" w:firstLine="0"/>
        <w:jc w:val="both"/>
        <w:spacing w:lineRule="auto" w:line="240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6.2. Планує роботу відділу і забезпечує виконання затверджених планів.</w:t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6.3. Підвищує свій кваліфікаційний рівень та проводить роботу, пов’язану із підвищенням рівня професійних знань працівників. </w:t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6.4. Визначає завдання і проводить розподіл обов'язків між працівниками відділу, проводить аналіз результатів роботи відділу і вживає заходів щодо підвищення ефективності діяльності, забезпечує підвищення професійної кваліфікації працівників відділу.</w:t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shd w:val="clear" w:color="auto" w:fill="FFFFFF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6.5. Розробляє та затверджує посадові інструкції працівників відділу, забезпечує дотримання ними правил внутрішнього трудового розпорядку.</w:t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6.6. Звітує про роботу відділу перед міською радою та її виконавчим комітетом.</w:t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6.7. Не допускає в своїй діяльності порушення вимог антикорупційного законодавства.</w:t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6.8. Здійснює прийом громадян з питань, що відносяться до компетенції відділу відповідно до встановленого графіку.</w:t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6.9. У випадку відсутності начальника його посадові обов’язки виконує один з працівників відділу, відповідно до розпорядження міського голови.</w:t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6.10. Вирішує питання взаємодії відділу з структурними підрозділами міської ради, підприємствами, установами, організаціями міської територіальної громади. </w:t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VII. Відповідальність</w:t>
        <w:tab/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shd w:val="clear" w:color="auto" w:fill="FFFFFF"/>
        <w:tabs>
          <w:tab w:val="left" w:pos="425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7.1. Начальник та працівники відділу, що вчинили правопорушення, несуть відповідальність згідно з чинним законодавством України.</w:t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shd w:val="clear" w:color="auto" w:fill="FFFFFF"/>
        <w:tabs>
          <w:tab w:val="left" w:pos="425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VIII. Заключні положення</w:t>
        <w:tab/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8.1. Статус посадових осіб відділу визначається Законами України «Про місцеве самоврядування в Україні», «Про службу в органах місцевого самоврядування». </w:t>
      </w:r>
      <w:r>
        <w:rPr>
          <w:color w:val="000000" w:themeColor="text1"/>
        </w:rPr>
      </w:r>
      <w:r/>
    </w:p>
    <w:p>
      <w:pPr>
        <w:ind w:left="283" w:right="0" w:firstLine="0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8.2. Відділ утримується за рахунок коштів бюджету громади. </w:t>
      </w:r>
      <w:r>
        <w:rPr>
          <w:color w:val="000000" w:themeColor="text1"/>
        </w:rPr>
      </w:r>
      <w:r/>
    </w:p>
    <w:p>
      <w:pPr>
        <w:ind w:left="0" w:right="0" w:firstLine="283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8.3. Ліквідація чи реорганізація відділу здійснюється за рішенням Менської міської ради в порядку, визначеному законодавством України. 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8.4. Зміни та доповнення до цього Положення вносяться у порядку, встановленому для його прийняття. 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2"/>
          <w:highlight w:val="white"/>
        </w:rPr>
      </w:pPr>
      <w:r>
        <w:rPr>
          <w:color w:val="000000" w:themeColor="text1"/>
          <w:sz w:val="22"/>
        </w:rPr>
        <w:br w:type="page"/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b w:val="false"/>
          <w:color w:val="000000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  <w:t xml:space="preserve">Додаток 4 </w:t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b w:val="false"/>
          <w:color w:val="000000" w:themeColor="text1"/>
          <w:sz w:val="22"/>
          <w:highlight w:val="white"/>
        </w:rPr>
        <w:t xml:space="preserve">до рішення 3 сесії Менської міської ради 8 ск</w:t>
      </w:r>
      <w:r>
        <w:rPr>
          <w:b w:val="false"/>
          <w:color w:val="000000" w:themeColor="text1"/>
          <w:sz w:val="22"/>
          <w:highlight w:val="white"/>
        </w:rPr>
        <w:t xml:space="preserve">ликання від 19 лютого .2021 року №7 «Про зат</w:t>
      </w:r>
      <w:r>
        <w:rPr>
          <w:b w:val="false"/>
          <w:color w:val="000000" w:themeColor="text1"/>
          <w:sz w:val="22"/>
          <w:highlight w:val="white"/>
        </w:rPr>
        <w:t xml:space="preserve">вердження положень про структурні підрозділи міської ради та внесення змін до рішення 2 сесії Менської міської ради 8 скликання </w:t>
      </w:r>
      <w:r>
        <w:rPr>
          <w:b w:val="false"/>
          <w:color w:val="000000" w:themeColor="text1"/>
          <w:sz w:val="22"/>
          <w:highlight w:val="white"/>
        </w:rPr>
        <w:t xml:space="preserve">від 30 грудня 2020 №162</w:t>
      </w:r>
      <w:r>
        <w:rPr>
          <w:b w:val="false"/>
          <w:color w:val="000000" w:themeColor="text1"/>
          <w:sz w:val="22"/>
          <w:highlight w:val="white"/>
        </w:rPr>
        <w:t xml:space="preserve"> «Про затвердження структури та загальної чисельності апарату Менської міської ради та її виконавчих органів»</w:t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color w:val="000000" w:themeColor="text1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rPr>
          <w:color w:val="000000"/>
          <w:sz w:val="24"/>
        </w:rPr>
      </w:pPr>
      <w:r>
        <w:rPr>
          <w:b/>
          <w:color w:val="000000" w:themeColor="text1"/>
        </w:rPr>
        <w:t xml:space="preserve">ПОЛОЖЕННЯ</w:t>
      </w:r>
      <w:r>
        <w:rPr>
          <w:color w:val="000000" w:themeColor="text1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rPr>
          <w:b/>
          <w:color w:val="000000"/>
        </w:rPr>
      </w:pPr>
      <w:r>
        <w:rPr>
          <w:b/>
          <w:color w:val="000000" w:themeColor="text1"/>
        </w:rPr>
        <w:t xml:space="preserve">про сектор з питань цивільного захисту населення та роботи з правоохоронними органами апарату </w:t>
      </w:r>
      <w:r>
        <w:rPr>
          <w:color w:val="000000" w:themeColor="text1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rPr>
          <w:b/>
          <w:color w:val="000000"/>
        </w:rPr>
      </w:pPr>
      <w:r>
        <w:rPr>
          <w:b/>
          <w:color w:val="000000" w:themeColor="text1"/>
        </w:rPr>
        <w:t xml:space="preserve">Менської міської ради</w:t>
      </w:r>
      <w:r>
        <w:rPr>
          <w:color w:val="000000" w:themeColor="text1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rPr>
          <w:color w:val="000000"/>
        </w:rPr>
      </w:pPr>
      <w:r>
        <w:rPr>
          <w:b/>
          <w:color w:val="000000" w:themeColor="text1"/>
        </w:rPr>
      </w:r>
      <w:r>
        <w:rPr>
          <w:color w:val="000000" w:themeColor="text1"/>
        </w:rPr>
      </w:r>
      <w:r/>
    </w:p>
    <w:p>
      <w:pPr>
        <w:ind w:left="360" w:firstLine="0"/>
        <w:jc w:val="center"/>
        <w:spacing w:lineRule="auto" w:line="240" w:after="0" w:afterAutospacing="0" w:before="0" w:beforeAutospacing="0"/>
        <w:rPr>
          <w:b/>
          <w:color w:val="000000"/>
        </w:rPr>
      </w:pPr>
      <w:r>
        <w:rPr>
          <w:b/>
          <w:color w:val="000000" w:themeColor="text1"/>
        </w:rPr>
        <w:t xml:space="preserve">I. Загальні положення</w:t>
      </w:r>
      <w:r>
        <w:rPr>
          <w:color w:val="000000" w:themeColor="text1"/>
        </w:rPr>
      </w:r>
      <w:r/>
    </w:p>
    <w:p>
      <w:pPr>
        <w:ind w:firstLine="54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1.1. Сектор з питань цив</w:t>
      </w:r>
      <w:r>
        <w:rPr>
          <w:color w:val="000000" w:themeColor="text1"/>
        </w:rPr>
        <w:t xml:space="preserve">ільного захисту населення та роботи з правоохоронними органами апарату Менської міської ради (далі – Сектор) є структурним підрозділом апарату Менської міської ради без статусу юридичної особи публічного права та утворюється рішенням Менської міської ради.</w:t>
      </w:r>
      <w:r>
        <w:rPr>
          <w:color w:val="000000" w:themeColor="text1"/>
        </w:rPr>
      </w:r>
      <w:r/>
    </w:p>
    <w:p>
      <w:pPr>
        <w:ind w:firstLine="54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1.2. Сектор підпорядковується Менському міському голові, заступнику Менського міського голови з питань діяльності виконавчого комітету.</w:t>
      </w:r>
      <w:r>
        <w:rPr>
          <w:color w:val="000000" w:themeColor="text1"/>
        </w:rPr>
      </w:r>
      <w:r/>
    </w:p>
    <w:p>
      <w:pPr>
        <w:ind w:firstLine="54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1.3. Сектор у своїй діяльності керується Конституцією України,  Кодексом цивільного захисту Украї</w:t>
      </w:r>
      <w:r>
        <w:rPr>
          <w:color w:val="000000" w:themeColor="text1"/>
        </w:rPr>
        <w:t xml:space="preserve">ни, законами України, актами Президента України, Кабінету Міністрів України, наказами Державної служби України з надзвичайних ситуацій, рішеннями Менської міської ради та її виконавчого комітету, розпорядженнями Менського міського голови та цим Положенням.</w:t>
      </w:r>
      <w:r>
        <w:rPr>
          <w:color w:val="000000" w:themeColor="text1"/>
        </w:rPr>
      </w:r>
      <w:r/>
    </w:p>
    <w:p>
      <w:pPr>
        <w:ind w:firstLine="54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1.4. </w:t>
      </w:r>
      <w:r>
        <w:rPr>
          <w:color w:val="000000" w:themeColor="text1"/>
          <w:highlight w:val="white"/>
        </w:rPr>
        <w:t xml:space="preserve">Основним завданням діяльності сектору у сфері цивільного захисту та роботи з правоохоронними органами є </w:t>
      </w:r>
      <w:r>
        <w:rPr>
          <w:rFonts w:ascii="Arial" w:hAnsi="Arial" w:cs="Arial" w:eastAsia="Arial"/>
          <w:color w:val="000000" w:themeColor="text1"/>
          <w:sz w:val="21"/>
        </w:rPr>
        <w:t xml:space="preserve"> </w:t>
      </w:r>
      <w:r>
        <w:rPr>
          <w:color w:val="000000" w:themeColor="text1"/>
          <w:highlight w:val="white"/>
        </w:rPr>
        <w:t xml:space="preserve">участь у реалізації державної політики у сфері цивільного захисту, сприяння територіальним підрозділам, підприємствам, устано</w:t>
      </w:r>
      <w:r>
        <w:rPr>
          <w:color w:val="000000" w:themeColor="text1"/>
          <w:highlight w:val="white"/>
        </w:rPr>
        <w:t xml:space="preserve">вам, організаціям усіх форм власності у протидії злочинним проявам, розроблення і здійснення заходів щодо підтримки готовності органів управління та сил територіальної підсистеми цивільного захисту до дій за призначенням у мирний час та в особливий період.</w:t>
      </w:r>
      <w:r>
        <w:rPr>
          <w:color w:val="000000" w:themeColor="text1"/>
        </w:rPr>
      </w:r>
      <w:r/>
    </w:p>
    <w:p>
      <w:pPr>
        <w:ind w:left="360" w:firstLine="0"/>
        <w:jc w:val="center"/>
        <w:spacing w:lineRule="auto" w:line="240" w:after="0" w:afterAutospacing="0" w:before="0" w:beforeAutospacing="0"/>
        <w:rPr>
          <w:b/>
          <w:color w:val="000000"/>
        </w:rPr>
      </w:pPr>
      <w:r>
        <w:rPr>
          <w:b/>
          <w:color w:val="000000" w:themeColor="text1"/>
        </w:rPr>
      </w:r>
      <w:r>
        <w:rPr>
          <w:color w:val="000000" w:themeColor="text1"/>
        </w:rPr>
      </w:r>
      <w:r/>
    </w:p>
    <w:p>
      <w:pPr>
        <w:ind w:left="360" w:firstLine="0"/>
        <w:jc w:val="center"/>
        <w:spacing w:lineRule="auto" w:line="240" w:after="0" w:afterAutospacing="0" w:before="0" w:beforeAutospacing="0"/>
        <w:rPr>
          <w:color w:val="000000"/>
        </w:rPr>
      </w:pPr>
      <w:r>
        <w:rPr>
          <w:b/>
          <w:color w:val="000000" w:themeColor="text1"/>
        </w:rPr>
        <w:t xml:space="preserve">II. Основні завдання і функції</w:t>
      </w:r>
      <w:r>
        <w:rPr>
          <w:color w:val="000000" w:themeColor="text1"/>
        </w:rPr>
      </w:r>
      <w:r/>
    </w:p>
    <w:p>
      <w:pPr>
        <w:ind w:firstLine="54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2.1. Сектор відповідно до покладених на нього завдань з питань цивільного захисту населення: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1) здійснює функції постійно діючого органу управління цивільного захисту територіальної ланки;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2) забезпечує підготовку, скликання та проведення засідань комісії з питань техногенно-екологічної безпеки і надзвичайних ситуацій Менської міської територіальної громади, здійснює контроль за виконанням рішень комісії;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3) забезпечує готовність органів управління та сил цивільного захисту територіальної ланки до дій за призначенням;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4) розробляє та подає на затвердження плани з питань цивільного захисту населення, здійснює контроль за їх виконанням;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5) розробляє проекти місцевих програм</w:t>
      </w:r>
      <w:r>
        <w:rPr>
          <w:color w:val="000000" w:themeColor="text1"/>
        </w:rPr>
        <w:t xml:space="preserve"> у сфері цивільного захисту, зокрема спрямованих на захист населення і територій від надзвичайних ситуацій та запобігання їх виникненню, зменшення можливих втрат, надає ці програми у встановленому порядку на затвердження, здійснює моніторинг їх реалізації;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6) організовує та проводить моніторинг надзвичайних ситуацій, здійснює прогнозування імовірності їх виникнення та визначає показники ризику в межах своїх повноважень;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7) забезпечує створення і належне функціонування місцевої системи оповіщення цивільного захисту;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8) забезпечує здійснення оповіщення та інформування населення про загрозу і виникнення надзвичайних ситуацій;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9) надає методичну допомогу органам з евакуації щодо організації проведення евакуації та підготовки районів для розміщення евакуйованого населення і його життєзабезпечення, а також зберігання матеріальних і культурних цінностей;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10) здійснює заходи радіаційного, хімічного, біологічного, медичного захисту населення та інженерного захисту територій від наслідків надзвичайних ситуацій;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11) організовує та здійснює заходи з питань створення, збереження і використання матеріальних резервів для запобігання і ліквідації наслідків надзвичайних ситуацій;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12) постійно інформує населення про стан природно-техногенної безпеки та заходи, що здійснюються на території Менської міської об</w:t>
      </w:r>
      <w:r>
        <w:rPr>
          <w:color w:val="000000" w:themeColor="text1"/>
          <w:highlight w:val="white"/>
        </w:rPr>
        <w:t xml:space="preserve">’</w:t>
      </w:r>
      <w:r>
        <w:rPr>
          <w:color w:val="000000" w:themeColor="text1"/>
        </w:rPr>
        <w:t xml:space="preserve">єднаної територіальної громади з метою захисту населення і територій від надзвичайних ситуацій техногенного і природного характеру;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13) забезпечує у межах своїх повноважень виконання завдань щодо дотримання вимог законодавства з охорони праці;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14) одержує в установленому порядку від інших структурних підрозділів  Менської міської ради, підприємств, установ та організацій незалежно від форми власності інформацію, документи і матеріали, необхідні для виконання покладених на нього завдань;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15) здійснює інші повноважень у сфері цивільного захисту, визначених чинним законодавством.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2.2. Сектор відповідно до покладених на нього завдань з питань роботи з правоохоронними органами: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1) взаємодіє з правоохоронними органами з метою виконання Менською міською радою покладених Конституцією України функцій по забезпеченню законності і правопорядку на території Менської міської об</w:t>
      </w:r>
      <w:r>
        <w:rPr>
          <w:color w:val="000000" w:themeColor="text1"/>
          <w:highlight w:val="white"/>
        </w:rPr>
        <w:t xml:space="preserve">’</w:t>
      </w:r>
      <w:r>
        <w:rPr>
          <w:color w:val="000000" w:themeColor="text1"/>
        </w:rPr>
        <w:t xml:space="preserve">єднаної територіальної громади;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shd w:val="clear" w:color="auto" w:fill="FFFFFF"/>
        <w:rPr>
          <w:color w:val="000000"/>
        </w:rPr>
      </w:pPr>
      <w:r>
        <w:rPr>
          <w:color w:val="000000" w:themeColor="text1"/>
        </w:rPr>
        <w:t xml:space="preserve">2) узагальнює інформацію про стан забезпечення законності і правопорядку в Менській міській об</w:t>
      </w:r>
      <w:r>
        <w:rPr>
          <w:color w:val="000000" w:themeColor="text1"/>
          <w:highlight w:val="white"/>
        </w:rPr>
        <w:t xml:space="preserve">’</w:t>
      </w:r>
      <w:r>
        <w:rPr>
          <w:color w:val="000000" w:themeColor="text1"/>
        </w:rPr>
        <w:t xml:space="preserve">єднаній територіальній громаді, додержання прав і свобод громадян;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3) здійснює підготовку проектів планів, програм і розпоряджень Менського міського голови щодо спільних дій правоохоронних органів з питань боротьби із злочинністю, забезпечення додержання прав і свобод громадян;</w:t>
      </w:r>
      <w:r>
        <w:rPr>
          <w:color w:val="000000" w:themeColor="text1"/>
        </w:rPr>
      </w:r>
      <w:r/>
    </w:p>
    <w:p>
      <w:pPr>
        <w:ind w:firstLine="709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4) сприяє громадянам, громадським організаціям, спілкам, підприємствам, установам і організаціям всіх форм власності у протидії злочинним проявам;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5) сприяє організації та проведенню семінарів, зустрічей. круглих столів, навчання тощо з питань  дотримання правопорядку і законності.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2.3. Забезпечує у межах своїх повноважень виконання завдань щодо дотримання вимог законодавства з охорони праці.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2.4. Взаємодії з установами, підприємствами та організаціями з питань мобілізаційної роботи.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ind w:left="360" w:firstLine="0"/>
        <w:jc w:val="center"/>
        <w:spacing w:lineRule="auto" w:line="240" w:after="0" w:afterAutospacing="0" w:before="0" w:beforeAutospacing="0"/>
        <w:rPr>
          <w:color w:val="000000"/>
        </w:rPr>
      </w:pPr>
      <w:r>
        <w:rPr>
          <w:b/>
          <w:color w:val="000000" w:themeColor="text1"/>
        </w:rPr>
        <w:t xml:space="preserve">III. Права та обов’язки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3.1. Сектор, для здійснення повноважень та виконання покладених на нього завдань, має право: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1) залучати спеціалістів структурних підрозділів Менської міської ради, підприємств, установ, організацій, об’єднань громадян (за погодженням з керівниками) для розгляду питань, що належать до його повноважень;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2) одержувати в установленому порядку від структурних підрозділів Менської міської ради, підприємств, установ та організацій інформацію, документи, матеріали, необхідні для виконання покладених на нього завдань та функцій;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3) ініціювати скликання в установленому порядку за погодженням з керівництвом  Менської міської ради  нарад з питань, що належать до його повноважень;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3.2. Сектор зобов’язаний забезпечити якісне, своєчасне та у повному обсязі виконання завдань та функцій, покладених на нього.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ind w:left="360" w:firstLine="0"/>
        <w:jc w:val="center"/>
        <w:spacing w:lineRule="auto" w:line="240" w:after="0" w:afterAutospacing="0" w:before="0" w:beforeAutospacing="0"/>
        <w:rPr>
          <w:color w:val="000000"/>
        </w:rPr>
      </w:pPr>
      <w:r>
        <w:rPr>
          <w:b/>
          <w:color w:val="000000" w:themeColor="text1"/>
        </w:rPr>
        <w:t xml:space="preserve">IV. Керівництво сектором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shd w:val="clear" w:color="auto" w:fill="FFFFFF"/>
        <w:rPr>
          <w:color w:val="000000"/>
        </w:rPr>
      </w:pPr>
      <w:r>
        <w:rPr>
          <w:color w:val="000000" w:themeColor="text1"/>
        </w:rPr>
        <w:t xml:space="preserve">4.1. Сектор очолює завідувач, який призначається та звільняється з посади розпорядженням Менського міського голови згідно з чинним законодавством. 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4.2. Завідувач сектору: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shd w:val="clear" w:color="auto" w:fill="FFFFFF"/>
        <w:rPr>
          <w:color w:val="000000"/>
        </w:rPr>
      </w:pPr>
      <w:r>
        <w:rPr>
          <w:color w:val="000000" w:themeColor="text1"/>
        </w:rPr>
        <w:t xml:space="preserve">1) здійснює керівництво діяльністю сектору і несе персональну відповідальність за виконання покладених на сектор завдань і здійснення ним своїх завдань та функцій;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shd w:val="clear" w:color="auto" w:fill="FFFFFF"/>
        <w:rPr>
          <w:color w:val="000000"/>
        </w:rPr>
      </w:pPr>
      <w:r>
        <w:rPr>
          <w:color w:val="000000" w:themeColor="text1"/>
        </w:rPr>
        <w:t xml:space="preserve">2) розробляє посадові інструкції працівників сектору та визначає ступінь їх відповідальності;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shd w:val="clear" w:color="auto" w:fill="FFFFFF"/>
        <w:rPr>
          <w:color w:val="000000"/>
        </w:rPr>
      </w:pPr>
      <w:r>
        <w:rPr>
          <w:color w:val="000000" w:themeColor="text1"/>
        </w:rPr>
        <w:t xml:space="preserve">3) подає на затвердження Положення про сектор;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4)  бере участь у роботі сесій Менської міської ради, нарадах, семінарах з питань,що належать до його компетенції;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5) вживає заходи щодо удосконалення організації та підвищення ефективності роботи Сектору;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6) підписує та візує документи в межах своєї компетенції;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7) запитує і одержує в установленому порядку від територіальних підрозділів, </w:t>
      </w:r>
      <w:r>
        <w:rPr>
          <w:color w:val="000000" w:themeColor="text1"/>
        </w:rPr>
        <w:t xml:space="preserve">старостинських</w:t>
      </w:r>
      <w:r>
        <w:rPr>
          <w:color w:val="000000" w:themeColor="text1"/>
        </w:rPr>
        <w:t xml:space="preserve"> округів, підприємств, установ та організацій </w:t>
      </w:r>
      <w:r>
        <w:rPr>
          <w:color w:val="000000" w:themeColor="text1"/>
        </w:rPr>
        <w:t xml:space="preserve">необхідні для виконання покладених на Сектор матеріали, статистичні дані та іншу інформацію;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8) за дорученням керівництва Менської міської ради представляє Сектор в установах, організаціях  з питань, що належать до його компетенції.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ind w:left="360" w:firstLine="0"/>
        <w:jc w:val="center"/>
        <w:spacing w:lineRule="auto" w:line="240" w:after="0" w:afterAutospacing="0" w:before="0" w:beforeAutospacing="0"/>
        <w:rPr>
          <w:color w:val="000000"/>
        </w:rPr>
      </w:pPr>
      <w:r>
        <w:rPr>
          <w:b/>
          <w:color w:val="000000" w:themeColor="text1"/>
        </w:rPr>
        <w:t xml:space="preserve">V. Взаємодія сектору</w:t>
      </w:r>
      <w:r>
        <w:rPr>
          <w:color w:val="000000" w:themeColor="text1"/>
        </w:rPr>
      </w:r>
      <w:r/>
    </w:p>
    <w:p>
      <w:pPr>
        <w:ind w:firstLine="567"/>
        <w:spacing w:lineRule="auto" w:line="240" w:after="0" w:afterAutospacing="0" w:before="0" w:beforeAutospacing="0"/>
        <w:shd w:val="clear" w:color="auto" w:fill="FFFFFF"/>
        <w:rPr>
          <w:color w:val="000000"/>
        </w:rPr>
      </w:pPr>
      <w:r>
        <w:rPr>
          <w:color w:val="000000" w:themeColor="text1"/>
        </w:rPr>
        <w:t xml:space="preserve">Сектор у встановленому порядку та у межах повноважень взаємодіє з підрозділом територіального органу ДСНС України, іншими структурними підрозділами Менської міської ради, а також підприємствами, установами, організаціями, </w:t>
      </w:r>
      <w:r>
        <w:rPr>
          <w:color w:val="000000" w:themeColor="text1"/>
        </w:rPr>
        <w:t xml:space="preserve">старостинськими</w:t>
      </w:r>
      <w:r>
        <w:rPr>
          <w:color w:val="000000" w:themeColor="text1"/>
        </w:rPr>
        <w:t xml:space="preserve"> округами </w:t>
      </w:r>
      <w:r>
        <w:rPr>
          <w:color w:val="000000" w:themeColor="text1"/>
        </w:rPr>
        <w:t xml:space="preserve">та іншими суб’єктами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2"/>
          <w:highlight w:val="white"/>
        </w:rPr>
      </w:pPr>
      <w:r>
        <w:rPr>
          <w:color w:val="000000" w:themeColor="text1"/>
          <w:sz w:val="22"/>
        </w:rPr>
        <w:br w:type="page"/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b w:val="false"/>
          <w:color w:val="000000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  <w:t xml:space="preserve">Додаток 5 </w:t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b w:val="false"/>
          <w:color w:val="000000" w:themeColor="text1"/>
          <w:sz w:val="22"/>
          <w:highlight w:val="white"/>
        </w:rPr>
        <w:t xml:space="preserve">до рішення 3 сесії Менської міської ради 8 ск</w:t>
      </w:r>
      <w:r>
        <w:rPr>
          <w:b w:val="false"/>
          <w:color w:val="000000" w:themeColor="text1"/>
          <w:sz w:val="22"/>
          <w:highlight w:val="white"/>
        </w:rPr>
        <w:t xml:space="preserve">ликання від 19 лютого .2021 року №7 «Про зат</w:t>
      </w:r>
      <w:r>
        <w:rPr>
          <w:b w:val="false"/>
          <w:color w:val="000000" w:themeColor="text1"/>
          <w:sz w:val="22"/>
          <w:highlight w:val="white"/>
        </w:rPr>
        <w:t xml:space="preserve">вердження положень про структурні підрозділи міської ради та внесення змін до рішення 2 сесії Менської міської ради 8 скликання </w:t>
      </w:r>
      <w:r>
        <w:rPr>
          <w:b w:val="false"/>
          <w:color w:val="000000" w:themeColor="text1"/>
          <w:sz w:val="22"/>
          <w:highlight w:val="white"/>
        </w:rPr>
        <w:t xml:space="preserve">від 30 грудня 2020 №162</w:t>
      </w:r>
      <w:r>
        <w:rPr>
          <w:b w:val="false"/>
          <w:color w:val="000000" w:themeColor="text1"/>
          <w:sz w:val="22"/>
          <w:highlight w:val="white"/>
        </w:rPr>
        <w:t xml:space="preserve"> «Про затвердження структури та загальної чисельності апарату Менської міської ради та її виконавчих органів»</w:t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b w:val="false"/>
          <w:color w:val="000000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color w:val="000000" w:themeColor="text1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 </w:t>
      </w:r>
      <w:r>
        <w:rPr>
          <w:color w:val="000000" w:themeColor="text1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rPr>
          <w:b/>
          <w:color w:val="000000"/>
        </w:rPr>
      </w:pPr>
      <w:r>
        <w:rPr>
          <w:b/>
          <w:color w:val="000000" w:themeColor="text1"/>
        </w:rPr>
        <w:t xml:space="preserve">ПОЛОЖЕННЯ</w:t>
      </w:r>
      <w:r>
        <w:rPr>
          <w:color w:val="000000" w:themeColor="text1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rPr>
          <w:b/>
          <w:color w:val="000000"/>
        </w:rPr>
      </w:pPr>
      <w:r>
        <w:rPr>
          <w:b/>
          <w:color w:val="000000" w:themeColor="text1"/>
        </w:rPr>
        <w:t xml:space="preserve">про відділ земельних відносин, </w:t>
      </w:r>
      <w:r>
        <w:rPr>
          <w:b/>
          <w:color w:val="000000" w:themeColor="text1"/>
        </w:rPr>
        <w:t xml:space="preserve">агропромислового</w:t>
      </w:r>
      <w:r>
        <w:rPr>
          <w:b/>
          <w:color w:val="000000" w:themeColor="text1"/>
        </w:rPr>
        <w:t xml:space="preserve"> комплексу та екології </w:t>
      </w:r>
      <w:r>
        <w:rPr>
          <w:b/>
          <w:color w:val="000000" w:themeColor="text1"/>
        </w:rPr>
        <w:t xml:space="preserve">Менської міської ради</w:t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  <w:outlineLvl w:val="0"/>
      </w:pPr>
      <w:r>
        <w:rPr>
          <w:color w:val="000000" w:themeColor="text1"/>
        </w:rPr>
        <w:t xml:space="preserve"> </w:t>
      </w:r>
      <w:r>
        <w:rPr>
          <w:color w:val="000000" w:themeColor="text1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tabs>
          <w:tab w:val="left" w:pos="993" w:leader="none"/>
        </w:tabs>
        <w:rPr>
          <w:b/>
          <w:color w:val="000000"/>
        </w:rPr>
        <w:outlineLvl w:val="0"/>
      </w:pPr>
      <w:r>
        <w:rPr>
          <w:b/>
          <w:color w:val="000000" w:themeColor="text1"/>
        </w:rPr>
        <w:t xml:space="preserve">І. ЗАГАЛЬНІ ПОЛОЖЕННЯ</w:t>
      </w:r>
      <w:r>
        <w:rPr>
          <w:color w:val="000000" w:themeColor="text1"/>
        </w:rPr>
      </w:r>
      <w:r/>
    </w:p>
    <w:p>
      <w:pPr>
        <w:ind w:firstLine="0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numPr>
          <w:ilvl w:val="1"/>
          <w:numId w:val="32"/>
        </w:numPr>
        <w:ind w:left="0" w:right="0" w:firstLine="709"/>
        <w:spacing w:lineRule="auto" w:line="240" w:after="0" w:afterAutospacing="0" w:before="0" w:beforeAutospacing="0"/>
        <w:tabs>
          <w:tab w:val="left" w:pos="709" w:leader="none"/>
          <w:tab w:val="left" w:pos="992" w:leader="none"/>
        </w:tabs>
        <w:rPr>
          <w:color w:val="000000"/>
        </w:rPr>
      </w:pPr>
      <w:r>
        <w:rPr>
          <w:color w:val="000000" w:themeColor="text1"/>
        </w:rPr>
        <w:t xml:space="preserve">Відділ земельних відносин, агропромислового комплексу та екології виконавчого комітету Менської міської ради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(дал</w:t>
      </w:r>
      <w:r>
        <w:rPr>
          <w:color w:val="000000" w:themeColor="text1"/>
        </w:rPr>
        <w:t xml:space="preserve">і - відділ) є структурним підрозділом виконавчого комітету Менської міської ради, який утворюється Менською міською радою і є підзвітним та підконтрольним міському голові, підпорядкований заступнику міського голови з питань діяльності виконавчого комітету.</w:t>
      </w:r>
      <w:r>
        <w:rPr>
          <w:color w:val="000000" w:themeColor="text1"/>
        </w:rPr>
      </w:r>
      <w:r/>
    </w:p>
    <w:p>
      <w:pPr>
        <w:numPr>
          <w:ilvl w:val="1"/>
          <w:numId w:val="32"/>
        </w:numPr>
        <w:ind w:left="0" w:right="0" w:firstLine="709"/>
        <w:spacing w:lineRule="auto" w:line="240" w:after="0" w:afterAutospacing="0" w:before="0" w:beforeAutospacing="0"/>
        <w:tabs>
          <w:tab w:val="left" w:pos="709" w:leader="none"/>
          <w:tab w:val="left" w:pos="992" w:leader="none"/>
        </w:tabs>
        <w:rPr>
          <w:color w:val="000000"/>
        </w:rPr>
      </w:pPr>
      <w:r>
        <w:rPr>
          <w:color w:val="000000" w:themeColor="text1"/>
        </w:rPr>
        <w:t xml:space="preserve">У своїй діяльності відділ кер</w:t>
      </w:r>
      <w:r>
        <w:rPr>
          <w:color w:val="000000" w:themeColor="text1"/>
        </w:rPr>
        <w:t xml:space="preserve">ується Конституцією та законами </w:t>
      </w:r>
      <w:r>
        <w:rPr>
          <w:color w:val="000000" w:themeColor="text1"/>
        </w:rPr>
        <w:t xml:space="preserve">України, указ</w:t>
      </w:r>
      <w:r>
        <w:rPr>
          <w:color w:val="000000" w:themeColor="text1"/>
        </w:rPr>
        <w:t xml:space="preserve">ами Президента України, актами Кабінету Міністрів України, міністерств і відомств, постановами Верховної Ради України, прийнятими відповідно до Конституції та законів України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іншими нормативно - правовими актами, </w:t>
      </w:r>
      <w:r>
        <w:rPr>
          <w:color w:val="000000" w:themeColor="text1"/>
        </w:rPr>
        <w:t xml:space="preserve">Статутом територіальної громади, рішеннями </w:t>
      </w:r>
      <w:r>
        <w:rPr>
          <w:color w:val="000000" w:themeColor="text1"/>
        </w:rPr>
        <w:t xml:space="preserve">Менської </w:t>
      </w:r>
      <w:r>
        <w:rPr>
          <w:color w:val="000000" w:themeColor="text1"/>
        </w:rPr>
        <w:t xml:space="preserve">міської ради і виконавчого комітету міської ради, розпорядженнями міського голови та цим Положенням.</w:t>
      </w:r>
      <w:r>
        <w:rPr>
          <w:color w:val="000000" w:themeColor="text1"/>
        </w:rPr>
      </w:r>
      <w:r/>
    </w:p>
    <w:p>
      <w:pPr>
        <w:numPr>
          <w:ilvl w:val="1"/>
          <w:numId w:val="32"/>
        </w:numPr>
        <w:ind w:left="0" w:right="0" w:firstLine="709"/>
        <w:spacing w:lineRule="auto" w:line="240" w:after="0" w:afterAutospacing="0" w:before="0" w:beforeAutospacing="0"/>
        <w:tabs>
          <w:tab w:val="left" w:pos="709" w:leader="none"/>
          <w:tab w:val="left" w:pos="992" w:leader="none"/>
        </w:tabs>
        <w:rPr>
          <w:color w:val="000000"/>
        </w:rPr>
      </w:pPr>
      <w:r>
        <w:rPr>
          <w:color w:val="000000" w:themeColor="text1"/>
        </w:rPr>
        <w:t xml:space="preserve">Відді</w:t>
      </w:r>
      <w:r>
        <w:rPr>
          <w:color w:val="000000" w:themeColor="text1"/>
        </w:rPr>
        <w:t xml:space="preserve">л при вирішенні питань, які належать до його компетенції, взаємодіє з іншими структурними підрозділами та виконавчими органами міської ради, іншими органами, утвореними міською радою, підприємствами, установами, організаціями незалежно від форми власності.</w:t>
      </w:r>
      <w:r>
        <w:rPr>
          <w:color w:val="000000" w:themeColor="text1"/>
        </w:rPr>
      </w:r>
      <w:r/>
    </w:p>
    <w:p>
      <w:pPr>
        <w:numPr>
          <w:ilvl w:val="1"/>
          <w:numId w:val="32"/>
        </w:numPr>
        <w:ind w:left="0" w:right="0" w:firstLine="709"/>
        <w:spacing w:lineRule="auto" w:line="240" w:after="0" w:afterAutospacing="0" w:before="0" w:beforeAutospacing="0"/>
        <w:tabs>
          <w:tab w:val="left" w:pos="709" w:leader="none"/>
          <w:tab w:val="left" w:pos="992" w:leader="none"/>
        </w:tabs>
        <w:rPr>
          <w:color w:val="000000"/>
        </w:rPr>
      </w:pPr>
      <w:r>
        <w:rPr>
          <w:color w:val="000000" w:themeColor="text1"/>
        </w:rPr>
        <w:t xml:space="preserve">Керівництво створює умови для нормальної роботи та підвищення кваліфікації працівників відділу.</w:t>
      </w:r>
      <w:r>
        <w:rPr>
          <w:color w:val="000000" w:themeColor="text1"/>
        </w:rPr>
      </w:r>
      <w:r/>
    </w:p>
    <w:p>
      <w:pPr>
        <w:numPr>
          <w:ilvl w:val="1"/>
          <w:numId w:val="32"/>
        </w:numPr>
        <w:ind w:left="0" w:right="0" w:firstLine="709"/>
        <w:spacing w:lineRule="auto" w:line="240" w:after="0" w:afterAutospacing="0" w:before="0" w:beforeAutospacing="0"/>
        <w:tabs>
          <w:tab w:val="left" w:pos="709" w:leader="none"/>
          <w:tab w:val="left" w:pos="992" w:leader="none"/>
        </w:tabs>
        <w:rPr>
          <w:color w:val="000000"/>
        </w:rPr>
      </w:pPr>
      <w:r>
        <w:rPr>
          <w:color w:val="000000" w:themeColor="text1"/>
        </w:rPr>
        <w:t xml:space="preserve">Положення про відділ затверджується рішенням сесії міської ради.</w:t>
      </w:r>
      <w:r>
        <w:rPr>
          <w:color w:val="000000" w:themeColor="text1"/>
        </w:rPr>
      </w:r>
      <w:r/>
    </w:p>
    <w:p>
      <w:pPr>
        <w:numPr>
          <w:ilvl w:val="1"/>
          <w:numId w:val="32"/>
        </w:numPr>
        <w:ind w:left="0" w:right="0" w:firstLine="709"/>
        <w:spacing w:lineRule="auto" w:line="240" w:after="0" w:afterAutospacing="0" w:before="0" w:beforeAutospacing="0"/>
        <w:tabs>
          <w:tab w:val="left" w:pos="709" w:leader="none"/>
          <w:tab w:val="left" w:pos="992" w:leader="none"/>
        </w:tabs>
        <w:rPr>
          <w:color w:val="000000"/>
        </w:rPr>
      </w:pPr>
      <w:r>
        <w:rPr>
          <w:color w:val="000000" w:themeColor="text1"/>
        </w:rPr>
        <w:t xml:space="preserve">Зміни</w:t>
      </w:r>
      <w:r>
        <w:rPr>
          <w:color w:val="000000" w:themeColor="text1"/>
        </w:rPr>
        <w:t xml:space="preserve"> і доповнення до цього Положення вносяться в порядку, встановленому для його прийняття.</w:t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 </w:t>
      </w:r>
      <w:r>
        <w:rPr>
          <w:color w:val="000000" w:themeColor="text1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b/>
          <w:color w:val="000000"/>
        </w:rPr>
      </w:pPr>
      <w:r>
        <w:rPr>
          <w:b/>
          <w:color w:val="000000" w:themeColor="text1"/>
        </w:rPr>
        <w:t xml:space="preserve">ІІ. Структура відділу</w:t>
      </w:r>
      <w:r>
        <w:rPr>
          <w:color w:val="000000" w:themeColor="text1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2.1. </w:t>
      </w:r>
      <w:r>
        <w:rPr>
          <w:color w:val="000000" w:themeColor="text1"/>
        </w:rPr>
        <w:t xml:space="preserve">Структура відділу затверджується на сесії Менської міської ради. </w:t>
      </w:r>
      <w:r>
        <w:rPr>
          <w:color w:val="000000" w:themeColor="text1"/>
        </w:rPr>
        <w:t xml:space="preserve">Відділ очолює начальник, який здійснює</w:t>
      </w:r>
      <w:r>
        <w:rPr>
          <w:color w:val="000000" w:themeColor="text1"/>
        </w:rPr>
        <w:t xml:space="preserve"> керівництво діяльністю відділу. </w:t>
      </w:r>
      <w:r>
        <w:rPr>
          <w:color w:val="000000" w:themeColor="text1"/>
        </w:rPr>
        <w:t xml:space="preserve">Начальника відділу </w:t>
      </w:r>
      <w:r>
        <w:rPr>
          <w:color w:val="000000" w:themeColor="text1"/>
        </w:rPr>
        <w:t xml:space="preserve">призначає міський голова на конкурсній основі, за стажуванням або за іншою визначеною</w:t>
      </w:r>
      <w:r>
        <w:rPr>
          <w:color w:val="000000" w:themeColor="text1"/>
        </w:rPr>
        <w:t xml:space="preserve"> законодавством процедурою.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2.2. </w:t>
      </w:r>
      <w:r>
        <w:rPr>
          <w:color w:val="000000" w:themeColor="text1"/>
        </w:rPr>
        <w:t xml:space="preserve">Начальник </w:t>
      </w:r>
      <w:r>
        <w:rPr>
          <w:color w:val="000000" w:themeColor="text1"/>
        </w:rPr>
        <w:t xml:space="preserve">відділу:</w:t>
      </w:r>
      <w:r>
        <w:rPr>
          <w:color w:val="000000" w:themeColor="text1"/>
        </w:rPr>
      </w:r>
      <w:r/>
    </w:p>
    <w:p>
      <w:pPr>
        <w:numPr>
          <w:ilvl w:val="0"/>
          <w:numId w:val="33"/>
        </w:numPr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здійснює керівництво діяльністю відділу, несе персональну відповідальність за прийняті ним рішення. Планує роботу відділу, вносить пропозиції щодо формування планів роботи міської ради та її виконавчого комітету;</w:t>
      </w:r>
      <w:r>
        <w:rPr>
          <w:color w:val="000000" w:themeColor="text1"/>
        </w:rPr>
      </w:r>
      <w:r/>
    </w:p>
    <w:p>
      <w:pPr>
        <w:numPr>
          <w:ilvl w:val="0"/>
          <w:numId w:val="33"/>
        </w:numPr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забезпечує у відділі виконання вимог законодавства щодо проходження служби в органах місцевого самоврядування, Кодексу законів про працю та інших нормативних актів;</w:t>
      </w:r>
      <w:r>
        <w:rPr>
          <w:color w:val="000000" w:themeColor="text1"/>
        </w:rPr>
      </w:r>
      <w:r/>
    </w:p>
    <w:p>
      <w:pPr>
        <w:numPr>
          <w:ilvl w:val="0"/>
          <w:numId w:val="33"/>
        </w:numPr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подає на затвердження заступнику міського голови з питань діяльності виконавчого комітету посадові інструкції працівників відділу;</w:t>
      </w:r>
      <w:r>
        <w:rPr>
          <w:color w:val="000000" w:themeColor="text1"/>
        </w:rPr>
      </w:r>
      <w:r/>
    </w:p>
    <w:p>
      <w:pPr>
        <w:numPr>
          <w:ilvl w:val="0"/>
          <w:numId w:val="33"/>
        </w:numPr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забезпечує в межах своїх повноважень підготовку проектів рішень міської ради та її виконкому;</w:t>
      </w:r>
      <w:r>
        <w:rPr>
          <w:color w:val="000000" w:themeColor="text1"/>
        </w:rPr>
      </w:r>
      <w:r/>
    </w:p>
    <w:p>
      <w:pPr>
        <w:numPr>
          <w:ilvl w:val="0"/>
          <w:numId w:val="33"/>
        </w:numPr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не допускає розголошення у будь-який спосіб персональних даних, які стали відомі у зв’язку з виконанням посадових обов’язків;</w:t>
      </w:r>
      <w:r>
        <w:rPr>
          <w:color w:val="000000" w:themeColor="text1"/>
        </w:rPr>
      </w:r>
      <w:r/>
    </w:p>
    <w:p>
      <w:pPr>
        <w:numPr>
          <w:ilvl w:val="0"/>
          <w:numId w:val="33"/>
        </w:numPr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вимагає від працівників відділу чіткого, своєчасного та високоякісного виконання їх обов’язків та функцій;</w:t>
      </w:r>
      <w:r>
        <w:rPr>
          <w:color w:val="000000" w:themeColor="text1"/>
        </w:rPr>
      </w:r>
      <w:r/>
    </w:p>
    <w:p>
      <w:pPr>
        <w:numPr>
          <w:ilvl w:val="0"/>
          <w:numId w:val="33"/>
        </w:numPr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здійснює заходи щодо запровадження стилю і методів роботи, укріплення службової дисципліни, підвищенню професійного рівня та ділової кваліфікації працівників відділу. 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2.3. Загальна чисельність працівників відділу затверджується рішенням сесії місь</w:t>
      </w:r>
      <w:r>
        <w:rPr>
          <w:color w:val="000000" w:themeColor="text1"/>
        </w:rPr>
        <w:t xml:space="preserve">кої ради про структуру та штат.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2.4. Посадові особи відділу призначаються на посаду міським головою на конкурсній основі, за стажуванням або за іншою визначеною законодавством процедурою, та зв</w:t>
      </w:r>
      <w:r>
        <w:rPr>
          <w:color w:val="000000" w:themeColor="text1"/>
        </w:rPr>
        <w:t xml:space="preserve">ільняються з посади міським головою згідно вимог чинного законодавства, у тому числі у випадках систематичного невиконання працівником без поважних причин обов’язків, якщо до працівника раніше застосовували заходи дисциплінарного чи громадського стягнення.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2.5. Посадові обов’язки працівників відділу визначаються посадовими інструкціями, які погоджуються начальником відділу і затверджуються заступни</w:t>
      </w:r>
      <w:r>
        <w:rPr>
          <w:color w:val="000000" w:themeColor="text1"/>
        </w:rPr>
        <w:t xml:space="preserve">ком міського голови з питань діяльності виконавчого комітету. Посадові обов’язки начальника відділу визначаються посадовою інструкцією, яка погоджується заступником міського голови з питань діяльності виконавчого комітету і затверджується  міським головою.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2.6 Н</w:t>
      </w:r>
      <w:r>
        <w:rPr>
          <w:color w:val="000000" w:themeColor="text1"/>
        </w:rPr>
        <w:t xml:space="preserve">а час відсутності начальника відділу його обов’язки виконує спеціаліст відділу, на якого ці обов’язки тимчасово покладено розпорядженням міського голови.</w:t>
      </w:r>
      <w:r>
        <w:rPr>
          <w:color w:val="000000" w:themeColor="text1"/>
        </w:rPr>
      </w:r>
      <w:r/>
    </w:p>
    <w:p>
      <w:pPr>
        <w:ind w:left="720" w:firstLine="0"/>
        <w:jc w:val="center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 </w:t>
      </w:r>
      <w:r>
        <w:rPr>
          <w:color w:val="000000" w:themeColor="text1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rPr>
          <w:b/>
          <w:color w:val="000000"/>
        </w:rPr>
      </w:pPr>
      <w:r>
        <w:rPr>
          <w:b/>
          <w:color w:val="000000" w:themeColor="text1"/>
        </w:rPr>
        <w:t xml:space="preserve">ІІІ. Завдання і обов’язки відділу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color w:val="000000"/>
          <w:u w:val="none"/>
        </w:rPr>
      </w:pPr>
      <w:r>
        <w:rPr>
          <w:color w:val="000000" w:themeColor="text1"/>
          <w:u w:val="none"/>
        </w:rPr>
        <w:t xml:space="preserve">3.1. Основними завданнями та обов’язками відділу є: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3.1.1</w:t>
      </w:r>
      <w:r>
        <w:rPr>
          <w:color w:val="000000" w:themeColor="text1"/>
        </w:rPr>
        <w:t xml:space="preserve">. Реалізація на території, що підпорядкована Менській міській раді,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заходів, спрямованих на охорону навколишнього природного середовища, </w:t>
      </w:r>
      <w:r>
        <w:rPr>
          <w:color w:val="000000" w:themeColor="text1"/>
        </w:rPr>
        <w:t xml:space="preserve">раціональне використання природних ресурсів, а також реалізація державної політики у сфері регулювання земельних відносин, забезпе</w:t>
      </w:r>
      <w:r>
        <w:rPr>
          <w:color w:val="000000" w:themeColor="text1"/>
        </w:rPr>
        <w:t xml:space="preserve">чення проведення державної політики з раціонального використання, охорони земель, розроблення та виконання територіальних інноваційно-інвестиційних та інших програм і прогнозів розвитку галузей агропромислового виробництва та використання і охорона земель.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3.1.2. Виявлення земель, що використовуються не за цільовим призначенням.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3.1.3. Здійснення контролю </w:t>
      </w:r>
      <w:r>
        <w:rPr>
          <w:color w:val="000000" w:themeColor="text1"/>
        </w:rPr>
        <w:t xml:space="preserve">за </w:t>
      </w:r>
      <w:r>
        <w:rPr>
          <w:color w:val="000000" w:themeColor="text1"/>
        </w:rPr>
        <w:t xml:space="preserve">утримання</w:t>
      </w:r>
      <w:r>
        <w:rPr>
          <w:color w:val="000000" w:themeColor="text1"/>
        </w:rPr>
        <w:t xml:space="preserve">м</w:t>
      </w:r>
      <w:r>
        <w:rPr>
          <w:color w:val="000000" w:themeColor="text1"/>
        </w:rPr>
        <w:t xml:space="preserve"> в належному стані земельних ділянок та території громади, в тому числі ділянок, наданих під забудову.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3.1.4. Участь у роботі постійної </w:t>
      </w:r>
      <w:r>
        <w:rPr>
          <w:color w:val="000000" w:themeColor="text1"/>
        </w:rPr>
        <w:t xml:space="preserve">комісії міської ради з питань містобудування, будівництва, земельних відносин та охорони природи.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3.1.5. Уч</w:t>
      </w:r>
      <w:r>
        <w:rPr>
          <w:color w:val="000000" w:themeColor="text1"/>
        </w:rPr>
        <w:t xml:space="preserve">асть у формуванні та реалізації соціальної політики на селі, сталого розвитку регіонального агропромислового ринку і територій громади.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3.1.6. </w:t>
      </w:r>
      <w:r>
        <w:rPr>
          <w:color w:val="000000" w:themeColor="text1"/>
        </w:rPr>
        <w:t xml:space="preserve">Організація роботи з питань землеробства, племінної справи, наукового і кадрового забезпечення, стандартизації, карантинного режиму, охорони праці та техніки безпеки.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3.1.7. Підготовка проектів програм місцевого значення в межах напрямку робо</w:t>
      </w:r>
      <w:r>
        <w:rPr>
          <w:color w:val="000000" w:themeColor="text1"/>
        </w:rPr>
        <w:t xml:space="preserve">ти відділу з подальшим затвердженням на сесії міської ради.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color w:val="000000"/>
          <w:u w:val="none"/>
        </w:rPr>
      </w:pPr>
      <w:r>
        <w:rPr>
          <w:color w:val="000000" w:themeColor="text1"/>
          <w:u w:val="none"/>
        </w:rPr>
        <w:t xml:space="preserve">3.2. При виконанні своїх обов’язків відділ виконує наступні функції: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3.2.1. Координує діяльності в сфері охорони навколи</w:t>
      </w:r>
      <w:r>
        <w:rPr>
          <w:color w:val="000000" w:themeColor="text1"/>
        </w:rPr>
        <w:t xml:space="preserve">шнього природн</w:t>
      </w:r>
      <w:r>
        <w:rPr>
          <w:color w:val="000000" w:themeColor="text1"/>
        </w:rPr>
        <w:t xml:space="preserve">ого середовища спеціально уповноважених державних органів управління в галузі охорони навколишнього природного середовища, підприємств, установ і організацій, розташованих на території громади, незалежно від форми власності і підпорядкування.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3.2.2. Бере участь у підготовці проектів місцевих екологічних програм, окремих розділів загальнодержавних та регіональних програм охорони навколишнього середовища.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3.2.3. Бере участь в організації виконання екологічних програм.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3.2.4. Формує пакет пропозицій щодо використання коштів Фонду охорони навколишнього природного середовища.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3.2.5. Здійснює збір та аналіз інформації щодо фактичного використання коштів Фонду охорони навколишнього природного середовища.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3.2.7. Погоджує поточні і перспективні плани роботи підприємств, установ та організацій у сфері охорони навколишнього природного середовища і використання природних ресурсів.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3.2.8. Погоджує питання про надання дозволу на спеціальне використання природних ресурсів загальнодержавного призначення.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3.2.9. Здійснює контроль екологічного стану річок, водних об'єктів, природних джерел, заповідних територій і інших природних об'єктів на території громади.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3.2.10. Здійснює контроль за дотриманням природоохоронного законодавства і ходу виконання заходів у сфері охорони навколишнього природного </w:t>
      </w:r>
      <w:r>
        <w:rPr>
          <w:color w:val="000000" w:themeColor="text1"/>
        </w:rPr>
        <w:t xml:space="preserve">середовища на підприємствах, установах і організаціях, що </w:t>
      </w:r>
      <w:r>
        <w:rPr>
          <w:color w:val="000000" w:themeColor="text1"/>
        </w:rPr>
        <w:t xml:space="preserve">знаходяться</w:t>
      </w:r>
      <w:r>
        <w:rPr>
          <w:color w:val="000000" w:themeColor="text1"/>
        </w:rPr>
        <w:t xml:space="preserve"> на території Менської міської </w:t>
      </w:r>
      <w:r>
        <w:rPr>
          <w:color w:val="000000" w:themeColor="text1"/>
        </w:rPr>
        <w:t xml:space="preserve">територіальної громади, які мають джерела забруднення довкілля.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</w:t>
      </w:r>
      <w:r>
        <w:rPr>
          <w:color w:val="000000" w:themeColor="text1"/>
        </w:rPr>
        <w:t xml:space="preserve">11. Здійснює збір та аналіз інформації суб'єктів моніторингу стану довкілля на території громади з метою прийняття управлінських рішень.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3.2.12. Забезпечує систематичне та оперативне інформування громадськості про стан навколишнього природного середовища та природоохоронну діяльність.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3.2.13. Приймає участь у екологічній освіті і екологічному вихованні громадян; з метою пропаганди екологічних знань, організовує проведення різноманітних науково-практичних, просвітницьких, виховних заходів з природоохоронної тематики.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3.2.14. Сприяє діяльності громадських природоохоронних організацій та рухів.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3.2.15. Організовує співпрацю з відповідними природоохоронними органами рад міст України, бере участь у міжнародному співробітництві у галузі охорони навколишнього природного середовища, вивчає, узагальнює і поширює досвід природоохоронної роботи.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3.2.16. Приймає участь в організації робіт щодо ліквідації наслідків</w:t>
      </w:r>
      <w:r>
        <w:rPr>
          <w:color w:val="000000" w:themeColor="text1"/>
        </w:rPr>
        <w:br/>
        <w:t xml:space="preserve">екологічних катастроф, стихійних лих.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3.2.17. Бере участь у розгляді матеріалів, щодо визначення територій для складува</w:t>
      </w:r>
      <w:r>
        <w:rPr>
          <w:color w:val="000000" w:themeColor="text1"/>
        </w:rPr>
        <w:t xml:space="preserve">ння, зберігання</w:t>
      </w:r>
      <w:r>
        <w:rPr>
          <w:color w:val="000000" w:themeColor="text1"/>
        </w:rPr>
        <w:t xml:space="preserve"> або розміщення виробничих, побутових та інших відходів, наданні дозволу на експлуатацію об'єкта поводження з небезпечними відходами на території громади та будівництво або реконструкцію об'єктів поводження з відходами у порядку визначеному законодавством.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3.2.18</w:t>
      </w:r>
      <w:r>
        <w:rPr>
          <w:color w:val="000000" w:themeColor="text1"/>
        </w:rPr>
        <w:t xml:space="preserve">.</w:t>
      </w:r>
      <w:r>
        <w:rPr>
          <w:color w:val="000000" w:themeColor="text1"/>
        </w:rPr>
        <w:t xml:space="preserve"> Готує пропозиції до проектів програм і прогнозів соціально-економічного розвитку територіальної громади, а також відповідних цільових програм розвитку галузей агропромислового виробництва.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3.2.19. Вносить пропозиції щодо удосконалення механізмів державної підтримки підприємств галузей агропромислового виробництва розвитку малого підприємництва на селі, в тому числі фермерських і особистих селянських господарств.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3.2.20. Надає методичну допомогу сільськогосподарським товаровиробникам з питань науково-технічних розробок, впровадження інноваційно-і</w:t>
      </w:r>
      <w:r>
        <w:rPr>
          <w:color w:val="000000" w:themeColor="text1"/>
        </w:rPr>
        <w:t xml:space="preserve">нвестиційної діяльності, інформатизації, створенню нових та реконструкції діючих виробництв.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3.2.21. Вживає заходів для боротьби з корупцією в галузях агропромислового виробництва, активізації боротьби з розкраданням державного майна в сільськогосподарських  підприємствах.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3.2.22. Сприяє забезпеченню цільового, ефективного використання сільськогосподарськими підприємствами меліорованих земель, бере участь у здійсненні заходів щодо збереження меліоративних систем.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3.2.23. Вживає заходів щодо цільового та ефективного використання коштів державного бюджету, спрямованих за бюджетними програмами, передбаченими для </w:t>
      </w:r>
      <w:r>
        <w:rPr>
          <w:color w:val="000000" w:themeColor="text1"/>
        </w:rPr>
        <w:t xml:space="preserve">Мінагрополітики</w:t>
      </w:r>
      <w:r>
        <w:rPr>
          <w:color w:val="000000" w:themeColor="text1"/>
        </w:rPr>
        <w:t xml:space="preserve"> України законами України про державний бюджет на відповідний рік, та інформує суб'єкти господарювання </w:t>
      </w:r>
      <w:r>
        <w:rPr>
          <w:color w:val="000000" w:themeColor="text1"/>
        </w:rPr>
        <w:t xml:space="preserve">агропромислового комплексу стосовно застосування норм порядків використання коштів за зазначеними бюджетними програмами.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3.2.24. Приймає участь у виставково-ярмарковій діяльності у сфері агропромислового розвитку.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3.2.25. Здійснює аналіз статистичних показників діяльності агропромислового комплексу та сприяє підвищення економічної ефективності роботи агропромислового комплексу.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3.2.26. Готує пропозиції щодо шляхів підвищення ефективності ведення галузей тваринництва, посилення їх конкурентоспроможності на ринку.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3.2.27. Здійснює контроль за використанням коштів, що виділяються на фінансування цільових програм у тваринництві.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3.2.28. Сприяє поліпшенню екологічного стану виробництва та природоохоронної діяльності.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3.2.29. Забезпечує широке висвітлення досягнень у галузях тваринництва, птахівництва, бджільництва, сприяє участі підприємств, установ і організацій усіх форм власності у виставках, ярмарках, аукціонах тощо.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3.2.30. Надає допомогу суб'єктам господарювання в налагодженні племінної справи у тваринництві, впровадженні прогресивних технологій утримання, годівлі сільськогосподарських тварин;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3.2.31. Координує діяльність та створює сприятливі умови для сільськогосподарських товаровиробників, спрямовані на розв'язання завдань, пов'язаних із виробництвом продукції рослинного походження.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3.2.32. Проводить опрацювання пропозицій щодо залучення інвестицій для технічного переоснащення агропромислового комплексу територіальної громади.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3.2.33. Гот</w:t>
      </w:r>
      <w:r>
        <w:rPr>
          <w:color w:val="000000" w:themeColor="text1"/>
          <w:highlight w:val="white"/>
        </w:rPr>
        <w:t xml:space="preserve">ує матеріали та проекти рішень і вносить на розгляд виконкому та сесії міської ради пропозиції щодо:</w:t>
      </w:r>
      <w:r>
        <w:rPr>
          <w:color w:val="000000" w:themeColor="text1"/>
        </w:rPr>
      </w:r>
      <w:r/>
    </w:p>
    <w:p>
      <w:pPr>
        <w:ind w:firstLine="993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- встановлення ставок орендної плати за землю;</w:t>
      </w:r>
      <w:r>
        <w:rPr>
          <w:color w:val="000000" w:themeColor="text1"/>
        </w:rPr>
      </w:r>
      <w:r/>
    </w:p>
    <w:p>
      <w:pPr>
        <w:ind w:left="708" w:firstLine="285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- викупу земель;</w:t>
      </w:r>
      <w:r>
        <w:rPr>
          <w:color w:val="000000" w:themeColor="text1"/>
        </w:rPr>
      </w:r>
      <w:r/>
    </w:p>
    <w:p>
      <w:pPr>
        <w:ind w:left="708" w:firstLine="285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- надання земель під забудову; </w:t>
      </w:r>
      <w:r>
        <w:rPr>
          <w:color w:val="000000" w:themeColor="text1"/>
        </w:rPr>
      </w:r>
      <w:r/>
    </w:p>
    <w:p>
      <w:pPr>
        <w:ind w:left="708" w:firstLine="285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- організації і здійснення землеустрою та моніторингу земель;</w:t>
      </w:r>
      <w:r>
        <w:rPr>
          <w:color w:val="000000" w:themeColor="text1"/>
        </w:rPr>
      </w:r>
      <w:r/>
    </w:p>
    <w:p>
      <w:pPr>
        <w:ind w:left="708" w:firstLine="285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- передачі земельних ділянок у власність;</w:t>
      </w:r>
      <w:r>
        <w:rPr>
          <w:color w:val="000000" w:themeColor="text1"/>
        </w:rPr>
      </w:r>
      <w:r/>
    </w:p>
    <w:p>
      <w:pPr>
        <w:ind w:left="708" w:firstLine="285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- надання земельних ділянок у користування;</w:t>
      </w:r>
      <w:r>
        <w:rPr>
          <w:color w:val="000000" w:themeColor="text1"/>
        </w:rPr>
      </w:r>
      <w:r/>
    </w:p>
    <w:p>
      <w:pPr>
        <w:ind w:left="708" w:firstLine="285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- вилучення земельних ділянок;</w:t>
      </w:r>
      <w:r>
        <w:rPr>
          <w:color w:val="000000" w:themeColor="text1"/>
        </w:rPr>
      </w:r>
      <w:r/>
    </w:p>
    <w:p>
      <w:pPr>
        <w:ind w:left="708" w:firstLine="285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- продаж земель несільськогосподарського призначення;</w:t>
      </w:r>
      <w:r>
        <w:rPr>
          <w:color w:val="000000" w:themeColor="text1"/>
        </w:rPr>
      </w:r>
      <w:r/>
    </w:p>
    <w:p>
      <w:pPr>
        <w:ind w:firstLine="993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- обмеження, тимчасовій забороні (зупиненню) використання земель громадянами та юридичними особами у разі порушення ними вимог земельного законодавства;</w:t>
      </w:r>
      <w:r>
        <w:rPr>
          <w:color w:val="000000" w:themeColor="text1"/>
        </w:rPr>
      </w:r>
      <w:r/>
    </w:p>
    <w:p>
      <w:pPr>
        <w:ind w:left="708" w:firstLine="285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- встановлення і зміни меж сіл та міста;</w:t>
      </w:r>
      <w:r>
        <w:rPr>
          <w:color w:val="000000" w:themeColor="text1"/>
        </w:rPr>
      </w:r>
      <w:r/>
    </w:p>
    <w:p>
      <w:pPr>
        <w:ind w:left="708" w:firstLine="285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- вирішення земельних спорів;</w:t>
      </w:r>
      <w:r>
        <w:rPr>
          <w:color w:val="000000" w:themeColor="text1"/>
        </w:rPr>
      </w:r>
      <w:r/>
    </w:p>
    <w:p>
      <w:pPr>
        <w:ind w:firstLine="993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- організації територій і об’єктів природно-заповідного фонду місцевого значення;</w:t>
      </w:r>
      <w:r>
        <w:rPr>
          <w:color w:val="000000" w:themeColor="text1"/>
        </w:rPr>
      </w:r>
      <w:r/>
    </w:p>
    <w:p>
      <w:pPr>
        <w:ind w:firstLine="993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- замовлення розробки документації із землеустрою у разі реалізації прав на землю територіальною громадою, як суб’єкта права власності або права </w:t>
      </w:r>
      <w:r>
        <w:rPr>
          <w:color w:val="000000" w:themeColor="text1"/>
          <w:highlight w:val="white"/>
        </w:rPr>
        <w:t xml:space="preserve">користування землею, а також у випадку викупу земельних ділянок для суспільних потреб;</w:t>
      </w:r>
      <w:r>
        <w:rPr>
          <w:color w:val="000000" w:themeColor="text1"/>
        </w:rPr>
      </w:r>
      <w:r/>
    </w:p>
    <w:p>
      <w:pPr>
        <w:ind w:firstLine="993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  <w:highlight w:val="white"/>
        </w:rPr>
        <w:t xml:space="preserve">- вирішення інших питань у галузі земельних відносин відповідно до чинного законодавства. 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3.2.3</w:t>
      </w:r>
      <w:r>
        <w:rPr>
          <w:color w:val="000000" w:themeColor="text1"/>
        </w:rPr>
        <w:t xml:space="preserve">4. Аналізує надходження коштів до бюджету територіальної громади за рахунок ефективного обліку та використання земель. 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3.2.35. Розробляє та бере участь у виконанні програм територіальної громади в галузі земельних відносин.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3.2.36. Організовує роботу щодо забезпечення конституційних та законних прав громадян та юридичних осіб на землю відповідно до Земельного кодек</w:t>
      </w:r>
      <w:r>
        <w:rPr>
          <w:color w:val="000000" w:themeColor="text1"/>
        </w:rPr>
        <w:t xml:space="preserve">су України та інших нормативно-</w:t>
      </w:r>
      <w:r>
        <w:rPr>
          <w:color w:val="000000" w:themeColor="text1"/>
        </w:rPr>
        <w:t xml:space="preserve">правових актів України.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3.2.37. Здійснює аналітичний облік використання земельних ресурсів територіальної громади, відповідно до оформлених правовстановлюючих документів на земельні ділянки. 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3.2.38. Здійснює розрахунок сум орендної плати для оформлення договорів оренди земельних ділянок відповідно до прийнятих рішень Менської міської ради.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3.2.39. Здійснює підготовку проектів договорів про використання територій та земельних ділянок на підставі відповідних порядків, затверджених рішенням міської ради.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3.2.40. Аналізує документацію із землеустрою, подану на розгляд міської ради та готує відповідні пропозиції.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3.2.41. Здійснює відповідну аналітичну роботу з територіальними підрозді</w:t>
      </w:r>
      <w:r>
        <w:rPr>
          <w:color w:val="000000" w:themeColor="text1"/>
        </w:rPr>
        <w:t xml:space="preserve">лами контролюючих органів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Держгеокадастру</w:t>
      </w:r>
      <w:r>
        <w:rPr>
          <w:color w:val="000000" w:themeColor="text1"/>
        </w:rPr>
        <w:t xml:space="preserve"> для забезпечення надходжень від плати за землю.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3.2.42. Організовує підготовку та прийняття регуляторних актів стосовно ставок орендної плати за землю у встановленому законом порядку. 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3.2.43. Надає щомісячну та щорічну інформацію до територіальних підрозді</w:t>
      </w:r>
      <w:r>
        <w:rPr>
          <w:color w:val="000000" w:themeColor="text1"/>
        </w:rPr>
        <w:t xml:space="preserve">лів контролюючих органів </w:t>
      </w:r>
      <w:r>
        <w:rPr>
          <w:color w:val="000000" w:themeColor="text1"/>
        </w:rPr>
        <w:t xml:space="preserve">стосовно користувачів земельних ділянок.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3.2.44. Бере участь у прогнозуванні надходжень коштів до бюджету територіальної громади від оренди землі та продажу земельних ділянок комунальної власності.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3.2.45. Здійснює аналіз ефективного використання земельних ресурсів територіальної громади.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3.2.46. Здійснює взаємодію з державними органами щодо справляння сплати за землю згідно укладених договорів.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3.2.47. Веде реєстр інформаційної бази землекористувачів, яким надані земельні ділянки в оренду.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3.2.48. Організовує діловодство та підготовку для архівного зберігання документів відділу.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3.2.49. Забезпечує дотримання вимог та строків виконання Закону України «</w:t>
      </w:r>
      <w:r>
        <w:rPr>
          <w:color w:val="000000" w:themeColor="text1"/>
        </w:rPr>
        <w:t xml:space="preserve">Про звернення громадян</w:t>
      </w:r>
      <w:r>
        <w:rPr>
          <w:color w:val="000000" w:themeColor="text1"/>
        </w:rPr>
        <w:t xml:space="preserve">» від</w:t>
      </w:r>
      <w:r>
        <w:rPr>
          <w:color w:val="000000" w:themeColor="text1"/>
        </w:rPr>
        <w:t xml:space="preserve"> 02.10.1996 року № 393/96-ВР</w:t>
      </w:r>
      <w:r>
        <w:rPr>
          <w:color w:val="000000" w:themeColor="text1"/>
        </w:rPr>
        <w:t xml:space="preserve"> (із змінами та доповненнями) в межах компетенції відділу.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3.2.50. Забезпечує в межах своїх повноважень доступ до публічної інформації відповідно до Закону України  «Про доступ до публічної </w:t>
      </w:r>
      <w:r>
        <w:rPr>
          <w:color w:val="000000" w:themeColor="text1"/>
        </w:rPr>
        <w:t xml:space="preserve">інформації» від</w:t>
      </w:r>
      <w:r>
        <w:rPr>
          <w:color w:val="000000" w:themeColor="text1"/>
        </w:rPr>
        <w:t xml:space="preserve">13 січня 2011 </w:t>
      </w:r>
      <w:r>
        <w:rPr>
          <w:color w:val="000000" w:themeColor="text1"/>
        </w:rPr>
        <w:t xml:space="preserve">року№</w:t>
      </w:r>
      <w:r>
        <w:rPr>
          <w:color w:val="000000" w:themeColor="text1"/>
        </w:rPr>
        <w:t xml:space="preserve"> 2939-VI</w:t>
      </w:r>
      <w:r>
        <w:rPr>
          <w:color w:val="000000" w:themeColor="text1"/>
        </w:rPr>
        <w:t xml:space="preserve"> (із змінами та доповненнями), розпорядником якої є відділ.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3.2.51. Виступає в установленому порядку замовником науково-дослідних, проектно-розвідувальних, будівельних та протиерозійних робіт, що виконуються в межах заходів з використання охорони земель, здійснення землеустрою.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3.2.52. Організовує проведення нормативної та експертної грошової оцінки земель комунальної власності.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3.2.53. У разі виявлення порушення земельного законодавства внесення пропозицій контролюючим органам про обмеження, тимчасову заборону (зупинення) чи припинення права власності або права користування земельною ділянкою громадянами та юридичними особами.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3.2.54. Проводить правову роз’яснювальну роботу для населення через засоби масової інформації.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  <w:t xml:space="preserve">3.2.55. Викону</w:t>
      </w:r>
      <w:r>
        <w:rPr>
          <w:color w:val="000000" w:themeColor="text1"/>
        </w:rPr>
        <w:t xml:space="preserve">є інші завдання, передбачені чинним законодавством, в межах повноважень відділу.</w:t>
      </w:r>
      <w:r>
        <w:rPr>
          <w:color w:val="000000" w:themeColor="text1"/>
        </w:rPr>
      </w:r>
      <w:r/>
    </w:p>
    <w:p>
      <w:pPr>
        <w:ind w:left="0" w:right="0" w:firstLine="709"/>
        <w:spacing w:lineRule="auto" w:line="240" w:after="0" w:afterAutospacing="0" w:before="0" w:beforeAutospacing="0"/>
        <w:tabs>
          <w:tab w:val="left" w:pos="993" w:leader="none"/>
        </w:tabs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ind w:firstLine="0"/>
        <w:jc w:val="center"/>
        <w:spacing w:lineRule="auto" w:line="240" w:after="0" w:afterAutospacing="0" w:before="0" w:beforeAutospacing="0"/>
        <w:shd w:val="clear" w:color="auto" w:fill="FFFFFF"/>
        <w:rPr>
          <w:b/>
          <w:color w:val="000000"/>
        </w:rPr>
      </w:pPr>
      <w:r>
        <w:rPr>
          <w:b/>
          <w:color w:val="000000" w:themeColor="text1"/>
        </w:rPr>
        <w:t xml:space="preserve">IV. Права та відповідальність відділу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shd w:val="clear" w:color="auto" w:fill="FFFFFF"/>
        <w:rPr>
          <w:color w:val="000000"/>
        </w:rPr>
      </w:pPr>
      <w:r>
        <w:rPr>
          <w:color w:val="000000" w:themeColor="text1"/>
        </w:rPr>
        <w:t xml:space="preserve">4.1. Відділ має право:</w:t>
      </w:r>
      <w:r>
        <w:rPr>
          <w:color w:val="000000" w:themeColor="text1"/>
        </w:rPr>
      </w:r>
      <w:r/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</w:rPr>
        <w:t xml:space="preserve">4.1.1. Одержувати від підприємств, установ та організацій незалежно від форми власності і підпорядкування, відділів виконавчого комітету міської ради інформацію, необхідну для виконання покладених на нього завдань,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 межах норм чинного законодавства.</w:t>
      </w:r>
      <w:r>
        <w:rPr>
          <w:highlight w:val="white"/>
        </w:rPr>
      </w:r>
      <w:r/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</w:rPr>
        <w:t xml:space="preserve">4.1.2. Здійснювати контроль, перевірки та проводити аналітичну роботу з питань, що належать до його компетенції,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 межах норм чинного законодавства.</w:t>
      </w:r>
      <w:r>
        <w:rPr>
          <w:highlight w:val="white"/>
        </w:rPr>
      </w:r>
      <w:r/>
    </w:p>
    <w:p>
      <w:pPr>
        <w:ind w:firstLine="708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4.1.3. Ініціювати скликання у встановленому порядку нарад з питань, які належать до його компетенції.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4.1.4. Залучати за згодою міського голови відповідних спе</w:t>
      </w:r>
      <w:r>
        <w:rPr>
          <w:color w:val="000000" w:themeColor="text1"/>
        </w:rPr>
        <w:t xml:space="preserve">ціалістів органів місцевого самоврядування, підприємств, установ та організацій для підготовки проектів нормативних актів та інших документів, а також для розробки і здійснення заходів, які проводяться відділом відповідно до покладених на нього обов'язків.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4.1.5.Організовувати і проводити конференції, семінари, наради з питань, що належать до його компетенції.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4.1.6. Брати участь у засіданнях міської ради, виконкому, комісій, під час проведення нарад, інших дорадчих і колегіальних органів у разі розгляду питань, що належать до компетенції відділу.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4.2. Начальник відділу несе відповідальність за роботу відділу, за невиконання чи неналежне виконання службових обов’язків, притягується до відповідальності</w:t>
      </w:r>
      <w:r>
        <w:rPr>
          <w:color w:val="000000" w:themeColor="text1"/>
        </w:rPr>
        <w:t xml:space="preserve"> згідно чинного законодавства. Відповідальність працівників відділу визначається посадовими інструкціями. Міський голова звільняє з посад начальника відділу, співробітників відділу за недотримання та порушення Положення про відділ, їх посадових інструкцій.</w:t>
      </w:r>
      <w:r>
        <w:rPr>
          <w:color w:val="000000" w:themeColor="text1"/>
        </w:rPr>
      </w:r>
      <w:r/>
    </w:p>
    <w:p>
      <w:pPr>
        <w:ind w:firstLine="708"/>
        <w:jc w:val="center"/>
        <w:spacing w:lineRule="auto" w:line="240" w:after="0" w:afterAutospacing="0" w:before="0" w:beforeAutospacing="0"/>
        <w:rPr>
          <w:color w:val="000000"/>
          <w:u w:val="single"/>
        </w:rPr>
      </w:pPr>
      <w:r>
        <w:rPr>
          <w:color w:val="000000" w:themeColor="text1"/>
          <w:u w:val="single"/>
        </w:rPr>
      </w:r>
      <w:r>
        <w:rPr>
          <w:color w:val="000000" w:themeColor="text1"/>
        </w:rPr>
      </w:r>
      <w:r/>
    </w:p>
    <w:p>
      <w:pPr>
        <w:ind w:firstLine="708"/>
        <w:jc w:val="center"/>
        <w:spacing w:lineRule="auto" w:line="240" w:after="0" w:afterAutospacing="0" w:before="0" w:beforeAutospacing="0"/>
        <w:rPr>
          <w:b/>
          <w:color w:val="000000"/>
          <w:u w:val="none"/>
        </w:rPr>
      </w:pPr>
      <w:r>
        <w:rPr>
          <w:b/>
          <w:color w:val="000000" w:themeColor="text1"/>
          <w:u w:val="none"/>
        </w:rPr>
        <w:t xml:space="preserve">V. Заключні положення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Ліквідація і реорганізація відділу здійснюється за рішенням сесії ради у встановленому законом порядку.</w:t>
      </w:r>
      <w:r>
        <w:rPr>
          <w:color w:val="000000" w:themeColor="text1"/>
        </w:rPr>
      </w:r>
      <w:r/>
    </w:p>
    <w:p>
      <w:pPr>
        <w:ind w:firstLine="708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  <w:t xml:space="preserve">Зміни і доповнення до цього Положення вносяться сесією ради.</w:t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b w:val="false"/>
          <w:color w:val="000000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  <w:t xml:space="preserve">Додаток 6 </w:t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b w:val="false"/>
          <w:color w:val="000000" w:themeColor="text1"/>
          <w:sz w:val="22"/>
          <w:highlight w:val="white"/>
        </w:rPr>
        <w:t xml:space="preserve">до рішення 3 сесії Менської міської ради 8 ск</w:t>
      </w:r>
      <w:r>
        <w:rPr>
          <w:b w:val="false"/>
          <w:color w:val="000000" w:themeColor="text1"/>
          <w:sz w:val="22"/>
          <w:highlight w:val="white"/>
        </w:rPr>
        <w:t xml:space="preserve">ликання від 19 лютого .2021 року №7 «Про зат</w:t>
      </w:r>
      <w:r>
        <w:rPr>
          <w:b w:val="false"/>
          <w:color w:val="000000" w:themeColor="text1"/>
          <w:sz w:val="22"/>
          <w:highlight w:val="white"/>
        </w:rPr>
        <w:t xml:space="preserve">вердження положень про структурні підрозділи міської ради та внесення змін до рішення 2 сесії Менської міської ради 8 скликання </w:t>
      </w:r>
      <w:r>
        <w:rPr>
          <w:b w:val="false"/>
          <w:color w:val="000000" w:themeColor="text1"/>
          <w:sz w:val="22"/>
          <w:highlight w:val="white"/>
        </w:rPr>
        <w:t xml:space="preserve">від 30 грудня 2020 №162</w:t>
      </w:r>
      <w:r>
        <w:rPr>
          <w:b w:val="false"/>
          <w:color w:val="000000" w:themeColor="text1"/>
          <w:sz w:val="22"/>
          <w:highlight w:val="white"/>
        </w:rPr>
        <w:t xml:space="preserve"> «Про затвердження структури та загальної чисельності апарату Менської міської ради та її виконавчих органів»</w:t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ПОЛОЖЕННЯ </w:t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 юридичний відділ </w:t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>
        <w:rPr>
          <w:b/>
          <w:color w:val="000000" w:themeColor="text1"/>
        </w:rPr>
        <w:t xml:space="preserve">Менської міської ради</w:t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І.Загальні положення 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 Юридичний в</w:t>
      </w:r>
      <w:r>
        <w:rPr>
          <w:color w:val="000000" w:themeColor="text1"/>
          <w:sz w:val="28"/>
          <w:szCs w:val="28"/>
        </w:rPr>
        <w:t xml:space="preserve">ідділ міської ради є структурним під</w:t>
      </w:r>
      <w:r>
        <w:rPr>
          <w:color w:val="000000" w:themeColor="text1"/>
          <w:sz w:val="28"/>
          <w:szCs w:val="28"/>
        </w:rPr>
        <w:t xml:space="preserve">розділом виконавчого апарату міської ради та її виконавчого комітету і підпорядковується міському голові, секретарю ради, першому заступнику міського голови, заступнику міського голови з питань діяльності виконкому, керуючому справами виконавчого комітету.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Юридичний відділ у сво</w:t>
      </w:r>
      <w:r>
        <w:rPr>
          <w:color w:val="000000" w:themeColor="text1"/>
          <w:sz w:val="28"/>
          <w:szCs w:val="28"/>
        </w:rPr>
        <w:t xml:space="preserve">їй діяльності керується Конституцією України, Законом України «Про службу в органах місцевого самоврядування», іншими законами України, постановами Верховної Ради України, Кабінету Міністрів України, Регламентом роботи міської ради, а також цим Положенням.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Структура та чисельність працівників юридичного відділу та Положення про нього затверджується міською радою.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Відділ очолює начальник, який призначається на посаду і звільняється з посади міським головою.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Начальник юридичного відділу підпорядковується міському голові, секретарю ради, заступнику міського голови з питань діяльності виконкому, керуючому справами виконавчого комітету.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Начальник відділу: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керує діяльністю відділу і несе персональну відповідальність за виконання покладених на відділ завдань;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розробляє проекти нормативно-правових актів, проводить їх експертизу та готує проекти рішень на розгляд Менської міської ради, її виконавчого комітету.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ІІ. Основні завдання, функції юридичного відділу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Основними завданнями відділу є: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Організація правової роботи, спрямованої на правильне засто</w:t>
      </w:r>
      <w:r>
        <w:rPr>
          <w:color w:val="000000" w:themeColor="text1"/>
          <w:sz w:val="28"/>
          <w:szCs w:val="28"/>
        </w:rPr>
        <w:t xml:space="preserve">сування, неухильне додержання та запобігання невиконанню вимог актів законодавства, інших нормативних документів Менської міської ради, її виконавчих органів, працівниками цих органів під час виконання покладених на них завдань і функціональних обов’язків.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Організація та забезпечення правильного виконання актів законодавства, інших нормативних актів і документів, подання керівництву </w:t>
      </w:r>
      <w:r>
        <w:rPr>
          <w:color w:val="000000" w:themeColor="text1"/>
          <w:sz w:val="28"/>
          <w:szCs w:val="28"/>
        </w:rPr>
        <w:t xml:space="preserve">пропозицій щодо вирішення правових питань управлінської, економічної та соціальної діяльності.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У межах своєї компетенції бере участь у реалізації політики органів місцевого самоврядування у відповідній галузі або сфері діяльності виконавчого органу.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Координація роботи та участь у підготовці нормативних актів, що регулюють відносини виконавчих органів Менської міської ради.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2.5. Перевірка на відповідність законодавству проектів рішень міської ради її виконавчого комітету, розпоряджень міського голови та їх візування.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Організація та ведення претензійної і позовної роботи в інтересах міської ради, її виконавчих органів, міського голови, організацій, підприємств, установ комунальної форми власності.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Представництво інтересів (здійснення </w:t>
      </w:r>
      <w:r>
        <w:rPr>
          <w:color w:val="000000" w:themeColor="text1"/>
          <w:sz w:val="28"/>
          <w:szCs w:val="28"/>
        </w:rPr>
        <w:t xml:space="preserve">самопредставництва</w:t>
      </w:r>
      <w:r>
        <w:rPr>
          <w:color w:val="000000" w:themeColor="text1"/>
          <w:sz w:val="28"/>
          <w:szCs w:val="28"/>
        </w:rPr>
        <w:t xml:space="preserve">) Менської міської ради, виконавчого комітету Менської міської ради та міського голови в судах усіх юрисдикцій і всіх інстанцій та інших органах під час розгляду правових питань і спорів з правом підпису необхідних для цього документів;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2.8. Участь на умовах </w:t>
      </w:r>
      <w:r>
        <w:rPr>
          <w:color w:val="000000" w:themeColor="text1"/>
          <w:sz w:val="28"/>
          <w:szCs w:val="28"/>
        </w:rPr>
        <w:t xml:space="preserve">самопредставництва</w:t>
      </w:r>
      <w:r>
        <w:rPr>
          <w:color w:val="000000" w:themeColor="text1"/>
          <w:sz w:val="28"/>
          <w:szCs w:val="28"/>
        </w:rPr>
        <w:t xml:space="preserve"> в судах усіх юрисдикцій і всіх інстанцій у сп</w:t>
      </w:r>
      <w:r>
        <w:rPr>
          <w:color w:val="000000" w:themeColor="text1"/>
          <w:sz w:val="28"/>
          <w:szCs w:val="28"/>
        </w:rPr>
        <w:t xml:space="preserve">равах від імені Менської міської ради, виконавчого комітету Менської міської ради та міського голови з правом підпису необхідних для цього документів. Працівники відділу без окремого доручення беруть участь у справах з усіма правами, що надані законодавств</w:t>
      </w:r>
      <w:r>
        <w:rPr>
          <w:color w:val="000000" w:themeColor="text1"/>
          <w:sz w:val="28"/>
          <w:szCs w:val="28"/>
        </w:rPr>
        <w:t xml:space="preserve">ом про адміністративне, господарське, цивільне судочинство, кримінальним процесуальним законодавством України, Законом України «Про виконавче провадження» позивачу, відповідачу, третій особі, учаснику судового провадження, учаснику виконавчого провадження.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Підготовка позовів до</w:t>
      </w:r>
      <w:r>
        <w:rPr>
          <w:color w:val="000000" w:themeColor="text1"/>
          <w:sz w:val="28"/>
          <w:szCs w:val="28"/>
        </w:rPr>
        <w:t xml:space="preserve"> суду про визнання незаконними актів органів виконавчої влади, інших органів місцевого самоврядування, підприємств, установ та організацій, які обмежують права територіальної громади, а також повноваження органів та посадових осіб місцевого самоврядування.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2.10. </w:t>
      </w:r>
      <w:r>
        <w:rPr>
          <w:color w:val="000000" w:themeColor="text1"/>
          <w:sz w:val="28"/>
          <w:szCs w:val="28"/>
        </w:rPr>
        <w:t xml:space="preserve">Підготовка претензій в інтересах Менської міської ради у зв’язку з порушенням її майнових прав і законних інтересів.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2.11</w:t>
      </w:r>
      <w:r>
        <w:rPr>
          <w:color w:val="000000" w:themeColor="text1"/>
          <w:sz w:val="28"/>
          <w:szCs w:val="28"/>
        </w:rPr>
        <w:t xml:space="preserve">. Аналіз наслідків розгляду позовів і судових справ, внесення міському голові пропозицій щодо удосконалення правового забезпечення міської ради та її виконавчих органів.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2.12</w:t>
      </w:r>
      <w:r>
        <w:rPr>
          <w:color w:val="000000" w:themeColor="text1"/>
          <w:sz w:val="28"/>
          <w:szCs w:val="28"/>
        </w:rPr>
        <w:t xml:space="preserve">. Своєчасне вжиття заходів за протестами та поданням прокуратури, окремими ухвалами суду, відповідними документами інших правоохоронних і контролюючих органів.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2.13</w:t>
      </w:r>
      <w:r>
        <w:rPr>
          <w:color w:val="000000" w:themeColor="text1"/>
          <w:sz w:val="28"/>
          <w:szCs w:val="28"/>
        </w:rPr>
        <w:t xml:space="preserve">. Організація і проведення роботи, пов’язаної з підвищенням рівня знань працівників виконавчих органів міської ради, інформування про нове законодавство, роз’яснення існуючої практики його застосування.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2.14</w:t>
      </w:r>
      <w:r>
        <w:rPr>
          <w:color w:val="000000" w:themeColor="text1"/>
          <w:sz w:val="28"/>
          <w:szCs w:val="28"/>
        </w:rPr>
        <w:t xml:space="preserve">. Підготовка, забезпечення та контроль за здійсненням заходів щодо запобігання корупції.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2.15</w:t>
      </w:r>
      <w:r>
        <w:rPr>
          <w:color w:val="000000" w:themeColor="text1"/>
          <w:sz w:val="28"/>
          <w:szCs w:val="28"/>
        </w:rPr>
        <w:t xml:space="preserve">. Надання методичної та консультаційної допомоги з питань дотримання вимог антикорупційного законодавства.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2.16</w:t>
      </w:r>
      <w:r>
        <w:rPr>
          <w:color w:val="000000" w:themeColor="text1"/>
          <w:sz w:val="28"/>
          <w:szCs w:val="28"/>
        </w:rPr>
        <w:t xml:space="preserve">. Проведення організаційної та роз’яснювальної роботи із запобігання, виявлення та протидії корупції.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2.17</w:t>
      </w:r>
      <w:r>
        <w:rPr>
          <w:color w:val="000000" w:themeColor="text1"/>
          <w:sz w:val="28"/>
          <w:szCs w:val="28"/>
        </w:rPr>
        <w:t xml:space="preserve">. Здійснення контролю за дотриманням вимог законодавства щодо врегулювання конфлікту інтересів.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2.18</w:t>
      </w:r>
      <w:r>
        <w:rPr>
          <w:color w:val="000000" w:themeColor="text1"/>
          <w:sz w:val="28"/>
          <w:szCs w:val="28"/>
        </w:rPr>
        <w:t xml:space="preserve">. Надання усних та письмових роз’яснень з правових питань.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2.19</w:t>
      </w:r>
      <w:r>
        <w:rPr>
          <w:color w:val="000000" w:themeColor="text1"/>
          <w:sz w:val="28"/>
          <w:szCs w:val="28"/>
        </w:rPr>
        <w:t xml:space="preserve">. Ведення договірної роботи шляхом перевірки відповідності законодавству проектів договорів, що укладаються Менською міською радою та її виконавчим комітетом.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2.20</w:t>
      </w:r>
      <w:r>
        <w:rPr>
          <w:color w:val="000000" w:themeColor="text1"/>
          <w:sz w:val="28"/>
          <w:szCs w:val="28"/>
        </w:rPr>
        <w:t xml:space="preserve">. Підготовка та укладання договорів в </w:t>
      </w:r>
      <w:r>
        <w:rPr>
          <w:color w:val="000000" w:themeColor="text1"/>
          <w:sz w:val="28"/>
          <w:szCs w:val="28"/>
        </w:rPr>
        <w:t xml:space="preserve">інтересах Менської міської ради.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2.21</w:t>
      </w:r>
      <w:r>
        <w:rPr>
          <w:color w:val="000000" w:themeColor="text1"/>
          <w:sz w:val="28"/>
          <w:szCs w:val="28"/>
        </w:rPr>
        <w:t xml:space="preserve">. Забезпечення реалізації державної політики у сфері приватизації та комунальної власності на території Менської ОТГ.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2.22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Внесення пропозицій до планів, програм економічного та соціального розвитку громади, місцевих програм, а також до планів підприємств, установ та організацій з питань, пов'язаних питаннями приватизації і комунальної власності.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2.23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Здійснення контролю за дотриманням законодавства у сфері приватизації та комунальної власності.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ІІІ. Права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3.1.Відділ, відповідно до покладених завдань і функцій, має право:</w:t>
      </w:r>
      <w:r>
        <w:rPr>
          <w:color w:val="000000" w:themeColor="text1"/>
        </w:rPr>
      </w:r>
      <w:r/>
    </w:p>
    <w:p>
      <w:pPr>
        <w:pStyle w:val="706"/>
        <w:jc w:val="both"/>
        <w:spacing w:lineRule="auto" w:line="240" w:after="0" w:afterAutospacing="0" w:before="0" w:beforeAutospacing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uk-UA"/>
        </w:rPr>
        <w:t xml:space="preserve">1) одержувати, в межах повноважень, від виконавчих органів міської ради, підприємств, установ й організацій документи та інші інформаційні й довідкові матеріали, необхідні для виконання покладених на нього завдань;</w:t>
      </w:r>
      <w:r>
        <w:rPr>
          <w:color w:val="000000" w:themeColor="text1"/>
        </w:rPr>
      </w:r>
      <w:r/>
    </w:p>
    <w:p>
      <w:pPr>
        <w:pStyle w:val="706"/>
        <w:jc w:val="both"/>
        <w:spacing w:lineRule="auto" w:line="240" w:after="0" w:afterAutospacing="0" w:before="0" w:beforeAutospacing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uk-UA"/>
        </w:rPr>
        <w:t xml:space="preserve">2) одержувати від підприємств, установ, організацій, виконавчих органів міської ради необхідну інформацію для виконання передбачених цим Положенням завдань та функцій;</w:t>
      </w:r>
      <w:r>
        <w:rPr>
          <w:color w:val="000000" w:themeColor="text1"/>
        </w:rPr>
      </w:r>
      <w:r/>
    </w:p>
    <w:p>
      <w:pPr>
        <w:pStyle w:val="706"/>
        <w:jc w:val="both"/>
        <w:spacing w:lineRule="auto" w:line="240" w:after="0" w:afterAutospacing="0" w:before="0" w:beforeAutospacing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uk-UA"/>
        </w:rPr>
        <w:t xml:space="preserve">3) залучати спеціалістів інших виконавчих органів міської ради, підприємств, установ, організацій (за погодженням з їх керівництвом) для розгляду питань, що належать до їх компетенції;</w:t>
      </w:r>
      <w:r>
        <w:rPr>
          <w:color w:val="000000" w:themeColor="text1"/>
        </w:rPr>
      </w:r>
      <w:r/>
    </w:p>
    <w:p>
      <w:pPr>
        <w:pStyle w:val="706"/>
        <w:jc w:val="both"/>
        <w:spacing w:lineRule="auto" w:line="240" w:after="0" w:afterAutospacing="0" w:before="0" w:beforeAutospacing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uk-UA"/>
        </w:rPr>
        <w:t xml:space="preserve">4) вносити міському голові пропозиції щодо вдосконалення роботи з питань, що належать до компетенції відділу;</w:t>
      </w:r>
      <w:r>
        <w:rPr>
          <w:color w:val="000000" w:themeColor="text1"/>
        </w:rPr>
      </w:r>
      <w:r/>
    </w:p>
    <w:p>
      <w:pPr>
        <w:pStyle w:val="706"/>
        <w:jc w:val="both"/>
        <w:spacing w:lineRule="auto" w:line="240" w:after="0" w:afterAutospacing="0" w:before="0" w:beforeAutospacing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uk-UA"/>
        </w:rPr>
        <w:t xml:space="preserve">5) вносити на розгляд міської ради проекти рішень з питань, що віднесені до компетенції відділу.</w:t>
      </w:r>
      <w:r>
        <w:rPr>
          <w:color w:val="000000" w:themeColor="text1"/>
        </w:rPr>
      </w:r>
      <w:r/>
    </w:p>
    <w:p>
      <w:pPr>
        <w:pStyle w:val="706"/>
        <w:jc w:val="both"/>
        <w:spacing w:lineRule="auto" w:line="240" w:after="0" w:afterAutospacing="0" w:before="0" w:beforeAutospacing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IV. Заключні положення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tabs>
          <w:tab w:val="left" w:pos="567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Ліквідація і реорганізація відділу здійснюється за рішенням міської ради у встановленому законом порядку.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tabs>
          <w:tab w:val="left" w:pos="567" w:leader="none"/>
          <w:tab w:val="left" w:pos="1701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Зміни і доповнення до цього Положення вносяться міською радою.</w:t>
      </w:r>
      <w:r>
        <w:rPr>
          <w:color w:val="000000" w:themeColor="text1"/>
        </w:rPr>
      </w:r>
      <w:r/>
    </w:p>
    <w:p>
      <w:pPr>
        <w:ind w:firstLine="0"/>
        <w:jc w:val="left"/>
        <w:spacing w:lineRule="auto" w:line="240" w:after="0" w:afterAutospacing="0" w:before="0" w:beforeAutospacing="0"/>
        <w:rPr>
          <w:b/>
          <w:color w:val="000000"/>
          <w:highlight w:val="white"/>
        </w:rPr>
      </w:pPr>
      <w:r>
        <w:rPr>
          <w:b/>
          <w:color w:val="000000" w:themeColor="text1"/>
          <w:highlight w:val="white"/>
        </w:rPr>
        <w:br w:type="page"/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b w:val="false"/>
          <w:color w:val="000000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  <w:t xml:space="preserve">Додаток </w:t>
      </w:r>
      <w:r>
        <w:rPr>
          <w:b w:val="false"/>
          <w:color w:val="000000" w:themeColor="text1"/>
          <w:sz w:val="22"/>
          <w:highlight w:val="white"/>
        </w:rPr>
        <w:t xml:space="preserve">7</w:t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b w:val="false"/>
          <w:color w:val="000000" w:themeColor="text1"/>
          <w:sz w:val="22"/>
          <w:highlight w:val="white"/>
        </w:rPr>
        <w:t xml:space="preserve">до рішення 3 сесії Менської міської ради 8 ск</w:t>
      </w:r>
      <w:r>
        <w:rPr>
          <w:b w:val="false"/>
          <w:color w:val="000000" w:themeColor="text1"/>
          <w:sz w:val="22"/>
          <w:highlight w:val="white"/>
        </w:rPr>
        <w:t xml:space="preserve">ликання від 19 лютого .2021 року №7 «Про зат</w:t>
      </w:r>
      <w:r>
        <w:rPr>
          <w:b w:val="false"/>
          <w:color w:val="000000" w:themeColor="text1"/>
          <w:sz w:val="22"/>
          <w:highlight w:val="white"/>
        </w:rPr>
        <w:t xml:space="preserve">вердження положень про структурні підрозділи міської ради та внесення змін до рішення 2 сесії Менської міської ради 8 скликання </w:t>
      </w:r>
      <w:r>
        <w:rPr>
          <w:b w:val="false"/>
          <w:color w:val="000000" w:themeColor="text1"/>
          <w:sz w:val="22"/>
          <w:highlight w:val="white"/>
        </w:rPr>
        <w:t xml:space="preserve">від 30 грудня 2020 №162</w:t>
      </w:r>
      <w:r>
        <w:rPr>
          <w:b w:val="false"/>
          <w:color w:val="000000" w:themeColor="text1"/>
          <w:sz w:val="22"/>
          <w:highlight w:val="white"/>
        </w:rPr>
        <w:t xml:space="preserve"> «Про затвердження структури та загальної чисельності апарату Менської міської ради та її виконавчих органів»</w:t>
      </w:r>
      <w:r>
        <w:rPr>
          <w:color w:val="000000" w:themeColor="text1"/>
        </w:rPr>
      </w:r>
      <w:r/>
    </w:p>
    <w:p>
      <w:pPr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pStyle w:val="518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  <w:t xml:space="preserve"> </w:t>
      </w:r>
      <w:r>
        <w:rPr>
          <w:color w:val="000000" w:themeColor="text1"/>
        </w:rPr>
      </w:r>
      <w:r/>
    </w:p>
    <w:tbl>
      <w:tblPr>
        <w:tblStyle w:val="566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486"/>
        <w:gridCol w:w="992"/>
        <w:gridCol w:w="1502"/>
      </w:tblGrid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highlight w:val="white"/>
              </w:rPr>
              <w:t xml:space="preserve">№ </w:t>
            </w:r>
            <w:r>
              <w:rPr>
                <w:color w:val="000000" w:themeColor="text1"/>
                <w:sz w:val="18"/>
                <w:highlight w:val="white"/>
              </w:rPr>
              <w:t xml:space="preserve">п.п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highlight w:val="white"/>
              </w:rPr>
              <w:t xml:space="preserve">Назва установи, посада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highlight w:val="white"/>
              </w:rPr>
              <w:t xml:space="preserve">Кіл-ть</w:t>
            </w:r>
            <w:r>
              <w:rPr>
                <w:color w:val="000000" w:themeColor="text1"/>
                <w:sz w:val="18"/>
                <w:highlight w:val="white"/>
              </w:rPr>
              <w:t xml:space="preserve"> шт. од.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highlight w:val="white"/>
              </w:rPr>
              <w:t xml:space="preserve">Посад. ос. </w:t>
            </w:r>
            <w:r>
              <w:rPr>
                <w:color w:val="000000" w:themeColor="text1"/>
                <w:sz w:val="18"/>
                <w:highlight w:val="white"/>
              </w:rPr>
              <w:t xml:space="preserve">місц.сам</w:t>
            </w:r>
            <w:r>
              <w:rPr>
                <w:color w:val="000000" w:themeColor="text1"/>
                <w:sz w:val="18"/>
                <w:highlight w:val="white"/>
              </w:rPr>
              <w:t xml:space="preserve">. (+)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b/>
                <w:i/>
                <w:color w:val="000000" w:themeColor="text1"/>
                <w:sz w:val="24"/>
                <w:highlight w:val="white"/>
              </w:rPr>
              <w:t xml:space="preserve">1.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b/>
                <w:i/>
                <w:color w:val="000000" w:themeColor="text1"/>
                <w:sz w:val="24"/>
                <w:highlight w:val="white"/>
              </w:rPr>
              <w:t xml:space="preserve">Відділ освіти Менської міської ради Менського району Чернігівської області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b/>
                <w:i/>
                <w:color w:val="000000" w:themeColor="text1"/>
                <w:sz w:val="24"/>
                <w:highlight w:val="white"/>
              </w:rPr>
              <w:t xml:space="preserve">25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начальник відділу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+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i/>
                <w:color w:val="000000" w:themeColor="text1"/>
                <w:sz w:val="24"/>
                <w:highlight w:val="white"/>
              </w:rPr>
              <w:t xml:space="preserve">Централізована бухгалтерія відділу освіти 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i/>
                <w:color w:val="000000" w:themeColor="text1"/>
                <w:sz w:val="24"/>
                <w:highlight w:val="white"/>
                <w:u w:val="single"/>
              </w:rPr>
              <w:t xml:space="preserve">14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головний бухгалтер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заступник головного бухгалтера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провідний бухгалтер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бухгалтер І категорії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бухгалтер ІІ категорії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економіст провідний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фахівець з питань публічних закупівель 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спеціаліст з кадрової роботи 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i/>
                <w:color w:val="000000" w:themeColor="text1"/>
                <w:sz w:val="24"/>
                <w:highlight w:val="white"/>
              </w:rPr>
              <w:t xml:space="preserve">Господарська група відділу освіти Менської міської ради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i/>
                <w:color w:val="000000" w:themeColor="text1"/>
                <w:sz w:val="24"/>
                <w:highlight w:val="white"/>
                <w:u w:val="single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начальник господарського відділу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секретар 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юрисконсульт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інженер з охорони праці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спеціаліст господарського відділу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прибиральник службових приміщень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0,5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40" w:after="0" w:afterAutospacing="0" w:before="0" w:beforeAutospacing="0"/>
              <w:tabs>
                <w:tab w:val="left" w:pos="425" w:leader="none"/>
              </w:tabs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водій 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0,5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0"/>
                <w:highlight w:val="white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0"/>
                <w:highlight w:val="white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color w:val="000000"/>
                <w:sz w:val="20"/>
                <w:highlight w:val="white"/>
              </w:rPr>
            </w:pPr>
            <w:r>
              <w:rPr>
                <w:color w:val="000000" w:themeColor="text1"/>
                <w:sz w:val="20"/>
                <w:highlight w:val="white"/>
              </w:rPr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ind w:firstLine="0"/>
        <w:spacing w:lineRule="auto" w:line="240" w:after="0" w:afterAutospacing="0" w:before="0" w:beforeAutospacing="0"/>
        <w:rPr>
          <w:color w:val="000000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ndale Sans UI">
    <w:panose1 w:val="020B0609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4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3)"/>
      <w:lvlJc w:val="righ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3)"/>
      <w:lvlJc w:val="righ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4" w:hanging="450"/>
      </w:pPr>
      <w:rPr>
        <w:rFonts w:ascii="Times New Roman" w:hAnsi="Times New Roman" w:cs="Times New Roman" w:eastAsia="Times New Roman"/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2156" w:hanging="720"/>
      </w:pPr>
      <w:rPr>
        <w:rFonts w:ascii="Times New Roman" w:hAnsi="Times New Roman" w:cs="Times New Roman" w:eastAsia="Times New Roman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308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82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972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484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996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148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660" w:hanging="2160"/>
      </w:pPr>
      <w:rPr>
        <w:rFonts w:hint="default"/>
        <w:color w:val="00000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5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2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13"/>
  </w:num>
  <w:num w:numId="6">
    <w:abstractNumId w:val="16"/>
  </w:num>
  <w:num w:numId="7">
    <w:abstractNumId w:val="19"/>
  </w:num>
  <w:num w:numId="8">
    <w:abstractNumId w:val="12"/>
  </w:num>
  <w:num w:numId="9">
    <w:abstractNumId w:val="24"/>
  </w:num>
  <w:num w:numId="10">
    <w:abstractNumId w:val="28"/>
  </w:num>
  <w:num w:numId="11">
    <w:abstractNumId w:val="23"/>
  </w:num>
  <w:num w:numId="12">
    <w:abstractNumId w:val="18"/>
  </w:num>
  <w:num w:numId="13">
    <w:abstractNumId w:val="7"/>
  </w:num>
  <w:num w:numId="14">
    <w:abstractNumId w:val="36"/>
  </w:num>
  <w:num w:numId="15">
    <w:abstractNumId w:val="27"/>
  </w:num>
  <w:num w:numId="16">
    <w:abstractNumId w:val="11"/>
  </w:num>
  <w:num w:numId="17">
    <w:abstractNumId w:val="4"/>
  </w:num>
  <w:num w:numId="18">
    <w:abstractNumId w:val="17"/>
  </w:num>
  <w:num w:numId="19">
    <w:abstractNumId w:val="32"/>
  </w:num>
  <w:num w:numId="20">
    <w:abstractNumId w:val="10"/>
  </w:num>
  <w:num w:numId="21">
    <w:abstractNumId w:val="0"/>
  </w:num>
  <w:num w:numId="22">
    <w:abstractNumId w:val="37"/>
  </w:num>
  <w:num w:numId="23">
    <w:abstractNumId w:val="30"/>
  </w:num>
  <w:num w:numId="24">
    <w:abstractNumId w:val="25"/>
  </w:num>
  <w:num w:numId="25">
    <w:abstractNumId w:val="15"/>
  </w:num>
  <w:num w:numId="26">
    <w:abstractNumId w:val="26"/>
  </w:num>
  <w:num w:numId="27">
    <w:abstractNumId w:val="31"/>
  </w:num>
  <w:num w:numId="28">
    <w:abstractNumId w:val="1"/>
  </w:num>
  <w:num w:numId="29">
    <w:abstractNumId w:val="33"/>
  </w:num>
  <w:num w:numId="30">
    <w:abstractNumId w:val="34"/>
  </w:num>
  <w:num w:numId="31">
    <w:abstractNumId w:val="9"/>
  </w:num>
  <w:num w:numId="32">
    <w:abstractNumId w:val="3"/>
  </w:num>
  <w:num w:numId="33">
    <w:abstractNumId w:val="2"/>
  </w:num>
  <w:num w:numId="34">
    <w:abstractNumId w:val="29"/>
  </w:num>
  <w:num w:numId="35">
    <w:abstractNumId w:val="5"/>
  </w:num>
  <w:num w:numId="36">
    <w:abstractNumId w:val="14"/>
  </w:num>
  <w:num w:numId="37">
    <w:abstractNumId w:val="35"/>
  </w:num>
  <w:num w:numId="38">
    <w:abstractNumId w:val="6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09">
    <w:name w:val="Caption"/>
    <w:basedOn w:val="514"/>
    <w:next w:val="5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10">
    <w:name w:val="Caption Char"/>
    <w:basedOn w:val="509"/>
    <w:link w:val="564"/>
    <w:uiPriority w:val="99"/>
  </w:style>
  <w:style w:type="paragraph" w:styleId="511">
    <w:name w:val="endnote text"/>
    <w:basedOn w:val="514"/>
    <w:link w:val="512"/>
    <w:uiPriority w:val="99"/>
    <w:semiHidden/>
    <w:unhideWhenUsed/>
    <w:rPr>
      <w:sz w:val="20"/>
    </w:rPr>
    <w:pPr>
      <w:spacing w:lineRule="auto" w:line="240" w:after="0"/>
    </w:pPr>
  </w:style>
  <w:style w:type="character" w:styleId="512">
    <w:name w:val="Endnote Text Char"/>
    <w:link w:val="511"/>
    <w:uiPriority w:val="99"/>
    <w:rPr>
      <w:sz w:val="20"/>
    </w:rPr>
  </w:style>
  <w:style w:type="character" w:styleId="513">
    <w:name w:val="endnote reference"/>
    <w:basedOn w:val="515"/>
    <w:uiPriority w:val="99"/>
    <w:semiHidden/>
    <w:unhideWhenUsed/>
    <w:rPr>
      <w:vertAlign w:val="superscript"/>
    </w:rPr>
  </w:style>
  <w:style w:type="paragraph" w:styleId="5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</w:pPr>
  </w:style>
  <w:style w:type="character" w:styleId="515" w:default="1">
    <w:name w:val="Default Paragraph Font"/>
    <w:uiPriority w:val="1"/>
    <w:semiHidden/>
    <w:unhideWhenUsed/>
  </w:style>
  <w:style w:type="table" w:styleId="51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17" w:default="1">
    <w:name w:val="No List"/>
    <w:uiPriority w:val="99"/>
    <w:semiHidden/>
    <w:unhideWhenUsed/>
  </w:style>
  <w:style w:type="paragraph" w:styleId="518" w:customStyle="1">
    <w:name w:val="Heading 1"/>
    <w:basedOn w:val="514"/>
    <w:next w:val="514"/>
    <w:link w:val="543"/>
    <w:qFormat/>
    <w:uiPriority w:val="9"/>
    <w:rPr>
      <w:b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519" w:customStyle="1">
    <w:name w:val="Heading 2"/>
    <w:basedOn w:val="514"/>
    <w:next w:val="514"/>
    <w:link w:val="5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0" w:customStyle="1">
    <w:name w:val="Heading 3"/>
    <w:basedOn w:val="514"/>
    <w:next w:val="514"/>
    <w:link w:val="5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1" w:customStyle="1">
    <w:name w:val="Heading 4"/>
    <w:basedOn w:val="514"/>
    <w:next w:val="514"/>
    <w:link w:val="5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2" w:customStyle="1">
    <w:name w:val="Heading 5"/>
    <w:basedOn w:val="514"/>
    <w:next w:val="514"/>
    <w:link w:val="5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3" w:customStyle="1">
    <w:name w:val="Heading 6"/>
    <w:basedOn w:val="514"/>
    <w:next w:val="514"/>
    <w:link w:val="54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4" w:customStyle="1">
    <w:name w:val="Heading 7"/>
    <w:basedOn w:val="514"/>
    <w:next w:val="514"/>
    <w:link w:val="54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5" w:customStyle="1">
    <w:name w:val="Heading 8"/>
    <w:basedOn w:val="514"/>
    <w:next w:val="514"/>
    <w:link w:val="55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6" w:customStyle="1">
    <w:name w:val="Heading 9"/>
    <w:basedOn w:val="514"/>
    <w:next w:val="514"/>
    <w:link w:val="5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7" w:customStyle="1">
    <w:name w:val="Heading 1 Char"/>
    <w:basedOn w:val="515"/>
    <w:uiPriority w:val="9"/>
    <w:rPr>
      <w:rFonts w:ascii="Arial" w:hAnsi="Arial" w:cs="Arial" w:eastAsia="Arial"/>
      <w:sz w:val="40"/>
      <w:szCs w:val="40"/>
    </w:rPr>
  </w:style>
  <w:style w:type="character" w:styleId="528" w:customStyle="1">
    <w:name w:val="Heading 2 Char"/>
    <w:basedOn w:val="515"/>
    <w:uiPriority w:val="9"/>
    <w:rPr>
      <w:rFonts w:ascii="Arial" w:hAnsi="Arial" w:cs="Arial" w:eastAsia="Arial"/>
      <w:sz w:val="34"/>
    </w:rPr>
  </w:style>
  <w:style w:type="character" w:styleId="529" w:customStyle="1">
    <w:name w:val="Heading 3 Char"/>
    <w:basedOn w:val="515"/>
    <w:uiPriority w:val="9"/>
    <w:rPr>
      <w:rFonts w:ascii="Arial" w:hAnsi="Arial" w:cs="Arial" w:eastAsia="Arial"/>
      <w:sz w:val="30"/>
      <w:szCs w:val="30"/>
    </w:rPr>
  </w:style>
  <w:style w:type="character" w:styleId="530" w:customStyle="1">
    <w:name w:val="Heading 4 Char"/>
    <w:basedOn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31" w:customStyle="1">
    <w:name w:val="Heading 5 Char"/>
    <w:basedOn w:val="515"/>
    <w:uiPriority w:val="9"/>
    <w:rPr>
      <w:rFonts w:ascii="Arial" w:hAnsi="Arial" w:cs="Arial" w:eastAsia="Arial"/>
      <w:b/>
      <w:bCs/>
      <w:sz w:val="24"/>
      <w:szCs w:val="24"/>
    </w:rPr>
  </w:style>
  <w:style w:type="character" w:styleId="532" w:customStyle="1">
    <w:name w:val="Heading 6 Char"/>
    <w:basedOn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33" w:customStyle="1">
    <w:name w:val="Heading 7 Char"/>
    <w:basedOn w:val="5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4" w:customStyle="1">
    <w:name w:val="Heading 8 Char"/>
    <w:basedOn w:val="515"/>
    <w:uiPriority w:val="9"/>
    <w:rPr>
      <w:rFonts w:ascii="Arial" w:hAnsi="Arial" w:cs="Arial" w:eastAsia="Arial"/>
      <w:i/>
      <w:iCs/>
      <w:sz w:val="22"/>
      <w:szCs w:val="22"/>
    </w:rPr>
  </w:style>
  <w:style w:type="character" w:styleId="535" w:customStyle="1">
    <w:name w:val="Heading 9 Char"/>
    <w:basedOn w:val="515"/>
    <w:uiPriority w:val="9"/>
    <w:rPr>
      <w:rFonts w:ascii="Arial" w:hAnsi="Arial" w:cs="Arial" w:eastAsia="Arial"/>
      <w:i/>
      <w:iCs/>
      <w:sz w:val="21"/>
      <w:szCs w:val="21"/>
    </w:rPr>
  </w:style>
  <w:style w:type="character" w:styleId="536" w:customStyle="1">
    <w:name w:val="Title Char"/>
    <w:basedOn w:val="515"/>
    <w:uiPriority w:val="10"/>
    <w:rPr>
      <w:sz w:val="48"/>
      <w:szCs w:val="48"/>
    </w:rPr>
  </w:style>
  <w:style w:type="character" w:styleId="537" w:customStyle="1">
    <w:name w:val="Subtitle Char"/>
    <w:basedOn w:val="515"/>
    <w:uiPriority w:val="11"/>
    <w:rPr>
      <w:sz w:val="24"/>
      <w:szCs w:val="24"/>
    </w:rPr>
  </w:style>
  <w:style w:type="character" w:styleId="538" w:customStyle="1">
    <w:name w:val="Quote Char"/>
    <w:uiPriority w:val="29"/>
    <w:rPr>
      <w:i/>
    </w:rPr>
  </w:style>
  <w:style w:type="character" w:styleId="539" w:customStyle="1">
    <w:name w:val="Intense Quote Char"/>
    <w:uiPriority w:val="30"/>
    <w:rPr>
      <w:i/>
    </w:rPr>
  </w:style>
  <w:style w:type="character" w:styleId="540" w:customStyle="1">
    <w:name w:val="Header Char"/>
    <w:basedOn w:val="515"/>
    <w:uiPriority w:val="99"/>
  </w:style>
  <w:style w:type="character" w:styleId="541" w:customStyle="1">
    <w:name w:val="Footer Char"/>
    <w:basedOn w:val="515"/>
    <w:uiPriority w:val="99"/>
  </w:style>
  <w:style w:type="character" w:styleId="542" w:customStyle="1">
    <w:name w:val="Footnote Text Char"/>
    <w:uiPriority w:val="99"/>
    <w:rPr>
      <w:sz w:val="18"/>
    </w:rPr>
  </w:style>
  <w:style w:type="character" w:styleId="543" w:customStyle="1">
    <w:name w:val="Заголовок 1 Знак"/>
    <w:link w:val="518"/>
    <w:uiPriority w:val="9"/>
    <w:rPr>
      <w:rFonts w:ascii="Times New Roman" w:hAnsi="Times New Roman" w:cs="Times New Roman" w:eastAsia="Times New Roman"/>
      <w:b/>
      <w:sz w:val="28"/>
    </w:rPr>
  </w:style>
  <w:style w:type="character" w:styleId="544" w:customStyle="1">
    <w:name w:val="Заголовок 2 Знак"/>
    <w:basedOn w:val="515"/>
    <w:link w:val="519"/>
    <w:uiPriority w:val="9"/>
    <w:rPr>
      <w:rFonts w:ascii="Arial" w:hAnsi="Arial" w:cs="Arial" w:eastAsia="Arial"/>
      <w:sz w:val="34"/>
    </w:rPr>
  </w:style>
  <w:style w:type="character" w:styleId="545" w:customStyle="1">
    <w:name w:val="Заголовок 3 Знак"/>
    <w:basedOn w:val="515"/>
    <w:link w:val="520"/>
    <w:uiPriority w:val="9"/>
    <w:rPr>
      <w:rFonts w:ascii="Arial" w:hAnsi="Arial" w:cs="Arial" w:eastAsia="Arial"/>
      <w:sz w:val="30"/>
      <w:szCs w:val="30"/>
    </w:rPr>
  </w:style>
  <w:style w:type="character" w:styleId="546" w:customStyle="1">
    <w:name w:val="Заголовок 4 Знак"/>
    <w:basedOn w:val="515"/>
    <w:link w:val="521"/>
    <w:uiPriority w:val="9"/>
    <w:rPr>
      <w:rFonts w:ascii="Arial" w:hAnsi="Arial" w:cs="Arial" w:eastAsia="Arial"/>
      <w:b/>
      <w:bCs/>
      <w:sz w:val="26"/>
      <w:szCs w:val="26"/>
    </w:rPr>
  </w:style>
  <w:style w:type="character" w:styleId="547" w:customStyle="1">
    <w:name w:val="Заголовок 5 Знак"/>
    <w:basedOn w:val="515"/>
    <w:link w:val="522"/>
    <w:uiPriority w:val="9"/>
    <w:rPr>
      <w:rFonts w:ascii="Arial" w:hAnsi="Arial" w:cs="Arial" w:eastAsia="Arial"/>
      <w:b/>
      <w:bCs/>
      <w:sz w:val="24"/>
      <w:szCs w:val="24"/>
    </w:rPr>
  </w:style>
  <w:style w:type="character" w:styleId="548" w:customStyle="1">
    <w:name w:val="Заголовок 6 Знак"/>
    <w:basedOn w:val="515"/>
    <w:link w:val="523"/>
    <w:uiPriority w:val="9"/>
    <w:rPr>
      <w:rFonts w:ascii="Arial" w:hAnsi="Arial" w:cs="Arial" w:eastAsia="Arial"/>
      <w:b/>
      <w:bCs/>
      <w:sz w:val="22"/>
      <w:szCs w:val="22"/>
    </w:rPr>
  </w:style>
  <w:style w:type="character" w:styleId="549" w:customStyle="1">
    <w:name w:val="Заголовок 7 Знак"/>
    <w:basedOn w:val="515"/>
    <w:link w:val="5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50" w:customStyle="1">
    <w:name w:val="Заголовок 8 Знак"/>
    <w:basedOn w:val="515"/>
    <w:link w:val="525"/>
    <w:uiPriority w:val="9"/>
    <w:rPr>
      <w:rFonts w:ascii="Arial" w:hAnsi="Arial" w:cs="Arial" w:eastAsia="Arial"/>
      <w:i/>
      <w:iCs/>
      <w:sz w:val="22"/>
      <w:szCs w:val="22"/>
    </w:rPr>
  </w:style>
  <w:style w:type="character" w:styleId="551" w:customStyle="1">
    <w:name w:val="Заголовок 9 Знак"/>
    <w:basedOn w:val="515"/>
    <w:link w:val="526"/>
    <w:uiPriority w:val="9"/>
    <w:rPr>
      <w:rFonts w:ascii="Arial" w:hAnsi="Arial" w:cs="Arial" w:eastAsia="Arial"/>
      <w:i/>
      <w:iCs/>
      <w:sz w:val="21"/>
      <w:szCs w:val="21"/>
    </w:rPr>
  </w:style>
  <w:style w:type="paragraph" w:styleId="552">
    <w:name w:val="List Paragraph"/>
    <w:basedOn w:val="514"/>
    <w:qFormat/>
    <w:uiPriority w:val="34"/>
    <w:pPr>
      <w:contextualSpacing w:val="true"/>
      <w:ind w:left="720"/>
    </w:pPr>
  </w:style>
  <w:style w:type="paragraph" w:styleId="553">
    <w:name w:val="No Spacing"/>
    <w:qFormat/>
    <w:uiPriority w:val="1"/>
    <w:pPr>
      <w:spacing w:lineRule="auto" w:line="240" w:after="0"/>
    </w:pPr>
  </w:style>
  <w:style w:type="paragraph" w:styleId="554">
    <w:name w:val="Title"/>
    <w:basedOn w:val="514"/>
    <w:next w:val="514"/>
    <w:link w:val="5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5" w:customStyle="1">
    <w:name w:val="Название Знак"/>
    <w:basedOn w:val="515"/>
    <w:link w:val="554"/>
    <w:uiPriority w:val="10"/>
    <w:rPr>
      <w:sz w:val="48"/>
      <w:szCs w:val="48"/>
    </w:rPr>
  </w:style>
  <w:style w:type="paragraph" w:styleId="556">
    <w:name w:val="Subtitle"/>
    <w:basedOn w:val="514"/>
    <w:next w:val="514"/>
    <w:link w:val="557"/>
    <w:qFormat/>
    <w:uiPriority w:val="11"/>
    <w:rPr>
      <w:sz w:val="24"/>
      <w:szCs w:val="24"/>
    </w:rPr>
    <w:pPr>
      <w:spacing w:after="200" w:before="200"/>
    </w:pPr>
  </w:style>
  <w:style w:type="character" w:styleId="557" w:customStyle="1">
    <w:name w:val="Подзаголовок Знак"/>
    <w:basedOn w:val="515"/>
    <w:link w:val="556"/>
    <w:uiPriority w:val="11"/>
    <w:rPr>
      <w:sz w:val="24"/>
      <w:szCs w:val="24"/>
    </w:rPr>
  </w:style>
  <w:style w:type="paragraph" w:styleId="558">
    <w:name w:val="Quote"/>
    <w:basedOn w:val="514"/>
    <w:next w:val="514"/>
    <w:link w:val="559"/>
    <w:qFormat/>
    <w:uiPriority w:val="29"/>
    <w:rPr>
      <w:i/>
    </w:rPr>
    <w:pPr>
      <w:ind w:left="720" w:right="720"/>
    </w:pPr>
  </w:style>
  <w:style w:type="character" w:styleId="559" w:customStyle="1">
    <w:name w:val="Цитата 2 Знак"/>
    <w:link w:val="558"/>
    <w:uiPriority w:val="29"/>
    <w:rPr>
      <w:i/>
    </w:rPr>
  </w:style>
  <w:style w:type="paragraph" w:styleId="560">
    <w:name w:val="Intense Quote"/>
    <w:basedOn w:val="514"/>
    <w:next w:val="514"/>
    <w:link w:val="56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1" w:customStyle="1">
    <w:name w:val="Выделенная цитата Знак"/>
    <w:link w:val="560"/>
    <w:uiPriority w:val="30"/>
    <w:rPr>
      <w:i/>
    </w:rPr>
  </w:style>
  <w:style w:type="paragraph" w:styleId="562" w:customStyle="1">
    <w:name w:val="Header"/>
    <w:basedOn w:val="514"/>
    <w:link w:val="5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3" w:customStyle="1">
    <w:name w:val="Верхний колонтитул Знак"/>
    <w:basedOn w:val="515"/>
    <w:link w:val="562"/>
    <w:uiPriority w:val="99"/>
  </w:style>
  <w:style w:type="paragraph" w:styleId="564" w:customStyle="1">
    <w:name w:val="Footer"/>
    <w:basedOn w:val="514"/>
    <w:link w:val="5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5" w:customStyle="1">
    <w:name w:val="Нижний колонтитул Знак"/>
    <w:basedOn w:val="515"/>
    <w:link w:val="564"/>
    <w:uiPriority w:val="99"/>
  </w:style>
  <w:style w:type="table" w:styleId="566">
    <w:name w:val="Table Grid"/>
    <w:basedOn w:val="5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Table Grid Light"/>
    <w:basedOn w:val="51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Plain Table 1"/>
    <w:basedOn w:val="51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69" w:customStyle="1">
    <w:name w:val="Plain Table 2"/>
    <w:basedOn w:val="5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70" w:customStyle="1">
    <w:name w:val="Plain Table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71" w:customStyle="1">
    <w:name w:val="Plain Table 4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Plain Table 5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73" w:customStyle="1">
    <w:name w:val="Grid Table 1 Light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Grid Table 1 Light - Accent 1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2D5A5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Grid Table 1 Light - Accent 2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5D0B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Grid Table 1 Light - Accent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8D1DF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Grid Table 1 Light - Accent 4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4B7E3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Grid Table 1 Light - Accent 5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3A8DF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Grid Table 1 Light - Accent 6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9B0D7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Grid Table 2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81" w:customStyle="1">
    <w:name w:val="Grid Table 2 - Accent 1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5F0D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5F0D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2BE7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2BE7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82" w:customStyle="1">
    <w:name w:val="Grid Table 2 - Accent 2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3" w:customStyle="1">
    <w:name w:val="Grid Table 2 - Accent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Grid Table 2 - Accent 4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Grid Table 2 - Accent 5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6" w:customStyle="1">
    <w:name w:val="Grid Table 2 - Accent 6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7" w:customStyle="1">
    <w:name w:val="Grid Table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8" w:customStyle="1">
    <w:name w:val="Grid Table 3 - Accent 1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5F0D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5F0D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9" w:customStyle="1">
    <w:name w:val="Grid Table 3 - Accent 2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0" w:customStyle="1">
    <w:name w:val="Grid Table 3 - Accent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1" w:customStyle="1">
    <w:name w:val="Grid Table 3 - Accent 4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2" w:customStyle="1">
    <w:name w:val="Grid Table 3 - Accent 5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3" w:customStyle="1">
    <w:name w:val="Grid Table 3 - Accent 6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4" w:customStyle="1">
    <w:name w:val="Grid Table 4"/>
    <w:basedOn w:val="5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95" w:customStyle="1">
    <w:name w:val="Grid Table 4 - Accent 1"/>
    <w:basedOn w:val="5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V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5F1E0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5F1E0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2BE72" w:themeFill="accent1" w:themeFillTint="EA"/>
        <w:tcBorders>
          <w:left w:val="single" w:color="D2BE72" w:sz="4" w:space="0" w:themeColor="accent1" w:themeTint="EA"/>
          <w:top w:val="single" w:color="D2BE72" w:sz="4" w:space="0" w:themeColor="accent1" w:themeTint="EA"/>
          <w:right w:val="single" w:color="D2BE72" w:sz="4" w:space="0" w:themeColor="accent1" w:themeTint="EA"/>
          <w:bottom w:val="single" w:color="D2BE7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2BE72" w:sz="4" w:space="0" w:themeColor="accent1" w:themeTint="EA"/>
        </w:tcBorders>
      </w:tcPr>
    </w:tblStylePr>
  </w:style>
  <w:style w:type="table" w:styleId="596" w:customStyle="1">
    <w:name w:val="Grid Table 4 - Accent 2"/>
    <w:basedOn w:val="5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V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4D0B6" w:themeFill="accent2" w:themeFillTint="97"/>
        <w:tcBorders>
          <w:left w:val="single" w:color="C4D0B6" w:sz="4" w:space="0" w:themeColor="accent2" w:themeTint="97"/>
          <w:top w:val="single" w:color="C4D0B6" w:sz="4" w:space="0" w:themeColor="accent2" w:themeTint="97"/>
          <w:right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4D0B6" w:sz="4" w:space="0" w:themeColor="accent2" w:themeTint="97"/>
        </w:tcBorders>
      </w:tcPr>
    </w:tblStylePr>
  </w:style>
  <w:style w:type="table" w:styleId="597" w:customStyle="1">
    <w:name w:val="Grid Table 4 - Accent 3"/>
    <w:basedOn w:val="5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V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BB0C9" w:themeFill="accent3" w:themeFillTint="FE"/>
        <w:tcBorders>
          <w:left w:val="single" w:color="6BB0C9" w:sz="4" w:space="0" w:themeColor="accent3" w:themeTint="FE"/>
          <w:top w:val="single" w:color="6BB0C9" w:sz="4" w:space="0" w:themeColor="accent3" w:themeTint="FE"/>
          <w:right w:val="single" w:color="6BB0C9" w:sz="4" w:space="0" w:themeColor="accent3" w:themeTint="FE"/>
          <w:bottom w:val="single" w:color="6BB0C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BB0C9" w:sz="4" w:space="0" w:themeColor="accent3" w:themeTint="FE"/>
        </w:tcBorders>
      </w:tcPr>
    </w:tblStylePr>
  </w:style>
  <w:style w:type="table" w:styleId="598" w:customStyle="1">
    <w:name w:val="Grid Table 4 - Accent 4"/>
    <w:basedOn w:val="5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V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2B5E2" w:themeFill="accent4" w:themeFillTint="9A"/>
        <w:tcBorders>
          <w:left w:val="single" w:color="A2B5E2" w:sz="4" w:space="0" w:themeColor="accent4" w:themeTint="9A"/>
          <w:top w:val="single" w:color="A2B5E2" w:sz="4" w:space="0" w:themeColor="accent4" w:themeTint="9A"/>
          <w:right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2B5E2" w:sz="4" w:space="0" w:themeColor="accent4" w:themeTint="9A"/>
        </w:tcBorders>
      </w:tcPr>
    </w:tblStylePr>
  </w:style>
  <w:style w:type="table" w:styleId="599" w:customStyle="1">
    <w:name w:val="Grid Table 4 - Accent 5"/>
    <w:basedOn w:val="5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E6BC9" w:themeFill="accent5"/>
        <w:tcBorders>
          <w:left w:val="single" w:color="7E6BC9" w:sz="4" w:space="0" w:themeColor="accent5"/>
          <w:top w:val="single" w:color="7E6BC9" w:sz="4" w:space="0" w:themeColor="accent5"/>
          <w:right w:val="single" w:color="7E6BC9" w:sz="4" w:space="0" w:themeColor="accent5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E6BC9" w:sz="4" w:space="0" w:themeColor="accent5"/>
        </w:tcBorders>
      </w:tcPr>
    </w:tblStylePr>
  </w:style>
  <w:style w:type="table" w:styleId="600" w:customStyle="1">
    <w:name w:val="Grid Table 4 - Accent 6"/>
    <w:basedOn w:val="5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379BB" w:themeFill="accent6"/>
        <w:tcBorders>
          <w:left w:val="single" w:color="A379BB" w:sz="4" w:space="0" w:themeColor="accent6"/>
          <w:top w:val="single" w:color="A379BB" w:sz="4" w:space="0" w:themeColor="accent6"/>
          <w:right w:val="single" w:color="A379BB" w:sz="4" w:space="0" w:themeColor="accent6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379BB" w:sz="4" w:space="0" w:themeColor="accent6"/>
        </w:tcBorders>
      </w:tcPr>
    </w:tblStylePr>
  </w:style>
  <w:style w:type="table" w:styleId="601" w:customStyle="1">
    <w:name w:val="Grid Table 5 Dark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602" w:customStyle="1">
    <w:name w:val="Grid Table 5 Dark- Accent 1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5F0DF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DEB8" w:themeFill="accent1" w:themeFillTint="75"/>
      </w:tcPr>
    </w:tblStylePr>
    <w:tblStylePr w:type="band1Vert">
      <w:tcPr>
        <w:shd w:val="clear" w:color="auto" w:fill="E8DEB8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EB966" w:themeFill="accent1"/>
        <w:tcBorders>
          <w:top w:val="single" w:color="FFFFFF" w:sz="4" w:space="0" w:themeColor="light1"/>
        </w:tcBorders>
      </w:tcPr>
    </w:tblStylePr>
  </w:style>
  <w:style w:type="table" w:styleId="603" w:customStyle="1">
    <w:name w:val="Grid Table 5 Dark - Accent 2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BEFE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DAC6" w:themeFill="accent2" w:themeFillTint="75"/>
      </w:tcPr>
    </w:tblStylePr>
    <w:tblStylePr w:type="band1Vert">
      <w:tcPr>
        <w:shd w:val="clear" w:color="auto" w:fill="D1DAC6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CB084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CB084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CB084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CB084" w:themeFill="accent2"/>
        <w:tcBorders>
          <w:top w:val="single" w:color="FFFFFF" w:sz="4" w:space="0" w:themeColor="light1"/>
        </w:tcBorders>
      </w:tcPr>
    </w:tblStylePr>
  </w:style>
  <w:style w:type="table" w:styleId="604" w:customStyle="1">
    <w:name w:val="Grid Table 5 Dark - Accent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0EEF4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ADAE6" w:themeFill="accent3" w:themeFillTint="75"/>
      </w:tcPr>
    </w:tblStylePr>
    <w:tblStylePr w:type="band1Vert">
      <w:tcPr>
        <w:shd w:val="clear" w:color="auto" w:fill="BADAE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6BB1C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BB1C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6BB1C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6BB1C9" w:themeFill="accent3"/>
        <w:tcBorders>
          <w:top w:val="single" w:color="FFFFFF" w:sz="4" w:space="0" w:themeColor="light1"/>
        </w:tcBorders>
      </w:tcPr>
    </w:tblStylePr>
  </w:style>
  <w:style w:type="table" w:styleId="605" w:customStyle="1">
    <w:name w:val="Grid Table 5 Dark- Accent 4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FE5F5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8C6E9" w:themeFill="accent4" w:themeFillTint="75"/>
      </w:tcPr>
    </w:tblStylePr>
    <w:tblStylePr w:type="band1Vert">
      <w:tcPr>
        <w:shd w:val="clear" w:color="auto" w:fill="B8C6E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6585C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585C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6585C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6585CF" w:themeFill="accent4"/>
        <w:tcBorders>
          <w:top w:val="single" w:color="FFFFFF" w:sz="4" w:space="0" w:themeColor="light1"/>
        </w:tcBorders>
      </w:tcPr>
    </w:tblStylePr>
  </w:style>
  <w:style w:type="table" w:styleId="606" w:customStyle="1">
    <w:name w:val="Grid Table 5 Dark - Accent 5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4E0F4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BAE6" w:themeFill="accent5" w:themeFillTint="75"/>
      </w:tcPr>
    </w:tblStylePr>
    <w:tblStylePr w:type="band1Vert">
      <w:tcPr>
        <w:shd w:val="clear" w:color="auto" w:fill="C3BAE6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E6BC9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E6BC9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E6BC9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E6BC9" w:themeFill="accent5"/>
        <w:tcBorders>
          <w:top w:val="single" w:color="FFFFFF" w:sz="4" w:space="0" w:themeColor="light1"/>
        </w:tcBorders>
      </w:tcPr>
    </w:tblStylePr>
  </w:style>
  <w:style w:type="table" w:styleId="607" w:customStyle="1">
    <w:name w:val="Grid Table 5 Dark - Accent 6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3F1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4C1DF" w:themeFill="accent6" w:themeFillTint="75"/>
      </w:tcPr>
    </w:tblStylePr>
    <w:tblStylePr w:type="band1Vert">
      <w:tcPr>
        <w:shd w:val="clear" w:color="auto" w:fill="D4C1D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379BB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379BB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379BB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379BB" w:themeFill="accent6"/>
        <w:tcBorders>
          <w:top w:val="single" w:color="FFFFFF" w:sz="4" w:space="0" w:themeColor="light1"/>
        </w:tcBorders>
      </w:tcPr>
    </w:tblStylePr>
  </w:style>
  <w:style w:type="table" w:styleId="608" w:customStyle="1">
    <w:name w:val="Grid Table 6 Colorful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09" w:customStyle="1">
    <w:name w:val="Grid Table 6 Colorful - Accent 1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6DBB2" w:sz="4" w:space="0" w:themeColor="accent1" w:themeTint="80"/>
        <w:top w:val="single" w:color="E6DBB2" w:sz="4" w:space="0" w:themeColor="accent1" w:themeTint="80"/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color="auto" w:fill="F5F0DF" w:themeFill="accent1" w:themeFillTint="34"/>
      </w:tcPr>
    </w:tblStylePr>
    <w:tblStylePr w:type="band1Vert">
      <w:tcPr>
        <w:shd w:val="clear" w:color="auto" w:fill="F5F0DF" w:themeFill="accent1" w:themeFillTint="34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b/>
        <w:color w:val="E6DBB2" w:themeColor="accent1" w:themeTint="80" w:themeShade="95"/>
      </w:rPr>
    </w:tblStylePr>
    <w:tblStylePr w:type="firstRow">
      <w:rPr>
        <w:b/>
        <w:color w:val="E6DBB2" w:themeColor="accent1" w:themeTint="80" w:themeShade="95"/>
      </w:rPr>
      <w:tcPr>
        <w:tcBorders>
          <w:bottom w:val="single" w:color="E6DBB2" w:sz="12" w:space="0" w:themeColor="accent1" w:themeTint="80"/>
        </w:tcBorders>
      </w:tcPr>
    </w:tblStylePr>
    <w:tblStylePr w:type="lastCol">
      <w:rPr>
        <w:b/>
        <w:color w:val="E6DBB2" w:themeColor="accent1" w:themeTint="80" w:themeShade="95"/>
      </w:rPr>
    </w:tblStylePr>
    <w:tblStylePr w:type="lastRow">
      <w:rPr>
        <w:b/>
        <w:color w:val="E6DBB2" w:themeColor="accent1" w:themeTint="80" w:themeShade="95"/>
      </w:rPr>
    </w:tblStylePr>
  </w:style>
  <w:style w:type="table" w:styleId="610" w:customStyle="1">
    <w:name w:val="Grid Table 6 Colorful - Accent 2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color="auto" w:fill="EBEFE6" w:themeFill="accent2" w:themeFillTint="32"/>
      </w:tcPr>
    </w:tblStylePr>
    <w:tblStylePr w:type="band1Vert">
      <w:tcPr>
        <w:shd w:val="clear" w:color="auto" w:fill="EBEFE6" w:themeFill="accent2" w:themeFillTint="32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</w:tblStylePr>
  </w:style>
  <w:style w:type="table" w:styleId="611" w:customStyle="1">
    <w:name w:val="Grid Table 6 Colorful - Accent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BB0C9" w:sz="4" w:space="0" w:themeColor="accent3" w:themeTint="FE"/>
        <w:top w:val="single" w:color="6BB0C9" w:sz="4" w:space="0" w:themeColor="accent3" w:themeTint="FE"/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color="auto" w:fill="E0EEF4" w:themeFill="accent3" w:themeFillTint="34"/>
      </w:tcPr>
    </w:tblStylePr>
    <w:tblStylePr w:type="band1Vert">
      <w:tcPr>
        <w:shd w:val="clear" w:color="auto" w:fill="E0EEF4" w:themeFill="accent3" w:themeFillTint="34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b/>
        <w:color w:val="6BB0C9" w:themeColor="accent3" w:themeTint="FE" w:themeShade="95"/>
      </w:rPr>
    </w:tblStylePr>
    <w:tblStylePr w:type="firstRow">
      <w:rPr>
        <w:b/>
        <w:color w:val="6BB0C9" w:themeColor="accent3" w:themeTint="FE" w:themeShade="95"/>
      </w:rPr>
      <w:tcPr>
        <w:tcBorders>
          <w:bottom w:val="single" w:color="6BB0C9" w:sz="12" w:space="0" w:themeColor="accent3" w:themeTint="FE"/>
        </w:tcBorders>
      </w:tcPr>
    </w:tblStylePr>
    <w:tblStylePr w:type="lastCol">
      <w:rPr>
        <w:b/>
        <w:color w:val="6BB0C9" w:themeColor="accent3" w:themeTint="FE" w:themeShade="95"/>
      </w:rPr>
    </w:tblStylePr>
    <w:tblStylePr w:type="lastRow">
      <w:rPr>
        <w:b/>
        <w:color w:val="6BB0C9" w:themeColor="accent3" w:themeTint="FE" w:themeShade="95"/>
      </w:rPr>
    </w:tblStylePr>
  </w:style>
  <w:style w:type="table" w:styleId="612" w:customStyle="1">
    <w:name w:val="Grid Table 6 Colorful - Accent 4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color="auto" w:fill="DFE5F5" w:themeFill="accent4" w:themeFillTint="34"/>
      </w:tcPr>
    </w:tblStylePr>
    <w:tblStylePr w:type="band1Vert">
      <w:tcPr>
        <w:shd w:val="clear" w:color="auto" w:fill="DFE5F5" w:themeFill="accent4" w:themeFillTint="34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</w:tblStylePr>
  </w:style>
  <w:style w:type="table" w:styleId="613" w:customStyle="1">
    <w:name w:val="Grid Table 6 Colorful - Accent 5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E6BC9" w:sz="4" w:space="0" w:themeColor="accent5"/>
        <w:top w:val="single" w:color="7E6BC9" w:sz="4" w:space="0" w:themeColor="accent5"/>
        <w:right w:val="single" w:color="7E6BC9" w:sz="4" w:space="0" w:themeColor="accent5"/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color="auto" w:fill="E4E0F4" w:themeFill="accent5" w:themeFillTint="34"/>
      </w:tcPr>
    </w:tblStylePr>
    <w:tblStylePr w:type="band1Vert">
      <w:tcPr>
        <w:shd w:val="clear" w:color="auto" w:fill="E4E0F4" w:themeFill="accent5" w:themeFillTint="34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7E6BC9" w:sz="12" w:space="0" w:themeColor="accent5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614" w:customStyle="1">
    <w:name w:val="Grid Table 6 Colorful - Accent 6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379BB" w:sz="4" w:space="0" w:themeColor="accent6"/>
        <w:top w:val="single" w:color="A379BB" w:sz="4" w:space="0" w:themeColor="accent6"/>
        <w:right w:val="single" w:color="A379BB" w:sz="4" w:space="0" w:themeColor="accent6"/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color="auto" w:fill="ECE3F1" w:themeFill="accent6" w:themeFillTint="34"/>
      </w:tcPr>
    </w:tblStylePr>
    <w:tblStylePr w:type="band1Vert">
      <w:tcPr>
        <w:shd w:val="clear" w:color="auto" w:fill="ECE3F1" w:themeFill="accent6" w:themeFillTint="34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A379BB" w:sz="12" w:space="0" w:themeColor="accent6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615" w:customStyle="1">
    <w:name w:val="Grid Table 7 Colorful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16" w:customStyle="1">
    <w:name w:val="Grid Table 7 Colorful - Accent 1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color="auto" w:fill="F5F0DF" w:themeFill="accent1" w:themeFillTint="34"/>
      </w:tcPr>
    </w:tblStylePr>
    <w:tblStylePr w:type="band1Vert">
      <w:tcPr>
        <w:shd w:val="clear" w:color="auto" w:fill="F5F0DF" w:themeFill="accent1" w:themeFillTint="34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rFonts w:ascii="Arial" w:hAnsi="Arial"/>
        <w:i/>
        <w:color w:val="E6DBB2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E6DBB2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E6DBB2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6DBB2" w:sz="4" w:space="0" w:themeColor="accent1" w:themeTint="80"/>
        </w:tcBorders>
      </w:tcPr>
    </w:tblStylePr>
    <w:tblStylePr w:type="lastCol">
      <w:rPr>
        <w:rFonts w:ascii="Arial" w:hAnsi="Arial"/>
        <w:i/>
        <w:color w:val="E6DBB2" w:themeColor="accent1" w:themeTint="80" w:themeShade="95"/>
        <w:sz w:val="22"/>
      </w:rPr>
      <w:tcPr>
        <w:shd w:val="clear" w:color="auto" w:fill="FFFFFF"/>
        <w:tcBorders>
          <w:left w:val="single" w:color="E6DBB2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E6DBB2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E6DBB2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17" w:customStyle="1">
    <w:name w:val="Grid Table 7 Colorful - Accent 2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color="auto" w:fill="EBEFE6" w:themeFill="accent2" w:themeFillTint="32"/>
      </w:tcPr>
    </w:tblStylePr>
    <w:tblStylePr w:type="band1Vert">
      <w:tcPr>
        <w:shd w:val="clear" w:color="auto" w:fill="EBEFE6" w:themeFill="accent2" w:themeFillTint="32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4D0B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color="auto" w:fill="FFFFFF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4D0B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8" w:customStyle="1">
    <w:name w:val="Grid Table 7 Colorful - Accent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color="auto" w:fill="E0EEF4" w:themeFill="accent3" w:themeFillTint="34"/>
      </w:tcPr>
    </w:tblStylePr>
    <w:tblStylePr w:type="band1Vert">
      <w:tcPr>
        <w:shd w:val="clear" w:color="auto" w:fill="E0EEF4" w:themeFill="accent3" w:themeFillTint="34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rFonts w:ascii="Arial" w:hAnsi="Arial"/>
        <w:i/>
        <w:color w:val="6BB0C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6BB0C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BB0C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4" w:space="0" w:themeColor="accent3" w:themeTint="FE"/>
        </w:tcBorders>
      </w:tcPr>
    </w:tblStylePr>
    <w:tblStylePr w:type="lastCol">
      <w:rPr>
        <w:rFonts w:ascii="Arial" w:hAnsi="Arial"/>
        <w:i/>
        <w:color w:val="6BB0C9" w:themeColor="accent3" w:themeTint="FE" w:themeShade="95"/>
        <w:sz w:val="22"/>
      </w:rPr>
      <w:tcPr>
        <w:shd w:val="clear" w:color="auto" w:fill="FFFFFF"/>
        <w:tcBorders>
          <w:left w:val="single" w:color="6BB0C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BB0C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19" w:customStyle="1">
    <w:name w:val="Grid Table 7 Colorful - Accent 4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color="auto" w:fill="DFE5F5" w:themeFill="accent4" w:themeFillTint="34"/>
      </w:tcPr>
    </w:tblStylePr>
    <w:tblStylePr w:type="band1Vert">
      <w:tcPr>
        <w:shd w:val="clear" w:color="auto" w:fill="DFE5F5" w:themeFill="accent4" w:themeFillTint="34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A2B5E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color="auto" w:fill="FFFFFF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2B5E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20" w:customStyle="1">
    <w:name w:val="Grid Table 7 Colorful - Accent 5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color="auto" w:fill="E4E0F4" w:themeFill="accent5" w:themeFillTint="34"/>
      </w:tcPr>
    </w:tblStylePr>
    <w:tblStylePr w:type="band1Vert">
      <w:tcPr>
        <w:shd w:val="clear" w:color="auto" w:fill="E4E0F4" w:themeFill="accent5" w:themeFillTint="34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rFonts w:ascii="Arial" w:hAnsi="Arial"/>
        <w:i/>
        <w:color w:val="403083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5ABE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03083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i/>
        <w:color w:val="403083" w:themeColor="accent5" w:themeShade="95"/>
        <w:sz w:val="22"/>
      </w:rPr>
      <w:tcPr>
        <w:shd w:val="clear" w:color="auto" w:fill="FFFFFF"/>
        <w:tcBorders>
          <w:left w:val="single" w:color="B5ABE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03083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21" w:customStyle="1">
    <w:name w:val="Grid Table 7 Colorful - Accent 6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13C77" w:themeColor="accent6" w:themeShade="95"/>
        <w:sz w:val="22"/>
      </w:rPr>
      <w:tcPr>
        <w:shd w:val="clear" w:color="auto" w:fill="ECE3F1" w:themeFill="accent6" w:themeFillTint="34"/>
      </w:tcPr>
    </w:tblStylePr>
    <w:tblStylePr w:type="band1Vert">
      <w:tcPr>
        <w:shd w:val="clear" w:color="auto" w:fill="ECE3F1" w:themeFill="accent6" w:themeFillTint="34"/>
      </w:tcPr>
    </w:tblStylePr>
    <w:tblStylePr w:type="band2Horz">
      <w:rPr>
        <w:rFonts w:ascii="Arial" w:hAnsi="Arial"/>
        <w:color w:val="613C77" w:themeColor="accent6" w:themeShade="95"/>
        <w:sz w:val="22"/>
      </w:rPr>
    </w:tblStylePr>
    <w:tblStylePr w:type="firstCol">
      <w:rPr>
        <w:rFonts w:ascii="Arial" w:hAnsi="Arial"/>
        <w:i/>
        <w:color w:val="613C7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AB3D8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613C7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i/>
        <w:color w:val="613C77" w:themeColor="accent6" w:themeShade="95"/>
        <w:sz w:val="22"/>
      </w:rPr>
      <w:tcPr>
        <w:shd w:val="clear" w:color="auto" w:fill="FFFFFF"/>
        <w:tcBorders>
          <w:left w:val="single" w:color="CAB3D8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13C7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22" w:customStyle="1">
    <w:name w:val="List Table 1 Light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23" w:customStyle="1">
    <w:name w:val="List Table 1 Light - Accent 1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EDD8" w:themeFill="accent1" w:themeFillTint="40"/>
      </w:tcPr>
    </w:tblStylePr>
    <w:tblStylePr w:type="band1Vert">
      <w:tcPr>
        <w:shd w:val="clear" w:color="auto" w:fill="F2EDD8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24" w:customStyle="1">
    <w:name w:val="List Table 1 Light - Accent 2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BDF" w:themeFill="accent2" w:themeFillTint="40"/>
      </w:tcPr>
    </w:tblStylePr>
    <w:tblStylePr w:type="band1Vert">
      <w:tcPr>
        <w:shd w:val="clear" w:color="auto" w:fill="E6EBD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CB084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CB084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25" w:customStyle="1">
    <w:name w:val="List Table 1 Light - Accent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EBF1" w:themeFill="accent3" w:themeFillTint="40"/>
      </w:tcPr>
    </w:tblStylePr>
    <w:tblStylePr w:type="band1Vert">
      <w:tcPr>
        <w:shd w:val="clear" w:color="auto" w:fill="D9EBF1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1C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BB1C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26" w:customStyle="1">
    <w:name w:val="List Table 1 Light - Accent 4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E0F3" w:themeFill="accent4" w:themeFillTint="40"/>
      </w:tcPr>
    </w:tblStylePr>
    <w:tblStylePr w:type="band1Vert">
      <w:tcPr>
        <w:shd w:val="clear" w:color="auto" w:fill="D8E0F3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585CF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585CF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27" w:customStyle="1">
    <w:name w:val="List Table 1 Light - Accent 5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ED9F1" w:themeFill="accent5" w:themeFillTint="40"/>
      </w:tcPr>
    </w:tblStylePr>
    <w:tblStylePr w:type="band1Vert">
      <w:tcPr>
        <w:shd w:val="clear" w:color="auto" w:fill="DED9F1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28" w:customStyle="1">
    <w:name w:val="List Table 1 Light - Accent 6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7DDED" w:themeFill="accent6" w:themeFillTint="40"/>
      </w:tcPr>
    </w:tblStylePr>
    <w:tblStylePr w:type="band1Vert">
      <w:tcPr>
        <w:shd w:val="clear" w:color="auto" w:fill="E7DDED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29" w:customStyle="1">
    <w:name w:val="List Table 2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30" w:customStyle="1">
    <w:name w:val="List Table 2 - Accent 1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EDD8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EDD8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</w:style>
  <w:style w:type="table" w:styleId="631" w:customStyle="1">
    <w:name w:val="List Table 2 - Accent 2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6EBD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6EBD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</w:style>
  <w:style w:type="table" w:styleId="632" w:customStyle="1">
    <w:name w:val="List Table 2 - Accent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9EBF1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9EBF1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</w:style>
  <w:style w:type="table" w:styleId="633" w:customStyle="1">
    <w:name w:val="List Table 2 - Accent 4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0F3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0F3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</w:style>
  <w:style w:type="table" w:styleId="634" w:customStyle="1">
    <w:name w:val="List Table 2 - Accent 5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D9F1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D9F1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</w:style>
  <w:style w:type="table" w:styleId="635" w:customStyle="1">
    <w:name w:val="List Table 2 - Accent 6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7DDED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7DDED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</w:style>
  <w:style w:type="table" w:styleId="636" w:customStyle="1">
    <w:name w:val="List Table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 w:customStyle="1">
    <w:name w:val="List Table 3 - Accent 1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EB966" w:sz="4" w:space="0" w:themeColor="accent1"/>
        <w:top w:val="single" w:color="CEB966" w:sz="4" w:space="0" w:themeColor="accent1"/>
        <w:right w:val="single" w:color="CEB966" w:sz="4" w:space="0" w:themeColor="accent1"/>
        <w:bottom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EB966" w:sz="4" w:space="0" w:themeColor="accent1"/>
          <w:bottom w:val="single" w:color="CEB966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EB966" w:sz="4" w:space="0" w:themeColor="accent1"/>
          <w:right w:val="single" w:color="CEB966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8" w:customStyle="1">
    <w:name w:val="List Table 3 - Accent 2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4D0B6" w:sz="4" w:space="0" w:themeColor="accent2" w:themeTint="97"/>
          <w:right w:val="single" w:color="C4D0B6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4D0B6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9" w:customStyle="1">
    <w:name w:val="List Table 3 - Accent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D0DE" w:sz="4" w:space="0" w:themeColor="accent3" w:themeTint="98"/>
        <w:top w:val="single" w:color="A6D0DE" w:sz="4" w:space="0" w:themeColor="accent3" w:themeTint="98"/>
        <w:right w:val="single" w:color="A6D0DE" w:sz="4" w:space="0" w:themeColor="accent3" w:themeTint="98"/>
        <w:bottom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6D0DE" w:sz="4" w:space="0" w:themeColor="accent3" w:themeTint="98"/>
          <w:bottom w:val="single" w:color="A6D0DE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6D0DE" w:sz="4" w:space="0" w:themeColor="accent3" w:themeTint="98"/>
          <w:right w:val="single" w:color="A6D0DE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6D0DE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 w:customStyle="1">
    <w:name w:val="List Table 3 - Accent 4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2B5E2" w:sz="4" w:space="0" w:themeColor="accent4" w:themeTint="9A"/>
          <w:right w:val="single" w:color="A2B5E2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2B5E2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 w:customStyle="1">
    <w:name w:val="List Table 3 - Accent 5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0A5DE" w:sz="4" w:space="0" w:themeColor="accent5" w:themeTint="9A"/>
        <w:top w:val="single" w:color="B0A5DE" w:sz="4" w:space="0" w:themeColor="accent5" w:themeTint="9A"/>
        <w:right w:val="single" w:color="B0A5DE" w:sz="4" w:space="0" w:themeColor="accent5" w:themeTint="9A"/>
        <w:bottom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0A5DE" w:sz="4" w:space="0" w:themeColor="accent5" w:themeTint="9A"/>
          <w:bottom w:val="single" w:color="B0A5DE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0A5DE" w:sz="4" w:space="0" w:themeColor="accent5" w:themeTint="9A"/>
          <w:right w:val="single" w:color="B0A5DE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0A5DE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 w:customStyle="1">
    <w:name w:val="List Table 3 - Accent 6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8AED6" w:sz="4" w:space="0" w:themeColor="accent6" w:themeTint="98"/>
        <w:top w:val="single" w:color="C8AED6" w:sz="4" w:space="0" w:themeColor="accent6" w:themeTint="98"/>
        <w:right w:val="single" w:color="C8AED6" w:sz="4" w:space="0" w:themeColor="accent6" w:themeTint="98"/>
        <w:bottom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8AED6" w:sz="4" w:space="0" w:themeColor="accent6" w:themeTint="98"/>
          <w:bottom w:val="single" w:color="C8AED6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8AED6" w:sz="4" w:space="0" w:themeColor="accent6" w:themeTint="98"/>
          <w:right w:val="single" w:color="C8AED6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8AED6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 w:customStyle="1">
    <w:name w:val="List Table 4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 w:customStyle="1">
    <w:name w:val="List Table 4 - Accent 1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EDD8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EDD8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 w:customStyle="1">
    <w:name w:val="List Table 4 - Accent 2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6EBD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6EBD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CB084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 w:customStyle="1">
    <w:name w:val="List Table 4 - Accent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9EBF1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9EBF1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BB1C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 w:customStyle="1">
    <w:name w:val="List Table 4 - Accent 4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0F3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0F3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585C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 w:customStyle="1">
    <w:name w:val="List Table 4 - Accent 5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D9F1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D9F1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E6BC9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 w:customStyle="1">
    <w:name w:val="List Table 4 - Accent 6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7DDED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7DDED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379BB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 w:customStyle="1">
    <w:name w:val="List Table 5 Dark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51" w:customStyle="1">
    <w:name w:val="List Table 5 Dark - Accent 1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EB966" w:sz="32" w:space="0" w:themeColor="accent1"/>
        <w:top w:val="single" w:color="CEB966" w:sz="32" w:space="0" w:themeColor="accent1"/>
        <w:right w:val="single" w:color="CEB966" w:sz="32" w:space="0" w:themeColor="accent1"/>
        <w:bottom w:val="single" w:color="CEB966" w:sz="32" w:space="0" w:themeColor="accent1"/>
      </w:tblBorders>
      <w:shd w:val="clear" w:color="auto" w:fill="CEB966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EB966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EB966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EB966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EB966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EB966" w:themeFill="accent1"/>
        <w:tcBorders>
          <w:top w:val="single" w:color="CEB966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EB966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52" w:customStyle="1">
    <w:name w:val="List Table 5 Dark - Accent 2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32" w:space="0" w:themeColor="accent2" w:themeTint="97"/>
        <w:top w:val="single" w:color="C4D0B6" w:sz="32" w:space="0" w:themeColor="accent2" w:themeTint="97"/>
        <w:right w:val="single" w:color="C4D0B6" w:sz="32" w:space="0" w:themeColor="accent2" w:themeTint="97"/>
        <w:bottom w:val="single" w:color="C4D0B6" w:sz="32" w:space="0" w:themeColor="accent2" w:themeTint="97"/>
      </w:tblBorders>
      <w:shd w:val="clear" w:color="auto" w:fill="C4D0B6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D0B6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4D0B6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4D0B6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4D0B6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4D0B6" w:themeFill="accent2" w:themeFillTint="97"/>
        <w:tcBorders>
          <w:top w:val="single" w:color="C4D0B6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4D0B6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53" w:customStyle="1">
    <w:name w:val="List Table 5 Dark - Accent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D0DE" w:sz="32" w:space="0" w:themeColor="accent3" w:themeTint="98"/>
        <w:top w:val="single" w:color="A6D0DE" w:sz="32" w:space="0" w:themeColor="accent3" w:themeTint="98"/>
        <w:right w:val="single" w:color="A6D0DE" w:sz="32" w:space="0" w:themeColor="accent3" w:themeTint="98"/>
        <w:bottom w:val="single" w:color="A6D0DE" w:sz="32" w:space="0" w:themeColor="accent3" w:themeTint="98"/>
      </w:tblBorders>
      <w:shd w:val="clear" w:color="auto" w:fill="A6D0DE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6D0DE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6D0DE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6D0DE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6D0DE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6D0DE" w:themeFill="accent3" w:themeFillTint="98"/>
        <w:tcBorders>
          <w:top w:val="single" w:color="A6D0DE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6D0DE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54" w:customStyle="1">
    <w:name w:val="List Table 5 Dark - Accent 4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32" w:space="0" w:themeColor="accent4" w:themeTint="9A"/>
        <w:top w:val="single" w:color="A2B5E2" w:sz="32" w:space="0" w:themeColor="accent4" w:themeTint="9A"/>
        <w:right w:val="single" w:color="A2B5E2" w:sz="32" w:space="0" w:themeColor="accent4" w:themeTint="9A"/>
        <w:bottom w:val="single" w:color="A2B5E2" w:sz="32" w:space="0" w:themeColor="accent4" w:themeTint="9A"/>
      </w:tblBorders>
      <w:shd w:val="clear" w:color="auto" w:fill="A2B5E2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2B5E2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2B5E2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2B5E2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2B5E2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2B5E2" w:themeFill="accent4" w:themeFillTint="9A"/>
        <w:tcBorders>
          <w:top w:val="single" w:color="A2B5E2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2B5E2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55" w:customStyle="1">
    <w:name w:val="List Table 5 Dark - Accent 5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0A5DE" w:sz="32" w:space="0" w:themeColor="accent5" w:themeTint="9A"/>
        <w:top w:val="single" w:color="B0A5DE" w:sz="32" w:space="0" w:themeColor="accent5" w:themeTint="9A"/>
        <w:right w:val="single" w:color="B0A5DE" w:sz="32" w:space="0" w:themeColor="accent5" w:themeTint="9A"/>
        <w:bottom w:val="single" w:color="B0A5DE" w:sz="32" w:space="0" w:themeColor="accent5" w:themeTint="9A"/>
      </w:tblBorders>
      <w:shd w:val="clear" w:color="auto" w:fill="B0A5DE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0A5DE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0A5DE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0A5DE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0A5DE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0A5DE" w:themeFill="accent5" w:themeFillTint="9A"/>
        <w:tcBorders>
          <w:top w:val="single" w:color="B0A5DE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0A5DE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56" w:customStyle="1">
    <w:name w:val="List Table 5 Dark - Accent 6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8AED6" w:sz="32" w:space="0" w:themeColor="accent6" w:themeTint="98"/>
        <w:top w:val="single" w:color="C8AED6" w:sz="32" w:space="0" w:themeColor="accent6" w:themeTint="98"/>
        <w:right w:val="single" w:color="C8AED6" w:sz="32" w:space="0" w:themeColor="accent6" w:themeTint="98"/>
        <w:bottom w:val="single" w:color="C8AED6" w:sz="32" w:space="0" w:themeColor="accent6" w:themeTint="98"/>
      </w:tblBorders>
      <w:shd w:val="clear" w:color="auto" w:fill="C8AED6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8AED6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8AED6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8AED6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8AED6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8AED6" w:themeFill="accent6" w:themeFillTint="98"/>
        <w:tcBorders>
          <w:top w:val="single" w:color="C8AED6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8AED6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57" w:customStyle="1">
    <w:name w:val="List Table 6 Colorful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58" w:customStyle="1">
    <w:name w:val="List Table 6 Colorful - Accent 1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EB966" w:sz="4" w:space="0" w:themeColor="accent1"/>
        <w:bottom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color="auto" w:fill="F2EDD8" w:themeFill="accent1" w:themeFillTint="40"/>
      </w:tcPr>
    </w:tblStylePr>
    <w:tblStylePr w:type="band1Vert">
      <w:tcPr>
        <w:shd w:val="clear" w:color="auto" w:fill="F2EDD8" w:themeFill="accent1" w:themeFillTint="40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b/>
        <w:color w:val="88752B" w:themeColor="accent1" w:themeShade="95"/>
      </w:rPr>
    </w:tblStylePr>
    <w:tblStylePr w:type="firstRow">
      <w:rPr>
        <w:b/>
        <w:color w:val="88752B" w:themeColor="accent1" w:themeShade="95"/>
      </w:rPr>
      <w:tcPr>
        <w:tcBorders>
          <w:bottom w:val="single" w:color="CEB966" w:sz="4" w:space="0" w:themeColor="accent1"/>
        </w:tcBorders>
      </w:tcPr>
    </w:tblStylePr>
    <w:tblStylePr w:type="lastCol">
      <w:rPr>
        <w:b/>
        <w:color w:val="88752B" w:themeColor="accent1" w:themeShade="95"/>
      </w:rPr>
    </w:tblStylePr>
    <w:tblStylePr w:type="lastRow">
      <w:rPr>
        <w:b/>
        <w:color w:val="88752B" w:themeColor="accent1" w:themeShade="95"/>
      </w:rPr>
      <w:tcPr>
        <w:tcBorders>
          <w:top w:val="single" w:color="CEB966" w:sz="4" w:space="0" w:themeColor="accent1"/>
        </w:tcBorders>
      </w:tcPr>
    </w:tblStylePr>
  </w:style>
  <w:style w:type="table" w:styleId="659" w:customStyle="1">
    <w:name w:val="List Table 6 Colorful - Accent 2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4D0B6" w:sz="4" w:space="0" w:themeColor="accent2" w:themeTint="97"/>
        <w:bottom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color="auto" w:fill="E6EBDF" w:themeFill="accent2" w:themeFillTint="40"/>
      </w:tcPr>
    </w:tblStylePr>
    <w:tblStylePr w:type="band1Vert">
      <w:tcPr>
        <w:shd w:val="clear" w:color="auto" w:fill="E6EBDF" w:themeFill="accent2" w:themeFillTint="40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4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  <w:tcPr>
        <w:tcBorders>
          <w:top w:val="single" w:color="C4D0B6" w:sz="4" w:space="0" w:themeColor="accent2" w:themeTint="97"/>
        </w:tcBorders>
      </w:tcPr>
    </w:tblStylePr>
  </w:style>
  <w:style w:type="table" w:styleId="660" w:customStyle="1">
    <w:name w:val="List Table 6 Colorful - Accent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6D0DE" w:sz="4" w:space="0" w:themeColor="accent3" w:themeTint="98"/>
        <w:bottom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color="auto" w:fill="D9EBF1" w:themeFill="accent3" w:themeFillTint="40"/>
      </w:tcPr>
    </w:tblStylePr>
    <w:tblStylePr w:type="band1Vert">
      <w:tcPr>
        <w:shd w:val="clear" w:color="auto" w:fill="D9EBF1" w:themeFill="accent3" w:themeFillTint="40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b/>
        <w:color w:val="A6D0DE" w:themeColor="accent3" w:themeTint="98" w:themeShade="95"/>
      </w:rPr>
    </w:tblStylePr>
    <w:tblStylePr w:type="firstRow">
      <w:rPr>
        <w:b/>
        <w:color w:val="A6D0DE" w:themeColor="accent3" w:themeTint="98" w:themeShade="95"/>
      </w:rPr>
      <w:tcPr>
        <w:tcBorders>
          <w:bottom w:val="single" w:color="A6D0DE" w:sz="4" w:space="0" w:themeColor="accent3" w:themeTint="98"/>
        </w:tcBorders>
      </w:tcPr>
    </w:tblStylePr>
    <w:tblStylePr w:type="lastCol">
      <w:rPr>
        <w:b/>
        <w:color w:val="A6D0DE" w:themeColor="accent3" w:themeTint="98" w:themeShade="95"/>
      </w:rPr>
    </w:tblStylePr>
    <w:tblStylePr w:type="lastRow">
      <w:rPr>
        <w:b/>
        <w:color w:val="A6D0DE" w:themeColor="accent3" w:themeTint="98" w:themeShade="95"/>
      </w:rPr>
      <w:tcPr>
        <w:tcBorders>
          <w:top w:val="single" w:color="A6D0DE" w:sz="4" w:space="0" w:themeColor="accent3" w:themeTint="98"/>
        </w:tcBorders>
      </w:tcPr>
    </w:tblStylePr>
  </w:style>
  <w:style w:type="table" w:styleId="661" w:customStyle="1">
    <w:name w:val="List Table 6 Colorful - Accent 4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B5E2" w:sz="4" w:space="0" w:themeColor="accent4" w:themeTint="9A"/>
        <w:bottom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color="auto" w:fill="D8E0F3" w:themeFill="accent4" w:themeFillTint="40"/>
      </w:tcPr>
    </w:tblStylePr>
    <w:tblStylePr w:type="band1Vert">
      <w:tcPr>
        <w:shd w:val="clear" w:color="auto" w:fill="D8E0F3" w:themeFill="accent4" w:themeFillTint="40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4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  <w:tcPr>
        <w:tcBorders>
          <w:top w:val="single" w:color="A2B5E2" w:sz="4" w:space="0" w:themeColor="accent4" w:themeTint="9A"/>
        </w:tcBorders>
      </w:tcPr>
    </w:tblStylePr>
  </w:style>
  <w:style w:type="table" w:styleId="662" w:customStyle="1">
    <w:name w:val="List Table 6 Colorful - Accent 5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0A5DE" w:sz="4" w:space="0" w:themeColor="accent5" w:themeTint="9A"/>
        <w:bottom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color="auto" w:fill="DED9F1" w:themeFill="accent5" w:themeFillTint="40"/>
      </w:tcPr>
    </w:tblStylePr>
    <w:tblStylePr w:type="band1Vert">
      <w:tcPr>
        <w:shd w:val="clear" w:color="auto" w:fill="DED9F1" w:themeFill="accent5" w:themeFillTint="40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b/>
        <w:color w:val="B0A5DE" w:themeColor="accent5" w:themeTint="9A" w:themeShade="95"/>
      </w:rPr>
    </w:tblStylePr>
    <w:tblStylePr w:type="firstRow">
      <w:rPr>
        <w:b/>
        <w:color w:val="B0A5DE" w:themeColor="accent5" w:themeTint="9A" w:themeShade="95"/>
      </w:rPr>
      <w:tcPr>
        <w:tcBorders>
          <w:bottom w:val="single" w:color="B0A5DE" w:sz="4" w:space="0" w:themeColor="accent5" w:themeTint="9A"/>
        </w:tcBorders>
      </w:tcPr>
    </w:tblStylePr>
    <w:tblStylePr w:type="lastCol">
      <w:rPr>
        <w:b/>
        <w:color w:val="B0A5DE" w:themeColor="accent5" w:themeTint="9A" w:themeShade="95"/>
      </w:rPr>
    </w:tblStylePr>
    <w:tblStylePr w:type="lastRow">
      <w:rPr>
        <w:b/>
        <w:color w:val="B0A5DE" w:themeColor="accent5" w:themeTint="9A" w:themeShade="95"/>
      </w:rPr>
      <w:tcPr>
        <w:tcBorders>
          <w:top w:val="single" w:color="B0A5DE" w:sz="4" w:space="0" w:themeColor="accent5" w:themeTint="9A"/>
        </w:tcBorders>
      </w:tcPr>
    </w:tblStylePr>
  </w:style>
  <w:style w:type="table" w:styleId="663" w:customStyle="1">
    <w:name w:val="List Table 6 Colorful - Accent 6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8AED6" w:sz="4" w:space="0" w:themeColor="accent6" w:themeTint="98"/>
        <w:bottom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color="auto" w:fill="E7DDED" w:themeFill="accent6" w:themeFillTint="40"/>
      </w:tcPr>
    </w:tblStylePr>
    <w:tblStylePr w:type="band1Vert">
      <w:tcPr>
        <w:shd w:val="clear" w:color="auto" w:fill="E7DDED" w:themeFill="accent6" w:themeFillTint="40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b/>
        <w:color w:val="C8AED6" w:themeColor="accent6" w:themeTint="98" w:themeShade="95"/>
      </w:rPr>
    </w:tblStylePr>
    <w:tblStylePr w:type="firstRow">
      <w:rPr>
        <w:b/>
        <w:color w:val="C8AED6" w:themeColor="accent6" w:themeTint="98" w:themeShade="95"/>
      </w:rPr>
      <w:tcPr>
        <w:tcBorders>
          <w:bottom w:val="single" w:color="C8AED6" w:sz="4" w:space="0" w:themeColor="accent6" w:themeTint="98"/>
        </w:tcBorders>
      </w:tcPr>
    </w:tblStylePr>
    <w:tblStylePr w:type="lastCol">
      <w:rPr>
        <w:b/>
        <w:color w:val="C8AED6" w:themeColor="accent6" w:themeTint="98" w:themeShade="95"/>
      </w:rPr>
    </w:tblStylePr>
    <w:tblStylePr w:type="lastRow">
      <w:rPr>
        <w:b/>
        <w:color w:val="C8AED6" w:themeColor="accent6" w:themeTint="98" w:themeShade="95"/>
      </w:rPr>
      <w:tcPr>
        <w:tcBorders>
          <w:top w:val="single" w:color="C8AED6" w:sz="4" w:space="0" w:themeColor="accent6" w:themeTint="98"/>
        </w:tcBorders>
      </w:tcPr>
    </w:tblStylePr>
  </w:style>
  <w:style w:type="table" w:styleId="664" w:customStyle="1">
    <w:name w:val="List Table 7 Colorful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5" w:customStyle="1">
    <w:name w:val="List Table 7 Colorful - Accent 1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color="auto" w:fill="F2EDD8" w:themeFill="accent1" w:themeFillTint="40"/>
      </w:tcPr>
    </w:tblStylePr>
    <w:tblStylePr w:type="band1Vert">
      <w:tcPr>
        <w:shd w:val="clear" w:color="auto" w:fill="F2EDD8" w:themeFill="accent1" w:themeFillTint="40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rFonts w:ascii="Arial" w:hAnsi="Arial"/>
        <w:i/>
        <w:color w:val="88752B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EB966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88752B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rFonts w:ascii="Arial" w:hAnsi="Arial"/>
        <w:i/>
        <w:color w:val="88752B" w:themeColor="accent1" w:themeShade="95"/>
        <w:sz w:val="22"/>
      </w:rPr>
      <w:tcPr>
        <w:shd w:val="clear" w:color="auto" w:fill="FFFFFF"/>
        <w:tcBorders>
          <w:left w:val="single" w:color="CEB966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8752B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66" w:customStyle="1">
    <w:name w:val="List Table 7 Colorful - Accent 2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color="auto" w:fill="E6EBDF" w:themeFill="accent2" w:themeFillTint="40"/>
      </w:tcPr>
    </w:tblStylePr>
    <w:tblStylePr w:type="band1Vert">
      <w:tcPr>
        <w:shd w:val="clear" w:color="auto" w:fill="E6EBDF" w:themeFill="accent2" w:themeFillTint="40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4D0B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color="auto" w:fill="FFFFFF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4D0B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7" w:customStyle="1">
    <w:name w:val="List Table 7 Colorful - Accent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color="auto" w:fill="D9EBF1" w:themeFill="accent3" w:themeFillTint="40"/>
      </w:tcPr>
    </w:tblStylePr>
    <w:tblStylePr w:type="band1Vert">
      <w:tcPr>
        <w:shd w:val="clear" w:color="auto" w:fill="D9EBF1" w:themeFill="accent3" w:themeFillTint="40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rFonts w:ascii="Arial" w:hAnsi="Arial"/>
        <w:i/>
        <w:color w:val="A6D0DE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D0DE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6D0DE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D0DE" w:sz="4" w:space="0" w:themeColor="accent3" w:themeTint="98"/>
        </w:tcBorders>
      </w:tcPr>
    </w:tblStylePr>
    <w:tblStylePr w:type="lastCol">
      <w:rPr>
        <w:rFonts w:ascii="Arial" w:hAnsi="Arial"/>
        <w:i/>
        <w:color w:val="A6D0DE" w:themeColor="accent3" w:themeTint="98" w:themeShade="95"/>
        <w:sz w:val="22"/>
      </w:rPr>
      <w:tcPr>
        <w:shd w:val="clear" w:color="auto" w:fill="FFFFFF"/>
        <w:tcBorders>
          <w:left w:val="single" w:color="A6D0DE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6D0DE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D0DE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68" w:customStyle="1">
    <w:name w:val="List Table 7 Colorful - Accent 4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color="auto" w:fill="D8E0F3" w:themeFill="accent4" w:themeFillTint="40"/>
      </w:tcPr>
    </w:tblStylePr>
    <w:tblStylePr w:type="band1Vert">
      <w:tcPr>
        <w:shd w:val="clear" w:color="auto" w:fill="D8E0F3" w:themeFill="accent4" w:themeFillTint="40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A2B5E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color="auto" w:fill="FFFFFF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2B5E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9" w:customStyle="1">
    <w:name w:val="List Table 7 Colorful - Accent 5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color="auto" w:fill="DED9F1" w:themeFill="accent5" w:themeFillTint="40"/>
      </w:tcPr>
    </w:tblStylePr>
    <w:tblStylePr w:type="band1Vert">
      <w:tcPr>
        <w:shd w:val="clear" w:color="auto" w:fill="DED9F1" w:themeFill="accent5" w:themeFillTint="40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rFonts w:ascii="Arial" w:hAnsi="Arial"/>
        <w:i/>
        <w:color w:val="B0A5D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0A5DE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0A5D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0A5DE" w:sz="4" w:space="0" w:themeColor="accent5" w:themeTint="9A"/>
        </w:tcBorders>
      </w:tcPr>
    </w:tblStylePr>
    <w:tblStylePr w:type="lastCol">
      <w:rPr>
        <w:rFonts w:ascii="Arial" w:hAnsi="Arial"/>
        <w:i/>
        <w:color w:val="B0A5DE" w:themeColor="accent5" w:themeTint="9A" w:themeShade="95"/>
        <w:sz w:val="22"/>
      </w:rPr>
      <w:tcPr>
        <w:shd w:val="clear" w:color="auto" w:fill="FFFFFF"/>
        <w:tcBorders>
          <w:left w:val="single" w:color="B0A5DE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0A5D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0A5DE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List Table 7 Colorful - Accent 6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color="auto" w:fill="E7DDED" w:themeFill="accent6" w:themeFillTint="40"/>
      </w:tcPr>
    </w:tblStylePr>
    <w:tblStylePr w:type="band1Vert">
      <w:tcPr>
        <w:shd w:val="clear" w:color="auto" w:fill="E7DDED" w:themeFill="accent6" w:themeFillTint="40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rFonts w:ascii="Arial" w:hAnsi="Arial"/>
        <w:i/>
        <w:color w:val="C8AED6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8AED6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8AED6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8AED6" w:sz="4" w:space="0" w:themeColor="accent6" w:themeTint="98"/>
        </w:tcBorders>
      </w:tcPr>
    </w:tblStylePr>
    <w:tblStylePr w:type="lastCol">
      <w:rPr>
        <w:rFonts w:ascii="Arial" w:hAnsi="Arial"/>
        <w:i/>
        <w:color w:val="C8AED6" w:themeColor="accent6" w:themeTint="98" w:themeShade="95"/>
        <w:sz w:val="22"/>
      </w:rPr>
      <w:tcPr>
        <w:shd w:val="clear" w:color="auto" w:fill="FFFFFF"/>
        <w:tcBorders>
          <w:left w:val="single" w:color="C8AED6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8AED6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8AED6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Lined - Accent"/>
    <w:basedOn w:val="5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72" w:customStyle="1">
    <w:name w:val="Lined - Accent 1"/>
    <w:basedOn w:val="5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FE8CE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FE8CE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</w:style>
  <w:style w:type="table" w:styleId="673" w:customStyle="1">
    <w:name w:val="Lined - Accent 2"/>
    <w:basedOn w:val="5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</w:style>
  <w:style w:type="table" w:styleId="674" w:customStyle="1">
    <w:name w:val="Lined - Accent 3"/>
    <w:basedOn w:val="5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</w:style>
  <w:style w:type="table" w:styleId="675" w:customStyle="1">
    <w:name w:val="Lined - Accent 4"/>
    <w:basedOn w:val="5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</w:style>
  <w:style w:type="table" w:styleId="676" w:customStyle="1">
    <w:name w:val="Lined - Accent 5"/>
    <w:basedOn w:val="5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</w:style>
  <w:style w:type="table" w:styleId="677" w:customStyle="1">
    <w:name w:val="Lined - Accent 6"/>
    <w:basedOn w:val="5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</w:style>
  <w:style w:type="table" w:styleId="678" w:customStyle="1">
    <w:name w:val="Bordered &amp; Lined - Accent"/>
    <w:basedOn w:val="5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79" w:customStyle="1">
    <w:name w:val="Bordered &amp; Lined - Accent 1"/>
    <w:basedOn w:val="5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8752B" w:sz="4" w:space="0" w:themeColor="accent1" w:themeShade="95"/>
        <w:top w:val="single" w:color="88752B" w:sz="4" w:space="0" w:themeColor="accent1" w:themeShade="95"/>
        <w:right w:val="single" w:color="88752B" w:sz="4" w:space="0" w:themeColor="accent1" w:themeShade="95"/>
        <w:bottom w:val="single" w:color="88752B" w:sz="4" w:space="0" w:themeColor="accent1" w:themeShade="95"/>
        <w:insideV w:val="single" w:color="88752B" w:sz="4" w:space="0" w:themeColor="accent1" w:themeShade="95"/>
        <w:insideH w:val="single" w:color="88752B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FE8CE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FE8CE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</w:style>
  <w:style w:type="table" w:styleId="680" w:customStyle="1">
    <w:name w:val="Bordered &amp; Lined - Accent 2"/>
    <w:basedOn w:val="5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6D46" w:sz="4" w:space="0" w:themeColor="accent2" w:themeShade="95"/>
        <w:top w:val="single" w:color="5B6D46" w:sz="4" w:space="0" w:themeColor="accent2" w:themeShade="95"/>
        <w:right w:val="single" w:color="5B6D46" w:sz="4" w:space="0" w:themeColor="accent2" w:themeShade="95"/>
        <w:bottom w:val="single" w:color="5B6D46" w:sz="4" w:space="0" w:themeColor="accent2" w:themeShade="95"/>
        <w:insideV w:val="single" w:color="5B6D46" w:sz="4" w:space="0" w:themeColor="accent2" w:themeShade="95"/>
        <w:insideH w:val="single" w:color="5B6D46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</w:style>
  <w:style w:type="table" w:styleId="681" w:customStyle="1">
    <w:name w:val="Bordered &amp; Lined - Accent 3"/>
    <w:basedOn w:val="5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06D83" w:sz="4" w:space="0" w:themeColor="accent3" w:themeShade="95"/>
        <w:top w:val="single" w:color="306D83" w:sz="4" w:space="0" w:themeColor="accent3" w:themeShade="95"/>
        <w:right w:val="single" w:color="306D83" w:sz="4" w:space="0" w:themeColor="accent3" w:themeShade="95"/>
        <w:bottom w:val="single" w:color="306D83" w:sz="4" w:space="0" w:themeColor="accent3" w:themeShade="95"/>
        <w:insideV w:val="single" w:color="306D83" w:sz="4" w:space="0" w:themeColor="accent3" w:themeShade="95"/>
        <w:insideH w:val="single" w:color="306D83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</w:style>
  <w:style w:type="table" w:styleId="682" w:customStyle="1">
    <w:name w:val="Bordered &amp; Lined - Accent 4"/>
    <w:basedOn w:val="5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688" w:sz="4" w:space="0" w:themeColor="accent4" w:themeShade="95"/>
        <w:top w:val="single" w:color="2A4688" w:sz="4" w:space="0" w:themeColor="accent4" w:themeShade="95"/>
        <w:right w:val="single" w:color="2A4688" w:sz="4" w:space="0" w:themeColor="accent4" w:themeShade="95"/>
        <w:bottom w:val="single" w:color="2A4688" w:sz="4" w:space="0" w:themeColor="accent4" w:themeShade="95"/>
        <w:insideV w:val="single" w:color="2A4688" w:sz="4" w:space="0" w:themeColor="accent4" w:themeShade="95"/>
        <w:insideH w:val="single" w:color="2A4688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</w:style>
  <w:style w:type="table" w:styleId="683" w:customStyle="1">
    <w:name w:val="Bordered &amp; Lined - Accent 5"/>
    <w:basedOn w:val="5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03083" w:sz="4" w:space="0" w:themeColor="accent5" w:themeShade="95"/>
        <w:top w:val="single" w:color="403083" w:sz="4" w:space="0" w:themeColor="accent5" w:themeShade="95"/>
        <w:right w:val="single" w:color="403083" w:sz="4" w:space="0" w:themeColor="accent5" w:themeShade="95"/>
        <w:bottom w:val="single" w:color="403083" w:sz="4" w:space="0" w:themeColor="accent5" w:themeShade="95"/>
        <w:insideV w:val="single" w:color="403083" w:sz="4" w:space="0" w:themeColor="accent5" w:themeShade="95"/>
        <w:insideH w:val="single" w:color="403083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</w:style>
  <w:style w:type="table" w:styleId="684" w:customStyle="1">
    <w:name w:val="Bordered &amp; Lined - Accent 6"/>
    <w:basedOn w:val="5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13C77" w:sz="4" w:space="0" w:themeColor="accent6" w:themeShade="95"/>
        <w:top w:val="single" w:color="613C77" w:sz="4" w:space="0" w:themeColor="accent6" w:themeShade="95"/>
        <w:right w:val="single" w:color="613C77" w:sz="4" w:space="0" w:themeColor="accent6" w:themeShade="95"/>
        <w:bottom w:val="single" w:color="613C77" w:sz="4" w:space="0" w:themeColor="accent6" w:themeShade="95"/>
        <w:insideV w:val="single" w:color="613C77" w:sz="4" w:space="0" w:themeColor="accent6" w:themeShade="95"/>
        <w:insideH w:val="single" w:color="613C7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</w:style>
  <w:style w:type="table" w:styleId="685" w:customStyle="1">
    <w:name w:val="Bordered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86" w:customStyle="1">
    <w:name w:val="Bordered - Accent 1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EB966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EB966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EB966" w:sz="12" w:space="0" w:themeColor="accent1"/>
        </w:tcBorders>
      </w:tcPr>
    </w:tblStylePr>
  </w:style>
  <w:style w:type="table" w:styleId="687" w:customStyle="1">
    <w:name w:val="Bordered - Accent 2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4D0B6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4D0B6" w:sz="12" w:space="0" w:themeColor="accent2" w:themeTint="97"/>
        </w:tcBorders>
      </w:tcPr>
    </w:tblStylePr>
  </w:style>
  <w:style w:type="table" w:styleId="688" w:customStyle="1">
    <w:name w:val="Bordered - Accent 3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6D0DE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6D0DE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6D0DE" w:sz="12" w:space="0" w:themeColor="accent3" w:themeTint="98"/>
        </w:tcBorders>
      </w:tcPr>
    </w:tblStylePr>
  </w:style>
  <w:style w:type="table" w:styleId="689" w:customStyle="1">
    <w:name w:val="Bordered - Accent 4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2B5E2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2B5E2" w:sz="12" w:space="0" w:themeColor="accent4" w:themeTint="9A"/>
        </w:tcBorders>
      </w:tcPr>
    </w:tblStylePr>
  </w:style>
  <w:style w:type="table" w:styleId="690" w:customStyle="1">
    <w:name w:val="Bordered - Accent 5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0A5DE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0A5DE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0A5DE" w:sz="12" w:space="0" w:themeColor="accent5" w:themeTint="9A"/>
        </w:tcBorders>
      </w:tcPr>
    </w:tblStylePr>
  </w:style>
  <w:style w:type="table" w:styleId="691" w:customStyle="1">
    <w:name w:val="Bordered - Accent 6"/>
    <w:basedOn w:val="5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8AED6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8AED6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8AED6" w:sz="12" w:space="0" w:themeColor="accent6" w:themeTint="98"/>
        </w:tcBorders>
      </w:tcPr>
    </w:tblStylePr>
  </w:style>
  <w:style w:type="character" w:styleId="692">
    <w:name w:val="Hyperlink"/>
    <w:uiPriority w:val="99"/>
    <w:unhideWhenUsed/>
    <w:rPr>
      <w:color w:val="410082" w:themeColor="hyperlink"/>
      <w:u w:val="single"/>
    </w:rPr>
  </w:style>
  <w:style w:type="paragraph" w:styleId="693">
    <w:name w:val="footnote text"/>
    <w:basedOn w:val="514"/>
    <w:link w:val="694"/>
    <w:uiPriority w:val="99"/>
    <w:semiHidden/>
    <w:unhideWhenUsed/>
    <w:rPr>
      <w:sz w:val="18"/>
    </w:rPr>
    <w:pPr>
      <w:spacing w:after="40"/>
    </w:pPr>
  </w:style>
  <w:style w:type="character" w:styleId="694" w:customStyle="1">
    <w:name w:val="Текст сноски Знак"/>
    <w:link w:val="693"/>
    <w:uiPriority w:val="99"/>
    <w:rPr>
      <w:sz w:val="18"/>
    </w:rPr>
  </w:style>
  <w:style w:type="character" w:styleId="695">
    <w:name w:val="footnote reference"/>
    <w:basedOn w:val="515"/>
    <w:uiPriority w:val="99"/>
    <w:unhideWhenUsed/>
    <w:rPr>
      <w:vertAlign w:val="superscript"/>
    </w:rPr>
  </w:style>
  <w:style w:type="paragraph" w:styleId="696">
    <w:name w:val="toc 1"/>
    <w:basedOn w:val="514"/>
    <w:next w:val="514"/>
    <w:uiPriority w:val="39"/>
    <w:unhideWhenUsed/>
    <w:pPr>
      <w:ind w:firstLine="0"/>
      <w:spacing w:after="57"/>
    </w:pPr>
  </w:style>
  <w:style w:type="paragraph" w:styleId="697">
    <w:name w:val="toc 2"/>
    <w:basedOn w:val="514"/>
    <w:next w:val="514"/>
    <w:uiPriority w:val="39"/>
    <w:unhideWhenUsed/>
    <w:pPr>
      <w:ind w:left="283" w:firstLine="0"/>
      <w:spacing w:after="57"/>
    </w:pPr>
  </w:style>
  <w:style w:type="paragraph" w:styleId="698">
    <w:name w:val="toc 3"/>
    <w:basedOn w:val="514"/>
    <w:next w:val="514"/>
    <w:uiPriority w:val="39"/>
    <w:unhideWhenUsed/>
    <w:pPr>
      <w:ind w:left="567" w:firstLine="0"/>
      <w:spacing w:after="57"/>
    </w:pPr>
  </w:style>
  <w:style w:type="paragraph" w:styleId="699">
    <w:name w:val="toc 4"/>
    <w:basedOn w:val="514"/>
    <w:next w:val="514"/>
    <w:uiPriority w:val="39"/>
    <w:unhideWhenUsed/>
    <w:pPr>
      <w:ind w:left="850" w:firstLine="0"/>
      <w:spacing w:after="57"/>
    </w:pPr>
  </w:style>
  <w:style w:type="paragraph" w:styleId="700">
    <w:name w:val="toc 5"/>
    <w:basedOn w:val="514"/>
    <w:next w:val="514"/>
    <w:uiPriority w:val="39"/>
    <w:unhideWhenUsed/>
    <w:pPr>
      <w:ind w:left="1134" w:firstLine="0"/>
      <w:spacing w:after="57"/>
    </w:pPr>
  </w:style>
  <w:style w:type="paragraph" w:styleId="701">
    <w:name w:val="toc 6"/>
    <w:basedOn w:val="514"/>
    <w:next w:val="514"/>
    <w:uiPriority w:val="39"/>
    <w:unhideWhenUsed/>
    <w:pPr>
      <w:ind w:left="1417" w:firstLine="0"/>
      <w:spacing w:after="57"/>
    </w:pPr>
  </w:style>
  <w:style w:type="paragraph" w:styleId="702">
    <w:name w:val="toc 7"/>
    <w:basedOn w:val="514"/>
    <w:next w:val="514"/>
    <w:uiPriority w:val="39"/>
    <w:unhideWhenUsed/>
    <w:pPr>
      <w:ind w:left="1701" w:firstLine="0"/>
      <w:spacing w:after="57"/>
    </w:pPr>
  </w:style>
  <w:style w:type="paragraph" w:styleId="703">
    <w:name w:val="toc 8"/>
    <w:basedOn w:val="514"/>
    <w:next w:val="514"/>
    <w:uiPriority w:val="39"/>
    <w:unhideWhenUsed/>
    <w:pPr>
      <w:ind w:left="1984" w:firstLine="0"/>
      <w:spacing w:after="57"/>
    </w:pPr>
  </w:style>
  <w:style w:type="paragraph" w:styleId="704">
    <w:name w:val="toc 9"/>
    <w:basedOn w:val="514"/>
    <w:next w:val="514"/>
    <w:uiPriority w:val="39"/>
    <w:unhideWhenUsed/>
    <w:pPr>
      <w:ind w:left="2268" w:firstLine="0"/>
      <w:spacing w:after="57"/>
    </w:pPr>
  </w:style>
  <w:style w:type="paragraph" w:styleId="705">
    <w:name w:val="TOC Heading"/>
    <w:uiPriority w:val="39"/>
    <w:unhideWhenUsed/>
  </w:style>
  <w:style w:type="paragraph" w:styleId="706" w:customStyle="1">
    <w:name w:val="rvps2"/>
    <w:basedOn w:val="514"/>
    <w:rPr>
      <w:rFonts w:cs="Tahoma" w:eastAsia="Andale Sans UI"/>
      <w:color w:val="auto"/>
      <w:sz w:val="24"/>
      <w:szCs w:val="24"/>
      <w:lang w:val="en-US" w:bidi="en-US"/>
    </w:rPr>
    <w:pPr>
      <w:ind w:firstLine="0"/>
      <w:jc w:val="left"/>
      <w:spacing w:lineRule="atLeast" w:line="100" w:after="28" w:before="28"/>
      <w:shd w:val="clear" w:color="auto" w:fill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Apex">
      <a:dk1>
        <a:srgbClr val="000000"/>
      </a:dk1>
      <a:lt1>
        <a:srgbClr val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Стандартная">
        <a:dk1>
          <a:sysClr val="windowText" lastClr="000000"/>
        </a:dk1>
        <a:lt1>
          <a:sysClr val="window" lastClr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21</cp:revision>
  <dcterms:created xsi:type="dcterms:W3CDTF">2021-02-11T15:21:00Z</dcterms:created>
  <dcterms:modified xsi:type="dcterms:W3CDTF">2021-02-22T14:11:27Z</dcterms:modified>
</cp:coreProperties>
</file>