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CA" w:rsidRDefault="00717187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3 </w:t>
      </w:r>
    </w:p>
    <w:p w:rsidR="00545DCA" w:rsidRDefault="00717187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545DCA" w:rsidRDefault="00717187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Менської міської ради </w:t>
      </w:r>
    </w:p>
    <w:p w:rsidR="00545DCA" w:rsidRDefault="000926EA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17</w:t>
      </w:r>
      <w:r w:rsidR="00717187">
        <w:rPr>
          <w:sz w:val="28"/>
          <w:szCs w:val="28"/>
          <w:lang w:val="uk-UA"/>
        </w:rPr>
        <w:t xml:space="preserve"> лютого 2021 року</w:t>
      </w:r>
      <w:r>
        <w:rPr>
          <w:sz w:val="28"/>
          <w:szCs w:val="28"/>
          <w:lang w:val="uk-UA"/>
        </w:rPr>
        <w:t xml:space="preserve"> № 27</w:t>
      </w:r>
    </w:p>
    <w:p w:rsidR="00545DCA" w:rsidRDefault="00717187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виконання бюджету </w:t>
      </w:r>
      <w:proofErr w:type="spellStart"/>
      <w:r>
        <w:rPr>
          <w:sz w:val="28"/>
          <w:szCs w:val="28"/>
          <w:lang w:val="uk-UA"/>
        </w:rPr>
        <w:t>Волосківської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</w:p>
    <w:p w:rsidR="00545DCA" w:rsidRDefault="00717187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2020 рік»</w:t>
      </w:r>
    </w:p>
    <w:p w:rsidR="00545DCA" w:rsidRDefault="00717187">
      <w:pPr>
        <w:pStyle w:val="af7"/>
        <w:ind w:right="-5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545DCA" w:rsidRDefault="00717187">
      <w:pPr>
        <w:pStyle w:val="afc"/>
        <w:ind w:firstLine="567"/>
        <w:rPr>
          <w:b/>
        </w:rPr>
      </w:pPr>
      <w:r>
        <w:rPr>
          <w:b/>
        </w:rPr>
        <w:t xml:space="preserve">про виконання  бюджету </w:t>
      </w:r>
      <w:proofErr w:type="spellStart"/>
      <w:r>
        <w:rPr>
          <w:b/>
        </w:rPr>
        <w:t>Волосківської</w:t>
      </w:r>
      <w:proofErr w:type="spellEnd"/>
      <w:r>
        <w:rPr>
          <w:b/>
        </w:rPr>
        <w:t xml:space="preserve"> сільської ради за 2020 рік</w:t>
      </w:r>
    </w:p>
    <w:p w:rsidR="00545DCA" w:rsidRDefault="00545DCA">
      <w:pPr>
        <w:pStyle w:val="afc"/>
        <w:ind w:firstLine="567"/>
        <w:rPr>
          <w:b/>
        </w:rPr>
      </w:pPr>
    </w:p>
    <w:p w:rsidR="00545DCA" w:rsidRDefault="00717187">
      <w:pPr>
        <w:pStyle w:val="afd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Підсумки виконання дохідної частини загального фонду бюджету </w:t>
      </w:r>
      <w:proofErr w:type="spellStart"/>
      <w:r>
        <w:rPr>
          <w:sz w:val="28"/>
          <w:szCs w:val="28"/>
          <w:lang w:val="uk-UA"/>
        </w:rPr>
        <w:t>Волосківської</w:t>
      </w:r>
      <w:proofErr w:type="spellEnd"/>
      <w:r>
        <w:rPr>
          <w:sz w:val="28"/>
          <w:szCs w:val="28"/>
          <w:lang w:val="uk-UA"/>
        </w:rPr>
        <w:t xml:space="preserve"> сільської ради за 2020 рік свідчать про те, що план надходжень податків, зборів, платежів (без міжбюджетних трансфертів) виконано на 106 %, перевиконання становить 116,9 тис. грн. (план – 1950,0  тис. грн., факт – 2066,9 тис. грн): </w:t>
      </w:r>
    </w:p>
    <w:p w:rsidR="00545DCA" w:rsidRDefault="00717187">
      <w:pPr>
        <w:pStyle w:val="afd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u w:val="single"/>
          <w:lang w:val="uk-UA"/>
        </w:rPr>
        <w:t xml:space="preserve">податкові надходження </w:t>
      </w:r>
      <w:r>
        <w:rPr>
          <w:sz w:val="28"/>
          <w:szCs w:val="28"/>
          <w:lang w:val="uk-UA"/>
        </w:rPr>
        <w:t xml:space="preserve">виконані на  106,08 %, перевиконання становить        118,4 тис. грн.; </w:t>
      </w:r>
    </w:p>
    <w:p w:rsidR="00545DCA" w:rsidRDefault="00717187">
      <w:pPr>
        <w:pStyle w:val="af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u w:val="single"/>
          <w:lang w:val="uk-UA"/>
        </w:rPr>
        <w:t>неподаткові надходження</w:t>
      </w:r>
      <w:r>
        <w:rPr>
          <w:sz w:val="28"/>
          <w:szCs w:val="28"/>
          <w:lang w:val="uk-UA"/>
        </w:rPr>
        <w:t xml:space="preserve"> виконані на 90,1 %, недовиконання становить  0,3 тис. грн.</w:t>
      </w:r>
    </w:p>
    <w:p w:rsidR="00545DCA" w:rsidRDefault="00717187">
      <w:pPr>
        <w:pStyle w:val="afd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Надходження дотацій та субвенцій складають – 4,5 тис. грн., в тому числі:</w:t>
      </w:r>
    </w:p>
    <w:p w:rsidR="00545DCA" w:rsidRDefault="00717187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інша дотація з місцевого бюджету (41040400) – 2,0 тис. грн;</w:t>
      </w:r>
    </w:p>
    <w:p w:rsidR="00545DCA" w:rsidRDefault="00717187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субвенції з місцевого бюджету (41053900) – 2,5 тис. грн, з них:</w:t>
      </w:r>
    </w:p>
    <w:p w:rsidR="00545DCA" w:rsidRDefault="00717187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Видаткова частина загального фонду бюджету виконана в сумі 2132,6 тис. грн., що складає 88%  до планового періоду, а саме на: </w:t>
      </w:r>
    </w:p>
    <w:p w:rsidR="00545DCA" w:rsidRDefault="00717187">
      <w:pPr>
        <w:pStyle w:val="af7"/>
        <w:ind w:left="567"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оплату праці працівників бюджетних установ та нарахування на неї – 1479,7 тис. грн. </w:t>
      </w:r>
    </w:p>
    <w:p w:rsidR="00545DCA" w:rsidRDefault="00717187">
      <w:pPr>
        <w:pStyle w:val="af7"/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спожиті енергоносії  - 51,1 тис. грн.</w:t>
      </w:r>
    </w:p>
    <w:p w:rsidR="00545DCA" w:rsidRDefault="00717187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інші видатки – 601,8 тис. грн. (що складає 28,2 % від загальної суми видатків).</w:t>
      </w:r>
    </w:p>
    <w:p w:rsidR="00545DCA" w:rsidRDefault="00717187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утримання  бюджетних установ направлено 2132,6 тис. грн., з них на утримання: </w:t>
      </w:r>
    </w:p>
    <w:p w:rsidR="00545DCA" w:rsidRDefault="00717187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органів  місцевого самоврядування – 1332,6 тис. грн., </w:t>
      </w:r>
    </w:p>
    <w:p w:rsidR="00545DCA" w:rsidRDefault="00717187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надання дошкільної освіти – 413,7 тис. грн., </w:t>
      </w:r>
    </w:p>
    <w:p w:rsidR="00545DCA" w:rsidRDefault="00717187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забезпечення діяльності будинків культури – 361,9 тис. грн.,</w:t>
      </w:r>
    </w:p>
    <w:p w:rsidR="00545DCA" w:rsidRDefault="00717187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організація благоустрою – 14,9 тис. грн.,</w:t>
      </w:r>
    </w:p>
    <w:p w:rsidR="00545DCA" w:rsidRDefault="00717187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інші заходи у сфері соціального захисту – 9,5 тис. грн.,</w:t>
      </w:r>
    </w:p>
    <w:p w:rsidR="00545DCA" w:rsidRDefault="00717187">
      <w:pPr>
        <w:pStyle w:val="afd"/>
        <w:tabs>
          <w:tab w:val="left" w:pos="567"/>
        </w:tabs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Підсумки виконання дохідної частини спеціального фонду  бюджету </w:t>
      </w:r>
      <w:proofErr w:type="spellStart"/>
      <w:r>
        <w:rPr>
          <w:sz w:val="28"/>
          <w:szCs w:val="28"/>
          <w:lang w:val="uk-UA"/>
        </w:rPr>
        <w:t>Волосківської</w:t>
      </w:r>
      <w:proofErr w:type="spellEnd"/>
      <w:r>
        <w:rPr>
          <w:sz w:val="28"/>
          <w:szCs w:val="28"/>
          <w:lang w:val="uk-UA"/>
        </w:rPr>
        <w:t xml:space="preserve"> сільської ради за 2020 рік (без урахування трансфертів) свідчать про те, що план надходжень виконано на 96,96 %, недовиконання становить 19,2 тис. грн. </w:t>
      </w:r>
    </w:p>
    <w:p w:rsidR="00545DCA" w:rsidRDefault="00717187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Видаткова частина спеціального фонду бюджету виконана в сумі 611,8 тис. грн., що складає 96,3 %  до планового.</w:t>
      </w:r>
    </w:p>
    <w:p w:rsidR="00545DCA" w:rsidRDefault="00717187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захищені статті видатків спрямовано 1 530,8 тис. грн.</w:t>
      </w:r>
    </w:p>
    <w:p w:rsidR="00545DCA" w:rsidRDefault="00717187">
      <w:pPr>
        <w:pStyle w:val="a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Начальник Фінансового управління</w:t>
      </w:r>
    </w:p>
    <w:p w:rsidR="00545DCA" w:rsidRDefault="00717187" w:rsidP="000926EA">
      <w:pPr>
        <w:pStyle w:val="aff"/>
        <w:tabs>
          <w:tab w:val="left" w:pos="7088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Менської міської ради                             </w:t>
      </w:r>
      <w:r w:rsidR="000926EA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>В.В. Костенко</w:t>
      </w:r>
    </w:p>
    <w:sectPr w:rsidR="00545DCA" w:rsidSect="008E56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C7A" w:rsidRDefault="00C24C7A">
      <w:r>
        <w:separator/>
      </w:r>
    </w:p>
  </w:endnote>
  <w:endnote w:type="continuationSeparator" w:id="0">
    <w:p w:rsidR="00C24C7A" w:rsidRDefault="00C2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C7A" w:rsidRDefault="00C24C7A">
      <w:r>
        <w:separator/>
      </w:r>
    </w:p>
  </w:footnote>
  <w:footnote w:type="continuationSeparator" w:id="0">
    <w:p w:rsidR="00C24C7A" w:rsidRDefault="00C24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39FD"/>
    <w:multiLevelType w:val="hybridMultilevel"/>
    <w:tmpl w:val="D124D088"/>
    <w:lvl w:ilvl="0" w:tplc="9D32F88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835285F0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A8E4AAAC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2A7C1B58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57606A42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F5EE37F4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DE4CAC38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95B6EBF6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2861364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" w15:restartNumberingAfterBreak="0">
    <w:nsid w:val="2F7F63B4"/>
    <w:multiLevelType w:val="hybridMultilevel"/>
    <w:tmpl w:val="9B0810A0"/>
    <w:lvl w:ilvl="0" w:tplc="2DF2E5C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32F6960E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182CC872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717AD262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8962EE34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EB8627BC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C3BC7E00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5DB2D810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98D82144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CA"/>
    <w:rsid w:val="000926EA"/>
    <w:rsid w:val="001334FC"/>
    <w:rsid w:val="00545DCA"/>
    <w:rsid w:val="00717187"/>
    <w:rsid w:val="008E5657"/>
    <w:rsid w:val="00C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C7B9"/>
  <w15:docId w15:val="{856EED1C-EC0F-4267-B4B8-F7A6B4F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f7">
    <w:name w:val="Обычный"/>
    <w:link w:val="af7"/>
    <w:rPr>
      <w:lang w:val="ru-RU" w:eastAsia="ru-RU" w:bidi="ar-SA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character" w:customStyle="1" w:styleId="afb">
    <w:name w:val="Название Знак;Номер таблиці Знак"/>
    <w:link w:val="afc"/>
    <w:rPr>
      <w:sz w:val="28"/>
      <w:szCs w:val="28"/>
      <w:lang w:val="uk-UA"/>
    </w:rPr>
  </w:style>
  <w:style w:type="paragraph" w:customStyle="1" w:styleId="afc">
    <w:name w:val="Название;Номер таблиці"/>
    <w:basedOn w:val="af7"/>
    <w:link w:val="afb"/>
    <w:pPr>
      <w:jc w:val="center"/>
    </w:pPr>
    <w:rPr>
      <w:sz w:val="28"/>
      <w:szCs w:val="28"/>
      <w:lang w:val="uk-UA" w:eastAsia="en-US"/>
    </w:rPr>
  </w:style>
  <w:style w:type="character" w:customStyle="1" w:styleId="13">
    <w:name w:val="Название Знак1"/>
    <w:rPr>
      <w:rFonts w:ascii="Cambria" w:eastAsia="Times New Roman" w:hAnsi="Cambria"/>
      <w:b/>
      <w:bCs/>
      <w:sz w:val="32"/>
      <w:szCs w:val="32"/>
    </w:rPr>
  </w:style>
  <w:style w:type="paragraph" w:customStyle="1" w:styleId="afd">
    <w:name w:val="Основной текст с отступом"/>
    <w:basedOn w:val="af7"/>
    <w:link w:val="afe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fe">
    <w:name w:val="Основной текст с отступом Знак"/>
    <w:link w:val="afd"/>
    <w:rPr>
      <w:sz w:val="24"/>
      <w:szCs w:val="24"/>
    </w:rPr>
  </w:style>
  <w:style w:type="paragraph" w:customStyle="1" w:styleId="aff">
    <w:name w:val="Обычный (веб)"/>
    <w:basedOn w:val="af7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link w:val="24"/>
    <w:rPr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f7"/>
    <w:link w:val="23"/>
    <w:pPr>
      <w:widowControl w:val="0"/>
      <w:shd w:val="clear" w:color="auto" w:fill="FFFFFF"/>
      <w:spacing w:line="168" w:lineRule="exact"/>
      <w:jc w:val="both"/>
    </w:pPr>
    <w:rPr>
      <w:sz w:val="17"/>
      <w:szCs w:val="17"/>
      <w:lang w:val="en-US" w:eastAsia="en-US"/>
    </w:rPr>
  </w:style>
  <w:style w:type="paragraph" w:customStyle="1" w:styleId="aff0">
    <w:name w:val="Текст выноски"/>
    <w:basedOn w:val="af7"/>
    <w:link w:val="aff1"/>
    <w:rPr>
      <w:rFonts w:ascii="Tahoma" w:hAnsi="Tahoma"/>
      <w:sz w:val="16"/>
      <w:szCs w:val="16"/>
      <w:lang w:val="en-US" w:eastAsia="en-US"/>
    </w:rPr>
  </w:style>
  <w:style w:type="character" w:customStyle="1" w:styleId="aff1">
    <w:name w:val="Текст выноски Знак"/>
    <w:link w:val="aff0"/>
    <w:rPr>
      <w:rFonts w:ascii="Tahoma" w:hAnsi="Tahoma"/>
      <w:sz w:val="16"/>
      <w:szCs w:val="16"/>
    </w:rPr>
  </w:style>
  <w:style w:type="paragraph" w:customStyle="1" w:styleId="aff2">
    <w:name w:val="Верхний колонтитул"/>
    <w:basedOn w:val="af7"/>
    <w:link w:val="aff3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f8"/>
    <w:link w:val="aff2"/>
  </w:style>
  <w:style w:type="paragraph" w:customStyle="1" w:styleId="aff4">
    <w:name w:val="Нижний колонтитул"/>
    <w:basedOn w:val="af7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f8"/>
    <w:link w:val="a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dcterms:created xsi:type="dcterms:W3CDTF">2021-02-08T13:37:00Z</dcterms:created>
  <dcterms:modified xsi:type="dcterms:W3CDTF">2021-02-17T15:42:00Z</dcterms:modified>
</cp:coreProperties>
</file>