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Чернігівська область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(третя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сесія 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скликання)</w:t>
      </w:r>
      <w:r/>
    </w:p>
    <w:p>
      <w:pPr>
        <w:ind w:left="40" w:hanging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19 лютого 2021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___</w:t>
      </w:r>
      <w:r/>
    </w:p>
    <w:p>
      <w:pPr>
        <w:pStyle w:val="423"/>
        <w:ind w:right="5103"/>
        <w:jc w:val="both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внесення змін до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</w:t>
      </w:r>
      <w:bookmarkStart w:id="0" w:name="_GoBack"/>
      <w:r/>
      <w:bookmarkEnd w:id="0"/>
      <w:r/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керуючись вимогами підготовки технологічної картки адміністративної послуги, затвердженими постаново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</w:t>
      </w:r>
      <w:r>
        <w:rPr>
          <w:rFonts w:ascii="Times New Roman" w:hAnsi="Times New Roman" w:cs="Times New Roman" w:eastAsia="Times New Roman"/>
          <w:sz w:val="28"/>
        </w:rPr>
        <w:t xml:space="preserve"> міської ради від 29 вересня 2020 року №442 “Про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органів”, </w:t>
      </w:r>
      <w:r>
        <w:rPr>
          <w:rFonts w:ascii="Times New Roman" w:hAnsi="Times New Roman" w:cs="Times New Roman" w:eastAsia="Times New Roman"/>
          <w:sz w:val="28"/>
        </w:rPr>
        <w:t xml:space="preserve">враховуючи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</w:t>
      </w:r>
      <w:r>
        <w:rPr>
          <w:rFonts w:ascii="Times New Roman" w:hAnsi="Times New Roman" w:cs="Times New Roman" w:eastAsia="Times New Roman"/>
          <w:sz w:val="28"/>
        </w:rPr>
        <w:t xml:space="preserve">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переліку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які надаються Відділом архітектури та містобудування Менської міської ради, Ві</w:t>
      </w:r>
      <w:r>
        <w:rPr>
          <w:rFonts w:ascii="Times New Roman" w:hAnsi="Times New Roman" w:cs="Times New Roman" w:eastAsia="Times New Roman"/>
          <w:sz w:val="28"/>
        </w:rPr>
        <w:t xml:space="preserve">дділом </w:t>
      </w:r>
      <w:r>
        <w:rPr>
          <w:rFonts w:ascii="Times New Roman" w:hAnsi="Times New Roman" w:cs="Times New Roman" w:eastAsia="Times New Roman"/>
          <w:sz w:val="28"/>
        </w:rPr>
        <w:t xml:space="preserve">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</w:rPr>
        <w:t xml:space="preserve"> та Відді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лом земельних відносин, агропромислового розвитку та екології Менської міської ради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послугами, затвердивши їх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згідно додатку 1 до даного рішення - додається.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внесення змін до інформаційних та технологічних карток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адміністративних послуг Менської міської ради, які надаються Відділом архітектури та містобуду</w:t>
      </w:r>
      <w:r>
        <w:rPr>
          <w:rFonts w:ascii="Times New Roman" w:hAnsi="Times New Roman" w:cs="Times New Roman" w:eastAsia="Times New Roman"/>
          <w:sz w:val="28"/>
        </w:rPr>
        <w:t xml:space="preserve">вання Менської міської ради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послугами </w:t>
      </w:r>
      <w:r>
        <w:rPr>
          <w:rFonts w:ascii="Times New Roman" w:hAnsi="Times New Roman" w:cs="Times New Roman" w:eastAsia="Times New Roman"/>
          <w:sz w:val="28"/>
        </w:rPr>
        <w:t xml:space="preserve">згідно додатку 2 до даного рішення - додається.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внесення змін до інформаційних та технологічних карток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адміністративних послуг Менської міської ради, які надаються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Відділом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</w:rPr>
        <w:t xml:space="preserve"> Менсь</w:t>
      </w:r>
      <w:r>
        <w:rPr>
          <w:rFonts w:ascii="Times New Roman" w:hAnsi="Times New Roman" w:cs="Times New Roman" w:eastAsia="Times New Roman"/>
          <w:sz w:val="28"/>
        </w:rPr>
        <w:t xml:space="preserve">кої міської ради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послугами </w:t>
      </w:r>
      <w:r>
        <w:rPr>
          <w:rFonts w:ascii="Times New Roman" w:hAnsi="Times New Roman" w:cs="Times New Roman" w:eastAsia="Times New Roman"/>
          <w:sz w:val="28"/>
        </w:rPr>
        <w:t xml:space="preserve">згідно додатку 3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внесення 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інформаційних та технологічних карток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адміністративних послуг Менської міської ради, які надаються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Відділом земельних відносин, агропромислового розвитку та екології 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послугами </w:t>
      </w:r>
      <w:r>
        <w:rPr>
          <w:rFonts w:ascii="Times New Roman" w:hAnsi="Times New Roman" w:cs="Times New Roman" w:eastAsia="Times New Roman"/>
          <w:sz w:val="28"/>
        </w:rPr>
        <w:t xml:space="preserve">згідно додатку 4 до даного рішення - додається.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виконанням цього рішення покласти на першого заступника міського голови О.Л.Неберу та заступника міського голови з питань діяльності виконкому Менської міської ради В.І.Гнипа.</w:t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</w:pPr>
      <w:r/>
      <w:r/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br w:type="page"/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595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проєкту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рішення 3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сесії Менської м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іської ради 8 скликання від __.02.2021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№___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“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z w:val="20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ерелік адміністративних послуг, які надаються Відділом архітектури та містобудування Менської міської ради</w:t>
      </w:r>
      <w:r>
        <w:rPr>
          <w:b/>
          <w:sz w:val="28"/>
        </w:rPr>
      </w:r>
      <w:r/>
    </w:p>
    <w:tbl>
      <w:tblPr>
        <w:tblStyle w:val="458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66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sz w:val="18"/>
              </w:rPr>
            </w:r>
            <w:r/>
          </w:p>
        </w:tc>
      </w:tr>
      <w:tr>
        <w:trPr>
          <w:trHeight w:val="3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Видача будівельного паспорта забудови земельної ділянки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регулювання містобудівної діяльності» (стаття 27).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Наказ Міністерства регіонального розвитку, будівництва та житлово-комунального господарства України від 05.07.2011 № 103 «Про затвердження Порядку видачі будівельного паспорта забудови земельної ділянки» (зі змінами)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містобудівних умов та обмежень забудови земельної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регулювання містобудівної діяльності» (стаття 29).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tabs>
                <w:tab w:val="left" w:pos="230" w:leader="none"/>
              </w:tabs>
              <w:rPr>
                <w:rFonts w:ascii="Times New Roman" w:hAnsi="Times New Roman" w:cs="Times New Roman"/>
                <w:color w:val="000000"/>
                <w:lang w:eastAsia="ar-S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Наказ Міністерства регіонального розвитку, будівництва та житлово–комунального господарства від 31.05.2017 № 135 «Про затвердження Порядку ведення реєстру містобудівних умов та обмежень».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Наказ Міністерства регіонального розвитку, будівництва та житлово-комунального господарства України від 06.11.2017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 289 «Про затвердження Переліку об’єктів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будівництва, для проектування яких містобудівні умови та обмеження не надаються» (із змінами).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погодження щодо можливості розміщення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тимчасової споруди для здійснення підприємницької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затвердження Порядку розміщення тимчасових споруд для провадження підприємницької діяльності»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паспорту прив’язки тимчасової споруди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здійснення підприємницької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затвердження Порядку розміщення тимчасових споруд для провадження підприємницької діяльності»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Видача (продовження дії) дозволу на розміщення зовнішньої реклами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рекламу» (стаття 16*).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29.12.2003 № 2067 «Про затвердження Типових правил розміщення зовнішньої реклами»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Рішення 9 сесії Менської міської ради 7 скликання від 27.04.2016 р. «Про затвердження Правил розміщення зовнішньої реклами в м. Мена»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Присвоєння, зміна та коригування адрес об'єктам будівництва та об’єктам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(стаття 30).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регулювання містобудівної діяльності» (стаття 263)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Міністерства регіонального розвитку, будівництва та житлово–комунального господарства України від 21.06.2019 № 137 «Перелік об’єктів будівництва та об’єктів нерухомого майна, яким не присвоюється адреса об’єкта будівництва, об’єкта нерухомого майна».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0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Надання викопіювання з топографічної зйомки (М1:2000) населених пунктів, містобудівної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 «Про місцеве самоврядування в Україні»;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засади державної регуляторної політики у сфері господарської діяльності»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br w:type="page"/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Перелік адміністративних послуг, які надають</w:t>
      </w:r>
      <w:r>
        <w:rPr>
          <w:rFonts w:ascii="Times New Roman" w:hAnsi="Times New Roman" w:cs="Times New Roman" w:eastAsia="Times New Roman"/>
          <w:b/>
          <w:sz w:val="28"/>
        </w:rPr>
        <w:t xml:space="preserve">ся </w:t>
      </w:r>
      <w:r>
        <w:rPr>
          <w:rFonts w:ascii="Times New Roman" w:hAnsi="Times New Roman" w:cs="Times New Roman" w:eastAsia="Times New Roman"/>
          <w:b/>
          <w:sz w:val="28"/>
        </w:rPr>
        <w:t xml:space="preserve">Відділом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b/>
          <w:sz w:val="28"/>
        </w:rPr>
        <w:t xml:space="preserve"> М</w:t>
      </w:r>
      <w:r>
        <w:rPr>
          <w:rFonts w:ascii="Times New Roman" w:hAnsi="Times New Roman" w:cs="Times New Roman" w:eastAsia="Times New Roman"/>
          <w:b/>
          <w:sz w:val="28"/>
        </w:rPr>
        <w:t xml:space="preserve">енської міської ради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pPr w:horzAnchor="page" w:tblpX="1821" w:vertAnchor="page" w:tblpY="2164" w:leftFromText="180" w:topFromText="0" w:rightFromText="180" w:bottomFromText="0"/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5648"/>
      </w:tblGrid>
      <w:tr>
        <w:trPr>
          <w:tblCellSpacing w:w="0" w:type="dxa"/>
          <w:trHeight w:val="934"/>
        </w:trPr>
        <w:tc>
          <w:tcPr>
            <w:tcW w:w="38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eastAsia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4"/>
                <w:lang w:eastAsia="uk-UA"/>
              </w:rPr>
            </w:r>
            <w:r>
              <w:rPr>
                <w:sz w:val="20"/>
              </w:rPr>
            </w:r>
          </w:p>
        </w:tc>
        <w:tc>
          <w:tcPr>
            <w:tcW w:w="56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eastAsia="uk-UA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4"/>
                <w:lang w:eastAsia="uk-UA"/>
              </w:rPr>
            </w:r>
            <w:r>
              <w:rPr>
                <w:sz w:val="20"/>
              </w:rPr>
            </w:r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Надання дозволу на підключення об’єктів до централізованої системи водопостачання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  <w:tc>
          <w:tcPr>
            <w:tcW w:w="56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Прийняття рішення про переведення житлового будинку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або житлового приміщення у нежитлові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  <w:tc>
          <w:tcPr>
            <w:tcW w:w="56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Житловий кодекс Української РСР (статті 7, 8).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Цивільний кодекс України (статті 319, 320, 383).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Закон України від 29.11.01 р. № 2866-III «Про об’єднання співвласників багаток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вартирного будинку» (стаття 26)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Надання дозволу на порушення об’єктів благоустрою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  <w:tc>
          <w:tcPr>
            <w:tcW w:w="56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Закон України «Про благоустрій населених пунктів» від 06.09.2005 р. (стаття 26-1).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Типовий перелік видачі дозволів на порушення об’єктів благоустрою або відмови в їх видачі, переоформлення, видачі дублікатів, анулювання дозволів, затверджений Постановою Кабінету Міністрів від 30.10.2013 р. № 870.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Порядок видачі дозволів на порушення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об’єктів благоустрою або відмови в їх видачі, переоформлення, анулювання дозволів на територіях населених пунктів Менської міської об’єднаної територіальної громади, затверджений рішенням 32 сесії 7 скликання Менської міської ради №260 від 08.07.2019 року.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Видача ордера на видалення зелених насаджень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  <w:tc>
          <w:tcPr>
            <w:tcW w:w="56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Закон України «Про благоустрій населених пунктів» від 06.09.2005 р. № 2807-IV (статті 10, 28)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Постанова Кабінету Міністрів України «Про затвердження порядку видалення дерев, кущів, газонів і квітників у населених пунктах» від 01.08.2006 р. №1045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Наказ Міністерства з питань житлово-комунального господарства України від 12.05.2009 №127 «Про затвердження методики визначення відновної вартості зелених насаджень»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</w:tc>
      </w:tr>
    </w:tbl>
    <w:p>
      <w:pPr>
        <w:jc w:val="center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Перелік адміністративних послуг, які надаються Відділом земельних відносин, агропромислового розвитку та екології Менської міської ради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pPr w:horzAnchor="page" w:tblpX="1721" w:vertAnchor="page" w:tblpY="1971" w:leftFromText="180" w:topFromText="0" w:rightFromText="180" w:bottomFromText="0"/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102"/>
      </w:tblGrid>
      <w:tr>
        <w:trPr>
          <w:tblCellSpacing w:w="0" w:type="dxa"/>
          <w:trHeight w:val="1127"/>
        </w:trPr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eastAsia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sz w:val="20"/>
                <w:lang w:eastAsia="uk-UA"/>
              </w:rPr>
            </w:r>
            <w:r>
              <w:rPr>
                <w:sz w:val="20"/>
              </w:rPr>
            </w:r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eastAsia="uk-UA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sz w:val="20"/>
                <w:lang w:eastAsia="uk-UA"/>
              </w:rPr>
            </w:r>
            <w:r>
              <w:rPr>
                <w:sz w:val="20"/>
              </w:rPr>
            </w:r>
          </w:p>
        </w:tc>
      </w:tr>
      <w:tr>
        <w:trPr>
          <w:tblCellSpacing w:w="0" w:type="dxa"/>
        </w:trPr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Продаж земельних ділянок комунальної власності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  <w:lang w:eastAsia="uk-UA"/>
              </w:rPr>
              <w:t xml:space="preserve">Стаття 127,128</w:t>
            </w:r>
            <w:r>
              <w:rPr>
                <w:rFonts w:ascii="Times New Roman" w:hAnsi="Times New Roman" w:eastAsia="Times New Roman"/>
                <w:sz w:val="28"/>
                <w:szCs w:val="24"/>
                <w:lang w:eastAsia="uk-UA"/>
              </w:rPr>
              <w:t xml:space="preserve">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/>
          </w:p>
        </w:tc>
      </w:tr>
      <w:tr>
        <w:trPr>
          <w:tblCellSpacing w:w="0" w:type="dxa"/>
        </w:trPr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Затвердження документації із землеустрою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 метою передачі земельної (-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) ділянки (-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) в оренду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uk-UA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  <w:lang w:eastAsia="uk-UA"/>
              </w:rPr>
              <w:t xml:space="preserve">Стаття 127, 128</w:t>
            </w:r>
            <w:r>
              <w:rPr>
                <w:rFonts w:ascii="Times New Roman" w:hAnsi="Times New Roman" w:eastAsia="Times New Roman"/>
                <w:sz w:val="28"/>
                <w:szCs w:val="24"/>
                <w:lang w:eastAsia="uk-UA"/>
              </w:rPr>
              <w:t xml:space="preserve"> Земельного кодексу України, статті 22, 50, 55, 56 Закон України «Про землеустрій», стаття 13 Закону України «Про оцінку земель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uk-UA"/>
              </w:rPr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07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408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09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1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11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12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14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15">
    <w:name w:val="Title Char"/>
    <w:basedOn w:val="432"/>
    <w:link w:val="446"/>
    <w:uiPriority w:val="10"/>
    <w:rPr>
      <w:sz w:val="48"/>
      <w:szCs w:val="48"/>
    </w:rPr>
  </w:style>
  <w:style w:type="character" w:styleId="416">
    <w:name w:val="Subtitle Char"/>
    <w:basedOn w:val="432"/>
    <w:link w:val="448"/>
    <w:uiPriority w:val="11"/>
    <w:rPr>
      <w:sz w:val="24"/>
      <w:szCs w:val="24"/>
    </w:rPr>
  </w:style>
  <w:style w:type="character" w:styleId="417">
    <w:name w:val="Quote Char"/>
    <w:link w:val="450"/>
    <w:uiPriority w:val="29"/>
    <w:rPr>
      <w:i/>
    </w:rPr>
  </w:style>
  <w:style w:type="character" w:styleId="418">
    <w:name w:val="Intense Quote Char"/>
    <w:link w:val="452"/>
    <w:uiPriority w:val="30"/>
    <w:rPr>
      <w:i/>
    </w:rPr>
  </w:style>
  <w:style w:type="character" w:styleId="419">
    <w:name w:val="Header Char"/>
    <w:basedOn w:val="432"/>
    <w:link w:val="454"/>
    <w:uiPriority w:val="99"/>
  </w:style>
  <w:style w:type="character" w:styleId="420">
    <w:name w:val="Footer Char"/>
    <w:basedOn w:val="432"/>
    <w:link w:val="456"/>
    <w:uiPriority w:val="99"/>
  </w:style>
  <w:style w:type="character" w:styleId="421">
    <w:name w:val="Footnote Text Char"/>
    <w:link w:val="585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4">
    <w:name w:val="Heading 2"/>
    <w:basedOn w:val="422"/>
    <w:next w:val="422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5">
    <w:name w:val="Heading 3"/>
    <w:basedOn w:val="422"/>
    <w:next w:val="422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6">
    <w:name w:val="Heading 4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7">
    <w:name w:val="Heading 5"/>
    <w:basedOn w:val="422"/>
    <w:next w:val="422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8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9">
    <w:name w:val="Heading 7"/>
    <w:basedOn w:val="422"/>
    <w:next w:val="422"/>
    <w:link w:val="4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0">
    <w:name w:val="Heading 8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1">
    <w:name w:val="Heading 9"/>
    <w:basedOn w:val="422"/>
    <w:next w:val="422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character" w:styleId="435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36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437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38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9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40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1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3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List Paragraph"/>
    <w:basedOn w:val="422"/>
    <w:qFormat/>
    <w:uiPriority w:val="34"/>
    <w:pPr>
      <w:contextualSpacing w:val="true"/>
      <w:ind w:left="720"/>
    </w:pPr>
  </w:style>
  <w:style w:type="paragraph" w:styleId="445">
    <w:name w:val="No Spacing"/>
    <w:qFormat/>
    <w:uiPriority w:val="1"/>
    <w:pPr>
      <w:spacing w:lineRule="auto" w:line="240" w:after="0"/>
    </w:pPr>
  </w:style>
  <w:style w:type="paragraph" w:styleId="446">
    <w:name w:val="Title"/>
    <w:basedOn w:val="422"/>
    <w:next w:val="422"/>
    <w:link w:val="4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7" w:customStyle="1">
    <w:name w:val="Название Знак"/>
    <w:basedOn w:val="432"/>
    <w:link w:val="446"/>
    <w:uiPriority w:val="10"/>
    <w:rPr>
      <w:sz w:val="48"/>
      <w:szCs w:val="48"/>
    </w:rPr>
  </w:style>
  <w:style w:type="paragraph" w:styleId="448">
    <w:name w:val="Subtitle"/>
    <w:basedOn w:val="422"/>
    <w:next w:val="422"/>
    <w:link w:val="449"/>
    <w:qFormat/>
    <w:uiPriority w:val="11"/>
    <w:rPr>
      <w:sz w:val="24"/>
      <w:szCs w:val="24"/>
    </w:rPr>
    <w:pPr>
      <w:spacing w:before="200"/>
    </w:pPr>
  </w:style>
  <w:style w:type="character" w:styleId="449" w:customStyle="1">
    <w:name w:val="Подзаголовок Знак"/>
    <w:basedOn w:val="432"/>
    <w:link w:val="448"/>
    <w:uiPriority w:val="11"/>
    <w:rPr>
      <w:sz w:val="24"/>
      <w:szCs w:val="24"/>
    </w:rPr>
  </w:style>
  <w:style w:type="paragraph" w:styleId="450">
    <w:name w:val="Quote"/>
    <w:basedOn w:val="422"/>
    <w:next w:val="422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22"/>
    <w:next w:val="422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paragraph" w:styleId="454">
    <w:name w:val="Header"/>
    <w:basedOn w:val="422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32"/>
    <w:link w:val="454"/>
    <w:uiPriority w:val="99"/>
  </w:style>
  <w:style w:type="paragraph" w:styleId="456">
    <w:name w:val="Footer"/>
    <w:basedOn w:val="422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32"/>
    <w:link w:val="456"/>
    <w:uiPriority w:val="99"/>
  </w:style>
  <w:style w:type="table" w:styleId="458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3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5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7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8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9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0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1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2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3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0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1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2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3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4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5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6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7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2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3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4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5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6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7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8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0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1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2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3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4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5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6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5" w:customStyle="1">
    <w:name w:val="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6" w:customStyle="1">
    <w:name w:val="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7" w:customStyle="1">
    <w:name w:val="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8" w:customStyle="1">
    <w:name w:val="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9" w:customStyle="1">
    <w:name w:val="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0" w:customStyle="1">
    <w:name w:val="Bordered &amp; 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Bordered &amp; 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2" w:customStyle="1">
    <w:name w:val="Bordered &amp; 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3" w:customStyle="1">
    <w:name w:val="Bordered &amp; 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4" w:customStyle="1">
    <w:name w:val="Bordered &amp; 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5" w:customStyle="1">
    <w:name w:val="Bordered &amp; 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6" w:customStyle="1">
    <w:name w:val="Bordered &amp; 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7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8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9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0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1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2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3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4">
    <w:name w:val="Hyperlink"/>
    <w:uiPriority w:val="99"/>
    <w:unhideWhenUsed/>
    <w:rPr>
      <w:color w:val="0000FF" w:themeColor="hyperlink"/>
      <w:u w:val="single"/>
    </w:rPr>
  </w:style>
  <w:style w:type="paragraph" w:styleId="585">
    <w:name w:val="footnote text"/>
    <w:basedOn w:val="422"/>
    <w:link w:val="586"/>
    <w:uiPriority w:val="99"/>
    <w:semiHidden/>
    <w:unhideWhenUsed/>
    <w:rPr>
      <w:sz w:val="18"/>
    </w:rPr>
    <w:pPr>
      <w:spacing w:lineRule="auto" w:line="240" w:after="40"/>
    </w:pPr>
  </w:style>
  <w:style w:type="character" w:styleId="586" w:customStyle="1">
    <w:name w:val="Текст сноски Знак"/>
    <w:link w:val="585"/>
    <w:uiPriority w:val="99"/>
    <w:rPr>
      <w:sz w:val="18"/>
    </w:rPr>
  </w:style>
  <w:style w:type="character" w:styleId="587">
    <w:name w:val="footnote reference"/>
    <w:basedOn w:val="432"/>
    <w:uiPriority w:val="99"/>
    <w:unhideWhenUsed/>
    <w:rPr>
      <w:vertAlign w:val="superscript"/>
    </w:rPr>
  </w:style>
  <w:style w:type="paragraph" w:styleId="588">
    <w:name w:val="toc 1"/>
    <w:basedOn w:val="422"/>
    <w:next w:val="422"/>
    <w:uiPriority w:val="39"/>
    <w:unhideWhenUsed/>
    <w:pPr>
      <w:spacing w:after="57"/>
    </w:pPr>
  </w:style>
  <w:style w:type="paragraph" w:styleId="589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90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91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2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3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4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5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6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7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11</cp:revision>
  <dcterms:created xsi:type="dcterms:W3CDTF">2021-02-08T14:24:00Z</dcterms:created>
  <dcterms:modified xsi:type="dcterms:W3CDTF">2021-02-11T10:54:30Z</dcterms:modified>
</cp:coreProperties>
</file>