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2000" cy="612000"/>
                <wp:effectExtent l="0" t="0" r="635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lang w:val="uk-UA"/>
        </w:rPr>
        <w:outlineLvl w:val="0"/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(третя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ПРОЄ</w:t>
      </w:r>
      <w:r>
        <w:rPr>
          <w:rFonts w:ascii="Times New Roman" w:hAnsi="Times New Roman" w:eastAsia="Times New Roman"/>
          <w:b/>
          <w:color w:val="000000"/>
          <w:spacing w:val="60"/>
          <w:sz w:val="28"/>
          <w:lang w:val="uk-UA"/>
        </w:rPr>
        <w:t xml:space="preserve">КТ РІШЕННЯ</w:t>
      </w:r>
      <w:r/>
    </w:p>
    <w:p>
      <w:pPr>
        <w:pStyle w:val="449"/>
        <w:ind w:left="0"/>
        <w:spacing w:after="120" w:before="120"/>
        <w:tabs>
          <w:tab w:val="left" w:pos="4535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/>
    </w:p>
    <w:p>
      <w:pPr>
        <w:pStyle w:val="449"/>
        <w:ind w:left="0" w:right="4536"/>
        <w:spacing w:after="120" w:before="1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449"/>
        <w:ind w:left="0"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Про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передачу земельної ділянки в оренду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ТОВ «Агроресурс-2006»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у зв’язку з набуттям права власності на нерухоме майно, розташоване 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на даній земельній ділянці</w:t>
      </w:r>
      <w:r/>
    </w:p>
    <w:p>
      <w:pPr>
        <w:pStyle w:val="449"/>
        <w:ind w:left="0" w:right="5527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</w:r>
      <w:r/>
    </w:p>
    <w:p>
      <w:pPr>
        <w:pStyle w:val="449"/>
        <w:ind w:left="0" w:right="-1" w:firstLine="567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Розглянувши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клопотання ТОВ «Агроресурс-2006» в особі інженера-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землевпорядника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Ніколайчика К.О., який представляє інтереси ТОВ «Агроресурс-2006» за довірені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стю від 15 листопада 2019 року (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зареєстровано в реєстрі за №1198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щодо передачі земельної ділянки площею 12,8712 га кадастров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ий номер 7423084500:05:000:1022 для ведення товарного сільськогосподарського виробництва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01.01)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території Менської міської територіальної громади за межами с. Киселівка,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у зв’язку з набуттям права власності на нерухоме майно, розташоване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зазначеній земельній ділянці, подані документи, керуючись ст. 12,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120,122,123,</w:t>
      </w:r>
      <w:bookmarkStart w:id="0" w:name="_GoBack"/>
      <w:r/>
      <w:bookmarkEnd w:id="0"/>
      <w:r>
        <w:rPr>
          <w:rFonts w:ascii="Times New Roman" w:hAnsi="Times New Roman"/>
          <w:bCs/>
          <w:sz w:val="28"/>
          <w:szCs w:val="26"/>
          <w:lang w:val="uk-UA"/>
        </w:rPr>
        <w:t xml:space="preserve">124,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п.2 ст.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134 Земельного кодексу України,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ст. 377 Цивільного кодексу України, ст.7 Закону України «Про оренду землі» та п.34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Менська міська рада </w:t>
      </w:r>
      <w:r/>
    </w:p>
    <w:p>
      <w:pPr>
        <w:pStyle w:val="449"/>
        <w:ind w:left="0" w:right="-1"/>
        <w:jc w:val="both"/>
        <w:spacing w:after="120" w:before="120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ВИРІШИЛА:</w:t>
      </w:r>
      <w:r/>
    </w:p>
    <w:p>
      <w:pPr>
        <w:pStyle w:val="449"/>
        <w:ind w:left="0" w:right="-1" w:firstLine="567"/>
        <w:jc w:val="both"/>
        <w:spacing w:after="120" w:before="120"/>
        <w:rPr>
          <w:rFonts w:ascii="Times New Roman" w:hAnsi="Times New Roman"/>
          <w:bCs/>
          <w:sz w:val="28"/>
          <w:szCs w:val="26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1.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Передати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в оренду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ТОВ «Агроресурс-2006»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земельну ділянку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площею 12,8712 га кадастровий номер 7423084500:05:000:1022 для ведення товарного сільськогосподарського виробництва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01.01)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строком на 20 років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на</w:t>
      </w: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території Менської міської територіальної громади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за межами населеного пункту с. Киселівка,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у зв’язку з набуттям права власності на нерухоме майно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(не житлові будівлі)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, розташоване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на зазначен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ій земельній ділянці.</w:t>
      </w:r>
      <w:r/>
    </w:p>
    <w:p>
      <w:pPr>
        <w:pStyle w:val="449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6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Орендну </w:t>
      </w:r>
      <w:r>
        <w:rPr>
          <w:rFonts w:ascii="Times New Roman" w:hAnsi="Times New Roman"/>
          <w:sz w:val="28"/>
          <w:szCs w:val="28"/>
          <w:lang w:val="uk-UA"/>
        </w:rPr>
        <w:t xml:space="preserve">плату за користування земельною ділянкою зазначеною</w:t>
      </w:r>
      <w:r>
        <w:rPr>
          <w:rFonts w:ascii="Times New Roman" w:hAnsi="Times New Roman"/>
          <w:sz w:val="28"/>
          <w:szCs w:val="28"/>
          <w:lang w:val="uk-UA"/>
        </w:rPr>
        <w:t xml:space="preserve"> в п.1 цього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рішення, встановити в розмірі 8</w:t>
      </w:r>
      <w:r>
        <w:rPr>
          <w:rFonts w:ascii="Times New Roman" w:hAnsi="Times New Roman"/>
          <w:sz w:val="28"/>
          <w:szCs w:val="28"/>
          <w:lang w:val="uk-UA"/>
        </w:rPr>
        <w:t xml:space="preserve"> % від нормативної грошової оцінки в рік,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відповідно до рішення 40 сесії 7 скликання Менської міської ради від 10.07.2020 року №257 «Про затвердження ставок орендної плати за земельні ділянки на території Менської ОТГ»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449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Доручити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ському голові укласти відповідний договір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з </w:t>
      </w:r>
      <w:r>
        <w:rPr>
          <w:rFonts w:ascii="Times New Roman" w:hAnsi="Times New Roman"/>
          <w:sz w:val="28"/>
          <w:szCs w:val="28"/>
          <w:lang w:val="uk-UA"/>
        </w:rPr>
        <w:t xml:space="preserve">ТОВ «Агроресурс-2006»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449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них відносин та охорони природи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заступника міського голови з питань діяльності виконавчого комітету Менської міської ради В.І.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Гнипа.</w:t>
      </w:r>
      <w:r/>
    </w:p>
    <w:p>
      <w:pPr>
        <w:ind w:firstLine="708"/>
        <w:jc w:val="both"/>
        <w:tabs>
          <w:tab w:val="left" w:pos="6803" w:leader="none"/>
        </w:tabs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p>
      <w:pPr>
        <w:ind w:firstLine="708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</w:r>
      <w:r>
        <w:rPr>
          <w:rFonts w:ascii="Times New Roman" w:hAnsi="Times New Roman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568" w:right="567" w:bottom="28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862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65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29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2"/>
      <w:numFmt w:val="bullet"/>
      <w:isLgl w:val="false"/>
      <w:suff w:val="tab"/>
      <w:lvlText w:val="-"/>
      <w:lvlJc w:val="left"/>
      <w:pPr>
        <w:ind w:left="2160" w:hanging="360"/>
      </w:pPr>
      <w:rPr>
        <w:rFonts w:ascii="Times New Roman" w:hAnsi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decimal"/>
      <w:isLgl w:val="false"/>
      <w:suff w:val="tab"/>
      <w:lvlText w:val="%2.1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1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6"/>
      <w:numFmt w:val="decimal"/>
      <w:isLgl w:val="false"/>
      <w:suff w:val="tab"/>
      <w:lvlText w:val="%1.%2."/>
      <w:lvlJc w:val="left"/>
      <w:pPr>
        <w:ind w:left="1713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2"/>
      <w:numFmt w:val="decimal"/>
      <w:isLgl w:val="false"/>
      <w:suff w:val="tab"/>
      <w:lvlText w:val="%1.%2."/>
      <w:lvlJc w:val="left"/>
      <w:pPr>
        <w:ind w:left="136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517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1004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64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5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292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794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296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"/>
      <w:lvlJc w:val="left"/>
      <w:pPr>
        <w:ind w:left="644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128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93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22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86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314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378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432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8"/>
      <w:numFmt w:val="decimal"/>
      <w:isLgl w:val="false"/>
      <w:suff w:val="tab"/>
      <w:lvlText w:val="%1.%2"/>
      <w:lvlJc w:val="left"/>
      <w:pPr>
        <w:ind w:left="801" w:hanging="375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ind w:left="1146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06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50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866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86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2226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586" w:hanging="2160"/>
      </w:pPr>
      <w:rPr>
        <w:color w:val="00000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7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5">
    <w:abstractNumId w:val="13"/>
  </w:num>
  <w:num w:numId="6">
    <w:abstractNumId w:val="13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7">
    <w:abstractNumId w:val="13"/>
    <w:lvlOverride w:ilvl="0">
      <w:lvl w:ilvl="0">
        <w:start w:val="1"/>
        <w:numFmt w:val="decimal"/>
        <w:isLgl w:val="false"/>
        <w:suff w:val="tab"/>
        <w:lvlText w:val=""/>
        <w:lvlJc w:val="left"/>
        <w:pPr/>
      </w:lvl>
    </w:lvlOverride>
    <w:lvlOverride w:ilvl="1">
      <w:lvl w:ilvl="1">
        <w:start w:val="1"/>
        <w:numFmt w:val="decimal"/>
        <w:isLgl w:val="false"/>
        <w:suff w:val="tab"/>
        <w:lvlText w:val="%2."/>
        <w:lvlJc w:val="left"/>
        <w:pPr/>
      </w:lvl>
    </w:lvlOverride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12"/>
  </w:num>
  <w:num w:numId="16">
    <w:abstractNumId w:val="0"/>
  </w:num>
  <w:num w:numId="17">
    <w:abstractNumId w:val="8"/>
  </w:num>
  <w:num w:numId="18">
    <w:abstractNumId w:val="5"/>
  </w:num>
  <w:num w:numId="19">
    <w:abstractNumId w:val="17"/>
  </w:num>
  <w:num w:numId="20">
    <w:abstractNumId w:val="18"/>
  </w:num>
  <w:num w:numId="21">
    <w:abstractNumId w:val="15"/>
  </w:num>
  <w:num w:numId="22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37"/>
    <w:link w:val="42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37"/>
    <w:link w:val="43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37"/>
    <w:link w:val="43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37"/>
    <w:link w:val="43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37"/>
    <w:link w:val="43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37"/>
    <w:link w:val="4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37"/>
    <w:link w:val="43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37"/>
    <w:link w:val="436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37"/>
    <w:link w:val="451"/>
    <w:uiPriority w:val="10"/>
    <w:rPr>
      <w:sz w:val="48"/>
      <w:szCs w:val="48"/>
    </w:rPr>
  </w:style>
  <w:style w:type="character" w:styleId="35">
    <w:name w:val="Subtitle Char"/>
    <w:basedOn w:val="437"/>
    <w:link w:val="453"/>
    <w:uiPriority w:val="11"/>
    <w:rPr>
      <w:sz w:val="24"/>
      <w:szCs w:val="24"/>
    </w:rPr>
  </w:style>
  <w:style w:type="character" w:styleId="37">
    <w:name w:val="Quote Char"/>
    <w:link w:val="455"/>
    <w:uiPriority w:val="29"/>
    <w:rPr>
      <w:i/>
    </w:rPr>
  </w:style>
  <w:style w:type="character" w:styleId="39">
    <w:name w:val="Intense Quote Char"/>
    <w:link w:val="457"/>
    <w:uiPriority w:val="30"/>
    <w:rPr>
      <w:i/>
    </w:rPr>
  </w:style>
  <w:style w:type="character" w:styleId="41">
    <w:name w:val="Header Char"/>
    <w:basedOn w:val="437"/>
    <w:link w:val="459"/>
    <w:uiPriority w:val="99"/>
  </w:style>
  <w:style w:type="character" w:styleId="43">
    <w:name w:val="Footer Char"/>
    <w:basedOn w:val="437"/>
    <w:link w:val="461"/>
    <w:uiPriority w:val="99"/>
  </w:style>
  <w:style w:type="character" w:styleId="172">
    <w:name w:val="Footnote Text Char"/>
    <w:link w:val="590"/>
    <w:uiPriority w:val="99"/>
    <w:rPr>
      <w:sz w:val="18"/>
    </w:rPr>
  </w:style>
  <w:style w:type="paragraph" w:styleId="427" w:default="1">
    <w:name w:val="Normal"/>
    <w:qFormat/>
  </w:style>
  <w:style w:type="paragraph" w:styleId="428">
    <w:name w:val="Heading 1"/>
    <w:basedOn w:val="427"/>
    <w:next w:val="427"/>
    <w:link w:val="605"/>
    <w:rPr>
      <w:b/>
      <w:sz w:val="32"/>
      <w:lang w:eastAsia="ru-RU"/>
    </w:rPr>
    <w:pPr>
      <w:jc w:val="center"/>
      <w:keepNext/>
      <w:outlineLvl w:val="0"/>
    </w:pPr>
  </w:style>
  <w:style w:type="paragraph" w:styleId="429">
    <w:name w:val="Heading 2"/>
    <w:link w:val="4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30">
    <w:name w:val="Heading 3"/>
    <w:link w:val="4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1">
    <w:name w:val="Heading 4"/>
    <w:link w:val="4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32">
    <w:name w:val="Heading 5"/>
    <w:link w:val="4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3">
    <w:name w:val="Heading 6"/>
    <w:link w:val="44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34">
    <w:name w:val="Heading 7"/>
    <w:link w:val="44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35">
    <w:name w:val="Heading 8"/>
    <w:link w:val="44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36">
    <w:name w:val="Heading 9"/>
    <w:link w:val="4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7" w:default="1">
    <w:name w:val="Default Paragraph Font"/>
    <w:uiPriority w:val="1"/>
    <w:semiHidden/>
    <w:unhideWhenUsed/>
  </w:style>
  <w:style w:type="table" w:styleId="43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9" w:default="1">
    <w:name w:val="No List"/>
    <w:uiPriority w:val="99"/>
    <w:semiHidden/>
    <w:unhideWhenUsed/>
  </w:style>
  <w:style w:type="character" w:styleId="440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41" w:customStyle="1">
    <w:name w:val="Заголовок 2 Знак"/>
    <w:link w:val="429"/>
    <w:uiPriority w:val="9"/>
    <w:rPr>
      <w:rFonts w:ascii="Arial" w:hAnsi="Arial" w:cs="Arial" w:eastAsia="Arial"/>
      <w:sz w:val="34"/>
    </w:rPr>
  </w:style>
  <w:style w:type="character" w:styleId="442" w:customStyle="1">
    <w:name w:val="Заголовок 3 Знак"/>
    <w:link w:val="430"/>
    <w:uiPriority w:val="9"/>
    <w:rPr>
      <w:rFonts w:ascii="Arial" w:hAnsi="Arial" w:cs="Arial" w:eastAsia="Arial"/>
      <w:sz w:val="30"/>
      <w:szCs w:val="30"/>
    </w:rPr>
  </w:style>
  <w:style w:type="character" w:styleId="443" w:customStyle="1">
    <w:name w:val="Заголовок 4 Знак"/>
    <w:link w:val="431"/>
    <w:uiPriority w:val="9"/>
    <w:rPr>
      <w:rFonts w:ascii="Arial" w:hAnsi="Arial" w:cs="Arial" w:eastAsia="Arial"/>
      <w:b/>
      <w:bCs/>
      <w:sz w:val="26"/>
      <w:szCs w:val="26"/>
    </w:rPr>
  </w:style>
  <w:style w:type="character" w:styleId="444" w:customStyle="1">
    <w:name w:val="Заголовок 5 Знак"/>
    <w:link w:val="432"/>
    <w:uiPriority w:val="9"/>
    <w:rPr>
      <w:rFonts w:ascii="Arial" w:hAnsi="Arial" w:cs="Arial" w:eastAsia="Arial"/>
      <w:b/>
      <w:bCs/>
      <w:sz w:val="24"/>
      <w:szCs w:val="24"/>
    </w:rPr>
  </w:style>
  <w:style w:type="character" w:styleId="445" w:customStyle="1">
    <w:name w:val="Заголовок 6 Знак"/>
    <w:link w:val="433"/>
    <w:uiPriority w:val="9"/>
    <w:rPr>
      <w:rFonts w:ascii="Arial" w:hAnsi="Arial" w:cs="Arial" w:eastAsia="Arial"/>
      <w:b/>
      <w:bCs/>
      <w:sz w:val="22"/>
      <w:szCs w:val="22"/>
    </w:rPr>
  </w:style>
  <w:style w:type="character" w:styleId="446" w:customStyle="1">
    <w:name w:val="Заголовок 7 Знак"/>
    <w:link w:val="4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7" w:customStyle="1">
    <w:name w:val="Заголовок 8 Знак"/>
    <w:link w:val="435"/>
    <w:uiPriority w:val="9"/>
    <w:rPr>
      <w:rFonts w:ascii="Arial" w:hAnsi="Arial" w:cs="Arial" w:eastAsia="Arial"/>
      <w:i/>
      <w:iCs/>
      <w:sz w:val="22"/>
      <w:szCs w:val="22"/>
    </w:rPr>
  </w:style>
  <w:style w:type="character" w:styleId="448" w:customStyle="1">
    <w:name w:val="Заголовок 9 Знак"/>
    <w:link w:val="436"/>
    <w:uiPriority w:val="9"/>
    <w:rPr>
      <w:rFonts w:ascii="Arial" w:hAnsi="Arial" w:cs="Arial" w:eastAsia="Arial"/>
      <w:i/>
      <w:iCs/>
      <w:sz w:val="21"/>
      <w:szCs w:val="21"/>
    </w:rPr>
  </w:style>
  <w:style w:type="paragraph" w:styleId="449">
    <w:name w:val="List Paragraph"/>
    <w:basedOn w:val="427"/>
    <w:pPr>
      <w:contextualSpacing w:val="true"/>
      <w:ind w:left="720"/>
    </w:pPr>
  </w:style>
  <w:style w:type="paragraph" w:styleId="450">
    <w:name w:val="No Spacing"/>
    <w:qFormat/>
    <w:uiPriority w:val="1"/>
  </w:style>
  <w:style w:type="paragraph" w:styleId="451">
    <w:name w:val="Title"/>
    <w:link w:val="4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2" w:customStyle="1">
    <w:name w:val="Заголовок Знак"/>
    <w:link w:val="451"/>
    <w:uiPriority w:val="10"/>
    <w:rPr>
      <w:sz w:val="48"/>
      <w:szCs w:val="48"/>
    </w:rPr>
  </w:style>
  <w:style w:type="paragraph" w:styleId="453">
    <w:name w:val="Subtitle"/>
    <w:link w:val="454"/>
    <w:qFormat/>
    <w:uiPriority w:val="11"/>
    <w:rPr>
      <w:sz w:val="24"/>
      <w:szCs w:val="24"/>
    </w:rPr>
    <w:pPr>
      <w:spacing w:after="200" w:before="200"/>
    </w:pPr>
  </w:style>
  <w:style w:type="character" w:styleId="454" w:customStyle="1">
    <w:name w:val="Подзаголовок Знак"/>
    <w:link w:val="453"/>
    <w:uiPriority w:val="11"/>
    <w:rPr>
      <w:sz w:val="24"/>
      <w:szCs w:val="24"/>
    </w:rPr>
  </w:style>
  <w:style w:type="paragraph" w:styleId="455">
    <w:name w:val="Quote"/>
    <w:link w:val="456"/>
    <w:qFormat/>
    <w:uiPriority w:val="29"/>
    <w:rPr>
      <w:i/>
    </w:rPr>
    <w:pPr>
      <w:ind w:left="720" w:right="720"/>
    </w:pPr>
  </w:style>
  <w:style w:type="character" w:styleId="456" w:customStyle="1">
    <w:name w:val="Цитата 2 Знак"/>
    <w:link w:val="455"/>
    <w:uiPriority w:val="29"/>
    <w:rPr>
      <w:i/>
    </w:rPr>
  </w:style>
  <w:style w:type="paragraph" w:styleId="457">
    <w:name w:val="Intense Quote"/>
    <w:link w:val="458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8" w:customStyle="1">
    <w:name w:val="Выделенная цитата Знак"/>
    <w:link w:val="457"/>
    <w:uiPriority w:val="30"/>
    <w:rPr>
      <w:i/>
    </w:rPr>
  </w:style>
  <w:style w:type="paragraph" w:styleId="459">
    <w:name w:val="Header"/>
    <w:link w:val="46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0" w:customStyle="1">
    <w:name w:val="Верхний колонтитул Знак"/>
    <w:link w:val="459"/>
    <w:uiPriority w:val="99"/>
  </w:style>
  <w:style w:type="paragraph" w:styleId="461">
    <w:name w:val="Footer"/>
    <w:link w:val="4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62" w:customStyle="1">
    <w:name w:val="Нижний колонтитул Знак"/>
    <w:link w:val="461"/>
    <w:uiPriority w:val="99"/>
  </w:style>
  <w:style w:type="table" w:styleId="46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0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2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3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4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5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6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7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8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5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1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2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3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3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6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8" w:customStyle="1">
    <w:name w:val="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0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1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2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3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4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5" w:customStyle="1">
    <w:name w:val="Bordered &amp; Lined - Accent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6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7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8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9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80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1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9">
    <w:name w:val="Hyperlink"/>
    <w:uiPriority w:val="99"/>
    <w:unhideWhenUsed/>
    <w:rPr>
      <w:color w:val="0000FF" w:themeColor="hyperlink"/>
      <w:u w:val="single"/>
    </w:rPr>
  </w:style>
  <w:style w:type="paragraph" w:styleId="590">
    <w:name w:val="footnote text"/>
    <w:link w:val="591"/>
    <w:uiPriority w:val="99"/>
    <w:semiHidden/>
    <w:unhideWhenUsed/>
    <w:rPr>
      <w:sz w:val="18"/>
    </w:rPr>
    <w:pPr>
      <w:spacing w:after="40"/>
    </w:pPr>
  </w:style>
  <w:style w:type="character" w:styleId="591" w:customStyle="1">
    <w:name w:val="Текст сноски Знак"/>
    <w:link w:val="590"/>
    <w:uiPriority w:val="99"/>
    <w:rPr>
      <w:sz w:val="18"/>
    </w:rPr>
  </w:style>
  <w:style w:type="character" w:styleId="592">
    <w:name w:val="footnote reference"/>
    <w:uiPriority w:val="99"/>
    <w:unhideWhenUsed/>
    <w:rPr>
      <w:vertAlign w:val="superscript"/>
    </w:rPr>
  </w:style>
  <w:style w:type="paragraph" w:styleId="593">
    <w:name w:val="toc 1"/>
    <w:uiPriority w:val="39"/>
    <w:unhideWhenUsed/>
    <w:pPr>
      <w:spacing w:after="57"/>
    </w:pPr>
  </w:style>
  <w:style w:type="paragraph" w:styleId="594">
    <w:name w:val="toc 2"/>
    <w:uiPriority w:val="39"/>
    <w:unhideWhenUsed/>
    <w:pPr>
      <w:ind w:left="283"/>
      <w:spacing w:after="57"/>
    </w:pPr>
  </w:style>
  <w:style w:type="paragraph" w:styleId="595">
    <w:name w:val="toc 3"/>
    <w:uiPriority w:val="39"/>
    <w:unhideWhenUsed/>
    <w:pPr>
      <w:ind w:left="567"/>
      <w:spacing w:after="57"/>
    </w:pPr>
  </w:style>
  <w:style w:type="paragraph" w:styleId="596">
    <w:name w:val="toc 4"/>
    <w:uiPriority w:val="39"/>
    <w:unhideWhenUsed/>
    <w:pPr>
      <w:ind w:left="850"/>
      <w:spacing w:after="57"/>
    </w:pPr>
  </w:style>
  <w:style w:type="paragraph" w:styleId="597">
    <w:name w:val="toc 5"/>
    <w:uiPriority w:val="39"/>
    <w:unhideWhenUsed/>
    <w:pPr>
      <w:ind w:left="1134"/>
      <w:spacing w:after="57"/>
    </w:pPr>
  </w:style>
  <w:style w:type="paragraph" w:styleId="598">
    <w:name w:val="toc 6"/>
    <w:uiPriority w:val="39"/>
    <w:unhideWhenUsed/>
    <w:pPr>
      <w:ind w:left="1417"/>
      <w:spacing w:after="57"/>
    </w:pPr>
  </w:style>
  <w:style w:type="paragraph" w:styleId="599">
    <w:name w:val="toc 7"/>
    <w:uiPriority w:val="39"/>
    <w:unhideWhenUsed/>
    <w:pPr>
      <w:ind w:left="1701"/>
      <w:spacing w:after="57"/>
    </w:pPr>
  </w:style>
  <w:style w:type="paragraph" w:styleId="600">
    <w:name w:val="toc 8"/>
    <w:uiPriority w:val="39"/>
    <w:unhideWhenUsed/>
    <w:pPr>
      <w:ind w:left="1984"/>
      <w:spacing w:after="57"/>
    </w:pPr>
  </w:style>
  <w:style w:type="paragraph" w:styleId="601">
    <w:name w:val="toc 9"/>
    <w:uiPriority w:val="39"/>
    <w:unhideWhenUsed/>
    <w:pPr>
      <w:ind w:left="2268"/>
      <w:spacing w:after="57"/>
    </w:pPr>
  </w:style>
  <w:style w:type="paragraph" w:styleId="602">
    <w:name w:val="TOC Heading"/>
    <w:uiPriority w:val="39"/>
    <w:unhideWhenUsed/>
  </w:style>
  <w:style w:type="paragraph" w:styleId="603" w:customStyle="1">
    <w:name w:val="Титулка"/>
    <w:basedOn w:val="427"/>
    <w:rPr>
      <w:b/>
      <w:bCs/>
      <w:sz w:val="24"/>
      <w:szCs w:val="24"/>
      <w:lang w:bidi="hi-IN"/>
    </w:rPr>
    <w:pPr>
      <w:jc w:val="center"/>
      <w:spacing w:after="120"/>
    </w:pPr>
  </w:style>
  <w:style w:type="character" w:styleId="604" w:customStyle="1">
    <w:name w:val="docdata;docy;v5;2302;bqiaagaaeyqcaaagiaiaaapibaaabdyeaaaaaaaaaaaaaaaaaaaaaaaaaaaaaaaaaaaaaaaaaaaaaaaaaaaaaaaaaaaaaaaaaaaaaaaaaaaaaaaaaaaaaaaaaaaaaaaaaaaaaaaaaaaaaaaaaaaaaaaaaaaaaaaaaaaaaaaaaaaaaaaaaaaaaaaaaaaaaaaaaaaaaaaaaaaaaaaaaaaaaaaaaaaaaaaaaaaaaaaa"/>
  </w:style>
  <w:style w:type="character" w:styleId="605" w:customStyle="1">
    <w:name w:val="Заголовок 1 Знак"/>
    <w:basedOn w:val="437"/>
    <w:link w:val="428"/>
    <w:rPr>
      <w:rFonts w:ascii="Times New Roman" w:hAnsi="Times New Roman" w:eastAsia="Times New Roman"/>
      <w:b/>
      <w:sz w:val="32"/>
      <w:lang w:eastAsia="ru-RU"/>
    </w:rPr>
  </w:style>
  <w:style w:type="paragraph" w:styleId="606">
    <w:name w:val="Balloon Text"/>
    <w:basedOn w:val="427"/>
    <w:link w:val="607"/>
    <w:semiHidden/>
    <w:rPr>
      <w:rFonts w:ascii="Tahoma" w:hAnsi="Tahoma"/>
      <w:sz w:val="16"/>
      <w:szCs w:val="16"/>
    </w:rPr>
  </w:style>
  <w:style w:type="character" w:styleId="607" w:customStyle="1">
    <w:name w:val="Текст выноски Знак"/>
    <w:basedOn w:val="437"/>
    <w:link w:val="606"/>
    <w:semiHidden/>
    <w:rPr>
      <w:rFonts w:ascii="Tahoma" w:hAnsi="Tahoma" w:eastAsia="Times New Roman"/>
      <w:sz w:val="16"/>
      <w:szCs w:val="16"/>
    </w:rPr>
  </w:style>
  <w:style w:type="paragraph" w:styleId="608">
    <w:name w:val="Normal (Web)"/>
    <w:basedOn w:val="427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Скирта Оксана Віталіївна</cp:lastModifiedBy>
  <cp:revision>20</cp:revision>
  <dcterms:created xsi:type="dcterms:W3CDTF">2021-02-02T13:28:00Z</dcterms:created>
  <dcterms:modified xsi:type="dcterms:W3CDTF">2021-02-10T13:18:32Z</dcterms:modified>
</cp:coreProperties>
</file>