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370" w:rsidRPr="00771953" w:rsidRDefault="00D6417B">
      <w:pPr>
        <w:widowControl w:val="0"/>
        <w:tabs>
          <w:tab w:val="left" w:pos="709"/>
        </w:tabs>
        <w:jc w:val="center"/>
        <w:rPr>
          <w:rFonts w:ascii="Times New Roman" w:eastAsia="Lucida Sans Unicode" w:hAnsi="Times New Roman"/>
          <w:sz w:val="28"/>
          <w:szCs w:val="28"/>
          <w:lang w:eastAsia="hi-IN" w:bidi="hi-IN"/>
        </w:rPr>
      </w:pPr>
      <w:r w:rsidRPr="00771953">
        <w:rPr>
          <w:rFonts w:ascii="Times New Roman" w:eastAsia="Lucida Sans Unicode" w:hAnsi="Times New Roman"/>
          <w:b/>
          <w:sz w:val="28"/>
          <w:szCs w:val="28"/>
        </w:rPr>
        <w:t xml:space="preserve">  </w:t>
      </w:r>
      <w:r w:rsidRPr="00771953">
        <w:rPr>
          <w:rFonts w:ascii="Times New Roman" w:eastAsia="Lucida Sans Unicode" w:hAnsi="Times New Roman"/>
          <w:b/>
          <w:noProof/>
          <w:sz w:val="28"/>
          <w:szCs w:val="28"/>
        </w:rPr>
        <w:drawing>
          <wp:inline distT="0" distB="0" distL="0" distR="0">
            <wp:extent cx="555955" cy="75409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a:stretch/>
                  </pic:blipFill>
                  <pic:spPr bwMode="auto">
                    <a:xfrm>
                      <a:off x="0" y="0"/>
                      <a:ext cx="555955" cy="754094"/>
                    </a:xfrm>
                    <a:prstGeom prst="rect">
                      <a:avLst/>
                    </a:prstGeom>
                    <a:noFill/>
                    <a:ln>
                      <a:noFill/>
                      <a:miter/>
                    </a:ln>
                  </pic:spPr>
                </pic:pic>
              </a:graphicData>
            </a:graphic>
          </wp:inline>
        </w:drawing>
      </w:r>
    </w:p>
    <w:p w:rsidR="00324370" w:rsidRPr="00771953" w:rsidRDefault="00D6417B">
      <w:pPr>
        <w:widowControl w:val="0"/>
        <w:jc w:val="center"/>
        <w:rPr>
          <w:rFonts w:ascii="Times New Roman" w:eastAsia="Lucida Sans Unicode" w:hAnsi="Times New Roman"/>
          <w:b/>
          <w:sz w:val="32"/>
          <w:szCs w:val="32"/>
          <w:lang w:eastAsia="hi-IN" w:bidi="hi-IN"/>
        </w:rPr>
      </w:pPr>
      <w:r w:rsidRPr="00771953">
        <w:rPr>
          <w:rFonts w:ascii="Times New Roman" w:eastAsia="Lucida Sans Unicode" w:hAnsi="Times New Roman"/>
          <w:sz w:val="28"/>
          <w:szCs w:val="28"/>
          <w:lang w:eastAsia="hi-IN" w:bidi="hi-IN"/>
        </w:rPr>
        <w:t>Україна</w:t>
      </w:r>
    </w:p>
    <w:p w:rsidR="00324370" w:rsidRPr="00771953" w:rsidRDefault="00D6417B">
      <w:pPr>
        <w:widowControl w:val="0"/>
        <w:jc w:val="center"/>
        <w:rPr>
          <w:rFonts w:ascii="Times New Roman" w:eastAsia="Lucida Sans Unicode" w:hAnsi="Times New Roman"/>
          <w:b/>
          <w:sz w:val="28"/>
          <w:szCs w:val="28"/>
          <w:lang w:eastAsia="hi-IN" w:bidi="hi-IN"/>
        </w:rPr>
      </w:pPr>
      <w:r w:rsidRPr="00771953">
        <w:rPr>
          <w:rFonts w:ascii="Times New Roman" w:eastAsia="Lucida Sans Unicode" w:hAnsi="Times New Roman"/>
          <w:b/>
          <w:sz w:val="28"/>
          <w:szCs w:val="28"/>
          <w:lang w:eastAsia="hi-IN" w:bidi="hi-IN"/>
        </w:rPr>
        <w:t>МЕНСЬКА МІСЬКА РАДА</w:t>
      </w:r>
    </w:p>
    <w:p w:rsidR="00324370" w:rsidRPr="00771953" w:rsidRDefault="00D6417B">
      <w:pPr>
        <w:widowControl w:val="0"/>
        <w:jc w:val="center"/>
        <w:rPr>
          <w:rFonts w:ascii="Times New Roman" w:eastAsia="Lucida Sans Unicode" w:hAnsi="Times New Roman"/>
          <w:b/>
          <w:color w:val="000000"/>
          <w:sz w:val="28"/>
          <w:szCs w:val="28"/>
          <w:lang w:eastAsia="hi-IN" w:bidi="hi-IN"/>
        </w:rPr>
      </w:pPr>
      <w:r w:rsidRPr="00771953">
        <w:rPr>
          <w:rFonts w:ascii="Times New Roman" w:eastAsia="Lucida Sans Unicode" w:hAnsi="Times New Roman"/>
          <w:b/>
          <w:sz w:val="28"/>
          <w:szCs w:val="28"/>
          <w:lang w:eastAsia="hi-IN" w:bidi="hi-IN"/>
        </w:rPr>
        <w:t>Чернігівська область</w:t>
      </w:r>
    </w:p>
    <w:p w:rsidR="00324370" w:rsidRPr="00771953" w:rsidRDefault="00D6417B">
      <w:pPr>
        <w:widowControl w:val="0"/>
        <w:jc w:val="center"/>
        <w:rPr>
          <w:rFonts w:ascii="Times New Roman" w:eastAsia="Lucida Sans Unicode" w:hAnsi="Times New Roman"/>
          <w:b/>
          <w:color w:val="000000"/>
          <w:sz w:val="28"/>
          <w:szCs w:val="28"/>
          <w:lang w:eastAsia="hi-IN" w:bidi="hi-IN"/>
        </w:rPr>
      </w:pPr>
      <w:r w:rsidRPr="00771953">
        <w:rPr>
          <w:rFonts w:ascii="Times New Roman" w:eastAsia="Lucida Sans Unicode" w:hAnsi="Times New Roman"/>
          <w:b/>
          <w:color w:val="000000"/>
          <w:sz w:val="28"/>
          <w:szCs w:val="28"/>
          <w:lang w:eastAsia="hi-IN" w:bidi="hi-IN"/>
        </w:rPr>
        <w:t>ВИКОНАВЧИЙ КОМІТЕТ</w:t>
      </w:r>
    </w:p>
    <w:p w:rsidR="00324370" w:rsidRPr="00771953" w:rsidRDefault="00D6417B">
      <w:pPr>
        <w:widowControl w:val="0"/>
        <w:jc w:val="center"/>
        <w:rPr>
          <w:rFonts w:ascii="Times New Roman" w:eastAsia="Lucida Sans Unicode" w:hAnsi="Times New Roman"/>
          <w:b/>
          <w:color w:val="000000"/>
          <w:sz w:val="28"/>
          <w:szCs w:val="28"/>
          <w:lang w:eastAsia="hi-IN" w:bidi="hi-IN"/>
        </w:rPr>
      </w:pPr>
      <w:r w:rsidRPr="00771953">
        <w:rPr>
          <w:rFonts w:ascii="Times New Roman" w:eastAsia="Lucida Sans Unicode" w:hAnsi="Times New Roman"/>
          <w:b/>
          <w:color w:val="000000"/>
          <w:sz w:val="28"/>
          <w:szCs w:val="28"/>
          <w:lang w:eastAsia="hi-IN" w:bidi="hi-IN"/>
        </w:rPr>
        <w:t>РІШЕННЯ</w:t>
      </w:r>
    </w:p>
    <w:p w:rsidR="00324370" w:rsidRPr="00771953" w:rsidRDefault="00324370">
      <w:pPr>
        <w:widowControl w:val="0"/>
        <w:rPr>
          <w:rFonts w:ascii="Times New Roman" w:eastAsia="Lucida Sans Unicode" w:hAnsi="Times New Roman"/>
          <w:b/>
          <w:sz w:val="28"/>
          <w:szCs w:val="28"/>
          <w:lang w:eastAsia="hi-IN" w:bidi="hi-IN"/>
        </w:rPr>
      </w:pPr>
    </w:p>
    <w:p w:rsidR="00324370" w:rsidRPr="00771953" w:rsidRDefault="00D6417B">
      <w:pPr>
        <w:rPr>
          <w:rFonts w:ascii="Times New Roman" w:eastAsia="Lucida Sans Unicode" w:hAnsi="Times New Roman"/>
          <w:sz w:val="28"/>
          <w:szCs w:val="28"/>
          <w:lang w:eastAsia="hi-IN" w:bidi="hi-IN"/>
        </w:rPr>
      </w:pPr>
      <w:r w:rsidRPr="00771953">
        <w:rPr>
          <w:rFonts w:ascii="Times New Roman" w:eastAsia="Lucida Sans Unicode" w:hAnsi="Times New Roman"/>
          <w:sz w:val="28"/>
          <w:szCs w:val="28"/>
          <w:lang w:eastAsia="hi-IN" w:bidi="hi-IN"/>
        </w:rPr>
        <w:t>28 сі</w:t>
      </w:r>
      <w:r w:rsidR="005F34F7">
        <w:rPr>
          <w:rFonts w:ascii="Times New Roman" w:eastAsia="Lucida Sans Unicode" w:hAnsi="Times New Roman"/>
          <w:sz w:val="28"/>
          <w:szCs w:val="28"/>
          <w:lang w:eastAsia="hi-IN" w:bidi="hi-IN"/>
        </w:rPr>
        <w:t>чня 2021 року</w:t>
      </w:r>
      <w:r w:rsidR="005F34F7">
        <w:rPr>
          <w:rFonts w:ascii="Times New Roman" w:eastAsia="Lucida Sans Unicode" w:hAnsi="Times New Roman"/>
          <w:sz w:val="28"/>
          <w:szCs w:val="28"/>
          <w:lang w:eastAsia="hi-IN" w:bidi="hi-IN"/>
        </w:rPr>
        <w:tab/>
      </w:r>
      <w:r w:rsidR="005F34F7">
        <w:rPr>
          <w:rFonts w:ascii="Times New Roman" w:eastAsia="Lucida Sans Unicode" w:hAnsi="Times New Roman"/>
          <w:sz w:val="28"/>
          <w:szCs w:val="28"/>
          <w:lang w:eastAsia="hi-IN" w:bidi="hi-IN"/>
        </w:rPr>
        <w:tab/>
      </w:r>
      <w:r w:rsidR="005F34F7">
        <w:rPr>
          <w:rFonts w:ascii="Times New Roman" w:eastAsia="Lucida Sans Unicode" w:hAnsi="Times New Roman"/>
          <w:sz w:val="28"/>
          <w:szCs w:val="28"/>
          <w:lang w:eastAsia="hi-IN" w:bidi="hi-IN"/>
        </w:rPr>
        <w:tab/>
        <w:t xml:space="preserve">м. </w:t>
      </w:r>
      <w:proofErr w:type="spellStart"/>
      <w:r w:rsidR="005F34F7">
        <w:rPr>
          <w:rFonts w:ascii="Times New Roman" w:eastAsia="Lucida Sans Unicode" w:hAnsi="Times New Roman"/>
          <w:sz w:val="28"/>
          <w:szCs w:val="28"/>
          <w:lang w:eastAsia="hi-IN" w:bidi="hi-IN"/>
        </w:rPr>
        <w:t>Мена</w:t>
      </w:r>
      <w:proofErr w:type="spellEnd"/>
      <w:r w:rsidR="005F34F7">
        <w:rPr>
          <w:rFonts w:ascii="Times New Roman" w:eastAsia="Lucida Sans Unicode" w:hAnsi="Times New Roman"/>
          <w:sz w:val="28"/>
          <w:szCs w:val="28"/>
          <w:lang w:eastAsia="hi-IN" w:bidi="hi-IN"/>
        </w:rPr>
        <w:t xml:space="preserve"> </w:t>
      </w:r>
      <w:r w:rsidR="005F34F7">
        <w:rPr>
          <w:rFonts w:ascii="Times New Roman" w:eastAsia="Lucida Sans Unicode" w:hAnsi="Times New Roman"/>
          <w:sz w:val="28"/>
          <w:szCs w:val="28"/>
          <w:lang w:eastAsia="hi-IN" w:bidi="hi-IN"/>
        </w:rPr>
        <w:tab/>
      </w:r>
      <w:r w:rsidR="005F34F7">
        <w:rPr>
          <w:rFonts w:ascii="Times New Roman" w:eastAsia="Lucida Sans Unicode" w:hAnsi="Times New Roman"/>
          <w:sz w:val="28"/>
          <w:szCs w:val="28"/>
          <w:lang w:eastAsia="hi-IN" w:bidi="hi-IN"/>
        </w:rPr>
        <w:tab/>
      </w:r>
      <w:r w:rsidR="005F34F7">
        <w:rPr>
          <w:rFonts w:ascii="Times New Roman" w:eastAsia="Lucida Sans Unicode" w:hAnsi="Times New Roman"/>
          <w:sz w:val="28"/>
          <w:szCs w:val="28"/>
          <w:lang w:eastAsia="hi-IN" w:bidi="hi-IN"/>
        </w:rPr>
        <w:tab/>
        <w:t>№ 18</w:t>
      </w:r>
    </w:p>
    <w:p w:rsidR="00324370" w:rsidRPr="00771953" w:rsidRDefault="00324370">
      <w:pPr>
        <w:rPr>
          <w:rFonts w:ascii="Times New Roman" w:eastAsia="Lucida Sans Unicode" w:hAnsi="Times New Roman"/>
          <w:b/>
          <w:sz w:val="28"/>
          <w:szCs w:val="28"/>
          <w:lang w:eastAsia="hi-IN" w:bidi="hi-IN"/>
        </w:rPr>
      </w:pPr>
    </w:p>
    <w:p w:rsidR="00324370" w:rsidRPr="00771953" w:rsidRDefault="00D6417B">
      <w:pPr>
        <w:ind w:right="5102"/>
        <w:rPr>
          <w:rFonts w:ascii="Times New Roman" w:hAnsi="Times New Roman"/>
          <w:b/>
          <w:bCs/>
          <w:sz w:val="28"/>
          <w:szCs w:val="28"/>
        </w:rPr>
      </w:pPr>
      <w:r w:rsidRPr="00771953">
        <w:rPr>
          <w:rFonts w:ascii="Times New Roman" w:hAnsi="Times New Roman"/>
          <w:b/>
          <w:bCs/>
          <w:sz w:val="28"/>
          <w:szCs w:val="28"/>
        </w:rPr>
        <w:t>Про організацію громадських робіт та інших робіт тимчасового характеру в 2021 році</w:t>
      </w:r>
    </w:p>
    <w:p w:rsidR="00324370" w:rsidRPr="00771953" w:rsidRDefault="00324370">
      <w:pPr>
        <w:ind w:right="5102"/>
        <w:rPr>
          <w:rFonts w:ascii="Times New Roman" w:hAnsi="Times New Roman"/>
          <w:sz w:val="28"/>
          <w:szCs w:val="28"/>
        </w:rPr>
      </w:pPr>
    </w:p>
    <w:p w:rsidR="00324370" w:rsidRPr="00771953" w:rsidRDefault="00D6417B">
      <w:pPr>
        <w:ind w:firstLine="708"/>
        <w:jc w:val="both"/>
        <w:rPr>
          <w:rFonts w:ascii="Times New Roman" w:hAnsi="Times New Roman"/>
          <w:bCs/>
          <w:sz w:val="28"/>
          <w:szCs w:val="28"/>
        </w:rPr>
      </w:pPr>
      <w:r w:rsidRPr="00771953">
        <w:rPr>
          <w:rFonts w:ascii="Times New Roman" w:hAnsi="Times New Roman"/>
          <w:bCs/>
          <w:sz w:val="28"/>
          <w:szCs w:val="28"/>
        </w:rPr>
        <w:t>Відповідно до статті 34 Закону України «Про місцеве самоврядування в Україні», статті 31 Закону України «Про зайнятість населення», пунктів 7, 8 Порядку організації громадських та інших робіт тимчасового характеру, затвердженого постановою Кабінету Міністрів України від 20 березня 2013 року №175 та з метою організації та проведення громадських та тимчасових робіт, виконавчий комітет Менської міської ради</w:t>
      </w:r>
    </w:p>
    <w:p w:rsidR="00324370" w:rsidRPr="00771953" w:rsidRDefault="00D6417B">
      <w:pPr>
        <w:jc w:val="both"/>
        <w:rPr>
          <w:rFonts w:ascii="Times New Roman" w:hAnsi="Times New Roman"/>
          <w:sz w:val="28"/>
          <w:szCs w:val="28"/>
        </w:rPr>
      </w:pPr>
      <w:r w:rsidRPr="00771953">
        <w:rPr>
          <w:rFonts w:ascii="Times New Roman" w:hAnsi="Times New Roman"/>
          <w:sz w:val="28"/>
          <w:szCs w:val="28"/>
        </w:rPr>
        <w:t>ВИРІШИВ:</w:t>
      </w:r>
    </w:p>
    <w:p w:rsidR="00324370" w:rsidRPr="00771953" w:rsidRDefault="00D6417B">
      <w:pPr>
        <w:tabs>
          <w:tab w:val="left" w:pos="709"/>
          <w:tab w:val="left" w:pos="1276"/>
        </w:tabs>
        <w:jc w:val="both"/>
        <w:rPr>
          <w:rFonts w:ascii="Times New Roman" w:hAnsi="Times New Roman"/>
          <w:sz w:val="28"/>
          <w:szCs w:val="28"/>
        </w:rPr>
      </w:pPr>
      <w:r w:rsidRPr="00771953">
        <w:rPr>
          <w:rFonts w:ascii="Times New Roman" w:hAnsi="Times New Roman"/>
          <w:sz w:val="28"/>
          <w:szCs w:val="28"/>
        </w:rPr>
        <w:t xml:space="preserve">         1.Визначити види громадських робіт та інших робіт  тимчасового характеру, які мають економічну, соціальну та екологічну користь та відповідають потребам Менської територіальної громади на 2021 рік згідно переліку, що додається (додаток №1).</w:t>
      </w:r>
    </w:p>
    <w:p w:rsidR="00324370" w:rsidRPr="00771953" w:rsidRDefault="00D6417B">
      <w:pPr>
        <w:tabs>
          <w:tab w:val="left" w:pos="709"/>
          <w:tab w:val="left" w:pos="1276"/>
        </w:tabs>
        <w:jc w:val="both"/>
        <w:rPr>
          <w:rFonts w:ascii="Times New Roman" w:hAnsi="Times New Roman"/>
          <w:sz w:val="28"/>
          <w:szCs w:val="28"/>
        </w:rPr>
      </w:pPr>
      <w:r w:rsidRPr="00771953">
        <w:rPr>
          <w:rFonts w:ascii="Times New Roman" w:hAnsi="Times New Roman"/>
          <w:sz w:val="28"/>
          <w:szCs w:val="28"/>
        </w:rPr>
        <w:t xml:space="preserve">         2.Визначити Комунальне підприємство «</w:t>
      </w:r>
      <w:proofErr w:type="spellStart"/>
      <w:r w:rsidRPr="00771953">
        <w:rPr>
          <w:rFonts w:ascii="Times New Roman" w:hAnsi="Times New Roman"/>
          <w:sz w:val="28"/>
          <w:szCs w:val="28"/>
        </w:rPr>
        <w:t>Менакомунпослуга</w:t>
      </w:r>
      <w:proofErr w:type="spellEnd"/>
      <w:r w:rsidRPr="00771953">
        <w:rPr>
          <w:rFonts w:ascii="Times New Roman" w:hAnsi="Times New Roman"/>
          <w:sz w:val="28"/>
          <w:szCs w:val="28"/>
        </w:rPr>
        <w:t>» Менської міської ради, Комунальне підприємство «</w:t>
      </w:r>
      <w:proofErr w:type="spellStart"/>
      <w:r w:rsidRPr="00771953">
        <w:rPr>
          <w:rFonts w:ascii="Times New Roman" w:hAnsi="Times New Roman"/>
          <w:sz w:val="28"/>
          <w:szCs w:val="28"/>
        </w:rPr>
        <w:t>Макошинське</w:t>
      </w:r>
      <w:proofErr w:type="spellEnd"/>
      <w:r w:rsidRPr="00771953">
        <w:rPr>
          <w:rFonts w:ascii="Times New Roman" w:hAnsi="Times New Roman"/>
          <w:sz w:val="28"/>
          <w:szCs w:val="28"/>
        </w:rPr>
        <w:t>» Менської міської ради, Комунальну установу «Територіальний центр соціального обслуговування (надання соціальних послуг)» Менської міської ради, Менську міську раду, як роботодавців, за участю яких будуть проводитись громадські роботи та інші роботи  тимчасового характеру.</w:t>
      </w:r>
    </w:p>
    <w:p w:rsidR="00324370" w:rsidRPr="00771953" w:rsidRDefault="00D6417B" w:rsidP="00771953">
      <w:pPr>
        <w:tabs>
          <w:tab w:val="left" w:pos="709"/>
          <w:tab w:val="left" w:pos="1276"/>
        </w:tabs>
        <w:jc w:val="both"/>
        <w:rPr>
          <w:rFonts w:ascii="Times New Roman" w:eastAsia="Times New Roman" w:hAnsi="Times New Roman"/>
          <w:sz w:val="24"/>
          <w:szCs w:val="28"/>
        </w:rPr>
      </w:pPr>
      <w:r w:rsidRPr="00771953">
        <w:rPr>
          <w:rFonts w:ascii="Times New Roman" w:hAnsi="Times New Roman"/>
          <w:sz w:val="28"/>
          <w:szCs w:val="28"/>
        </w:rPr>
        <w:t xml:space="preserve">        </w:t>
      </w:r>
      <w:r w:rsidRPr="00771953">
        <w:rPr>
          <w:rFonts w:ascii="Times New Roman" w:eastAsia="Times New Roman" w:hAnsi="Times New Roman"/>
          <w:color w:val="000000"/>
          <w:sz w:val="28"/>
        </w:rPr>
        <w:t> 3.Фінансування громадських робіт та інших робіт тимчасового характеру на  випадок безробіття у разі залучення до таких робіт зареєстрованих безробітних та (або) працівників, які втратили частину заробітної плати внаслідок вимушеного скорочення передбаченої законодавством тривалості робочого часу у зв’язку із зупиненням (скороченням) виробництва таким чином:</w:t>
      </w:r>
    </w:p>
    <w:p w:rsidR="00324370" w:rsidRPr="00771953" w:rsidRDefault="00D6417B">
      <w:pPr>
        <w:tabs>
          <w:tab w:val="left" w:pos="709"/>
          <w:tab w:val="left" w:pos="1276"/>
        </w:tabs>
        <w:jc w:val="both"/>
        <w:rPr>
          <w:rFonts w:ascii="Times New Roman" w:hAnsi="Times New Roman"/>
        </w:rPr>
      </w:pPr>
      <w:r w:rsidRPr="00771953">
        <w:rPr>
          <w:rFonts w:ascii="Times New Roman" w:eastAsia="Times New Roman" w:hAnsi="Times New Roman"/>
          <w:color w:val="000000"/>
          <w:sz w:val="28"/>
        </w:rPr>
        <w:t>        -  50 відсотків за рахунок коштів бюджету Менської територіальної громади  та 50  відсотків  за  рахунок  коштів  фонду загальнообов’язкового</w:t>
      </w:r>
    </w:p>
    <w:p w:rsidR="00324370" w:rsidRPr="00771953" w:rsidRDefault="00D6417B">
      <w:pPr>
        <w:tabs>
          <w:tab w:val="left" w:pos="709"/>
          <w:tab w:val="left" w:pos="1276"/>
        </w:tabs>
        <w:jc w:val="both"/>
        <w:rPr>
          <w:rFonts w:ascii="Times New Roman" w:hAnsi="Times New Roman"/>
        </w:rPr>
      </w:pPr>
      <w:r w:rsidRPr="00771953">
        <w:rPr>
          <w:rFonts w:ascii="Times New Roman" w:eastAsia="Times New Roman" w:hAnsi="Times New Roman"/>
          <w:color w:val="000000"/>
          <w:sz w:val="28"/>
        </w:rPr>
        <w:t>державного соціального страхування України за роботи з соціального обслуговування та надання соціальних послуг.</w:t>
      </w:r>
    </w:p>
    <w:p w:rsidR="00324370" w:rsidRPr="00771953" w:rsidRDefault="00D6417B">
      <w:pPr>
        <w:tabs>
          <w:tab w:val="left" w:pos="709"/>
          <w:tab w:val="left" w:pos="1276"/>
        </w:tabs>
        <w:jc w:val="both"/>
        <w:rPr>
          <w:rFonts w:ascii="Times New Roman" w:hAnsi="Times New Roman"/>
        </w:rPr>
      </w:pPr>
      <w:r w:rsidRPr="00771953">
        <w:rPr>
          <w:rFonts w:ascii="Times New Roman" w:eastAsia="Times New Roman" w:hAnsi="Times New Roman"/>
          <w:color w:val="000000"/>
          <w:sz w:val="28"/>
        </w:rPr>
        <w:t>       -  80 відсотків за рахунок коштів бюджету Менської територіальної громади  та   20  відсотків  за  рахунок    коштів   фонду   загальнообов’язкового</w:t>
      </w:r>
    </w:p>
    <w:p w:rsidR="00324370" w:rsidRPr="00771953" w:rsidRDefault="00D6417B">
      <w:pPr>
        <w:tabs>
          <w:tab w:val="left" w:pos="709"/>
          <w:tab w:val="left" w:pos="1276"/>
        </w:tabs>
        <w:jc w:val="both"/>
        <w:rPr>
          <w:rFonts w:ascii="Times New Roman" w:hAnsi="Times New Roman"/>
        </w:rPr>
      </w:pPr>
      <w:r w:rsidRPr="00771953">
        <w:rPr>
          <w:rFonts w:ascii="Times New Roman" w:eastAsia="Times New Roman" w:hAnsi="Times New Roman"/>
          <w:color w:val="000000"/>
          <w:sz w:val="28"/>
        </w:rPr>
        <w:t>державного соціального страхування України за роботи з благоустрою.</w:t>
      </w:r>
    </w:p>
    <w:p w:rsidR="00324370" w:rsidRPr="00771953" w:rsidRDefault="00324370">
      <w:pPr>
        <w:tabs>
          <w:tab w:val="left" w:pos="709"/>
          <w:tab w:val="left" w:pos="1276"/>
        </w:tabs>
        <w:jc w:val="both"/>
        <w:rPr>
          <w:rFonts w:ascii="Times New Roman" w:hAnsi="Times New Roman"/>
          <w:sz w:val="28"/>
          <w:szCs w:val="28"/>
        </w:rPr>
      </w:pPr>
    </w:p>
    <w:p w:rsidR="00324370" w:rsidRDefault="00D6417B">
      <w:pPr>
        <w:tabs>
          <w:tab w:val="left" w:pos="709"/>
          <w:tab w:val="left" w:pos="1276"/>
        </w:tabs>
        <w:jc w:val="both"/>
        <w:rPr>
          <w:rFonts w:ascii="Times New Roman" w:hAnsi="Times New Roman"/>
          <w:sz w:val="28"/>
          <w:szCs w:val="28"/>
        </w:rPr>
      </w:pPr>
      <w:r w:rsidRPr="00771953">
        <w:rPr>
          <w:rFonts w:ascii="Times New Roman" w:hAnsi="Times New Roman"/>
          <w:sz w:val="28"/>
          <w:szCs w:val="28"/>
        </w:rPr>
        <w:t xml:space="preserve">         4.Контроль за виконанням рішення покласти на заступника міського голови з питань діяльності виконкому Менської міської ради </w:t>
      </w:r>
      <w:proofErr w:type="spellStart"/>
      <w:r w:rsidRPr="00771953">
        <w:rPr>
          <w:rFonts w:ascii="Times New Roman" w:hAnsi="Times New Roman"/>
          <w:sz w:val="28"/>
          <w:szCs w:val="28"/>
        </w:rPr>
        <w:t>Гаєвого</w:t>
      </w:r>
      <w:proofErr w:type="spellEnd"/>
      <w:r w:rsidRPr="00771953">
        <w:rPr>
          <w:rFonts w:ascii="Times New Roman" w:hAnsi="Times New Roman"/>
          <w:sz w:val="28"/>
          <w:szCs w:val="28"/>
        </w:rPr>
        <w:t xml:space="preserve"> С.М. та начальника відділу бухгалтерського обліку та звітності Менської міської ради </w:t>
      </w:r>
      <w:proofErr w:type="spellStart"/>
      <w:r w:rsidRPr="00771953">
        <w:rPr>
          <w:rFonts w:ascii="Times New Roman" w:hAnsi="Times New Roman"/>
          <w:sz w:val="28"/>
          <w:szCs w:val="28"/>
        </w:rPr>
        <w:t>Солохненко</w:t>
      </w:r>
      <w:proofErr w:type="spellEnd"/>
      <w:r w:rsidRPr="00771953">
        <w:rPr>
          <w:rFonts w:ascii="Times New Roman" w:hAnsi="Times New Roman"/>
          <w:sz w:val="28"/>
          <w:szCs w:val="28"/>
        </w:rPr>
        <w:t xml:space="preserve"> С.А.</w:t>
      </w:r>
    </w:p>
    <w:p w:rsidR="00771953" w:rsidRPr="00771953" w:rsidRDefault="00771953">
      <w:pPr>
        <w:tabs>
          <w:tab w:val="left" w:pos="709"/>
          <w:tab w:val="left" w:pos="1276"/>
        </w:tabs>
        <w:jc w:val="both"/>
        <w:rPr>
          <w:rFonts w:ascii="Times New Roman" w:hAnsi="Times New Roman"/>
          <w:sz w:val="28"/>
          <w:szCs w:val="28"/>
        </w:rPr>
      </w:pPr>
    </w:p>
    <w:p w:rsidR="00324370" w:rsidRPr="00771953" w:rsidRDefault="00D6417B">
      <w:pPr>
        <w:tabs>
          <w:tab w:val="left" w:pos="709"/>
          <w:tab w:val="left" w:pos="1276"/>
          <w:tab w:val="left" w:pos="7087"/>
        </w:tabs>
        <w:jc w:val="both"/>
        <w:rPr>
          <w:rFonts w:ascii="Times New Roman" w:hAnsi="Times New Roman"/>
          <w:b/>
          <w:sz w:val="28"/>
          <w:szCs w:val="28"/>
        </w:rPr>
      </w:pPr>
      <w:r w:rsidRPr="00771953">
        <w:rPr>
          <w:rFonts w:ascii="Times New Roman" w:hAnsi="Times New Roman"/>
          <w:b/>
          <w:sz w:val="28"/>
          <w:szCs w:val="28"/>
        </w:rPr>
        <w:t>Міський голова                                                                           Г.А. Примаков</w:t>
      </w:r>
    </w:p>
    <w:p w:rsidR="00324370" w:rsidRPr="00771953" w:rsidRDefault="00D6417B">
      <w:pPr>
        <w:tabs>
          <w:tab w:val="left" w:pos="1276"/>
        </w:tabs>
        <w:ind w:firstLine="5387"/>
        <w:jc w:val="both"/>
        <w:rPr>
          <w:rFonts w:ascii="Times New Roman" w:hAnsi="Times New Roman"/>
        </w:rPr>
      </w:pPr>
      <w:r w:rsidRPr="00771953">
        <w:rPr>
          <w:rFonts w:ascii="Times New Roman" w:hAnsi="Times New Roman"/>
          <w:b/>
          <w:sz w:val="28"/>
          <w:szCs w:val="28"/>
        </w:rPr>
        <w:br w:type="page"/>
      </w:r>
      <w:r w:rsidRPr="00771953">
        <w:rPr>
          <w:rFonts w:ascii="Times New Roman" w:hAnsi="Times New Roman"/>
          <w:bCs/>
          <w:color w:val="000000"/>
          <w:sz w:val="28"/>
          <w:szCs w:val="28"/>
        </w:rPr>
        <w:lastRenderedPageBreak/>
        <w:t>Додаток</w:t>
      </w:r>
    </w:p>
    <w:p w:rsidR="00324370" w:rsidRPr="00771953" w:rsidRDefault="00D6417B" w:rsidP="005F34F7">
      <w:pPr>
        <w:tabs>
          <w:tab w:val="left" w:pos="5387"/>
        </w:tabs>
        <w:spacing w:line="360" w:lineRule="atLeast"/>
        <w:ind w:left="5387" w:right="-92"/>
        <w:jc w:val="both"/>
        <w:rPr>
          <w:rFonts w:ascii="Times New Roman" w:hAnsi="Times New Roman"/>
          <w:b/>
          <w:color w:val="000000"/>
          <w:sz w:val="28"/>
          <w:szCs w:val="28"/>
        </w:rPr>
      </w:pPr>
      <w:r w:rsidRPr="00771953">
        <w:rPr>
          <w:rFonts w:ascii="Times New Roman" w:hAnsi="Times New Roman"/>
          <w:bCs/>
          <w:color w:val="000000"/>
          <w:sz w:val="28"/>
          <w:szCs w:val="28"/>
        </w:rPr>
        <w:t>до рішення виконкому Менської міської ради від 28 січня 2021 р. «Про організацію громадських робіт та інших робіт тимчасо</w:t>
      </w:r>
      <w:r w:rsidR="005F34F7">
        <w:rPr>
          <w:rFonts w:ascii="Times New Roman" w:hAnsi="Times New Roman"/>
          <w:bCs/>
          <w:color w:val="000000"/>
          <w:sz w:val="28"/>
          <w:szCs w:val="28"/>
        </w:rPr>
        <w:t>вого характеру в 2021 році» № 18</w:t>
      </w:r>
    </w:p>
    <w:p w:rsidR="00324370" w:rsidRPr="00771953" w:rsidRDefault="00324370">
      <w:pPr>
        <w:spacing w:line="360" w:lineRule="atLeast"/>
        <w:ind w:left="5041" w:hanging="74"/>
        <w:jc w:val="both"/>
        <w:rPr>
          <w:rFonts w:ascii="Times New Roman" w:hAnsi="Times New Roman"/>
          <w:b/>
          <w:color w:val="000000"/>
          <w:sz w:val="28"/>
          <w:szCs w:val="28"/>
        </w:rPr>
      </w:pPr>
    </w:p>
    <w:p w:rsidR="00324370" w:rsidRPr="00771953" w:rsidRDefault="00D6417B">
      <w:pPr>
        <w:jc w:val="center"/>
        <w:rPr>
          <w:rFonts w:ascii="Times New Roman" w:hAnsi="Times New Roman"/>
          <w:b/>
          <w:bCs/>
          <w:sz w:val="28"/>
          <w:szCs w:val="28"/>
        </w:rPr>
      </w:pPr>
      <w:r w:rsidRPr="00771953">
        <w:rPr>
          <w:rFonts w:ascii="Times New Roman" w:hAnsi="Times New Roman"/>
          <w:b/>
          <w:bCs/>
          <w:sz w:val="28"/>
          <w:szCs w:val="28"/>
        </w:rPr>
        <w:t>ПЕРЕЛІК</w:t>
      </w:r>
    </w:p>
    <w:p w:rsidR="00324370" w:rsidRPr="00771953" w:rsidRDefault="00324370">
      <w:pPr>
        <w:jc w:val="both"/>
        <w:rPr>
          <w:rFonts w:ascii="Times New Roman" w:hAnsi="Times New Roman"/>
          <w:b/>
          <w:bCs/>
          <w:sz w:val="28"/>
          <w:szCs w:val="28"/>
        </w:rPr>
      </w:pPr>
    </w:p>
    <w:p w:rsidR="00324370" w:rsidRPr="00771953" w:rsidRDefault="00D6417B">
      <w:pPr>
        <w:jc w:val="center"/>
        <w:rPr>
          <w:rFonts w:ascii="Times New Roman" w:hAnsi="Times New Roman"/>
          <w:b/>
          <w:bCs/>
          <w:sz w:val="28"/>
          <w:szCs w:val="28"/>
        </w:rPr>
      </w:pPr>
      <w:r w:rsidRPr="00771953">
        <w:rPr>
          <w:rFonts w:ascii="Times New Roman" w:hAnsi="Times New Roman"/>
          <w:b/>
          <w:bCs/>
          <w:sz w:val="28"/>
          <w:szCs w:val="28"/>
        </w:rPr>
        <w:t>видів громадських робіт та інших робіт тимчасового характеру, які мають економічну, соціальну та екологічну користь та відповідають потребам Менської територіальної громади на 2021 рік</w:t>
      </w:r>
    </w:p>
    <w:p w:rsidR="00324370" w:rsidRPr="00771953" w:rsidRDefault="00324370">
      <w:pPr>
        <w:jc w:val="both"/>
        <w:rPr>
          <w:rFonts w:ascii="Times New Roman" w:hAnsi="Times New Roman"/>
          <w:b/>
          <w:bCs/>
          <w:sz w:val="28"/>
          <w:szCs w:val="28"/>
        </w:rPr>
      </w:pPr>
    </w:p>
    <w:p w:rsidR="00324370" w:rsidRPr="00771953" w:rsidRDefault="005F34F7" w:rsidP="005F34F7">
      <w:pPr>
        <w:tabs>
          <w:tab w:val="left" w:pos="709"/>
          <w:tab w:val="left" w:pos="1134"/>
        </w:tabs>
        <w:jc w:val="both"/>
        <w:rPr>
          <w:rFonts w:ascii="Times New Roman" w:hAnsi="Times New Roman"/>
          <w:sz w:val="28"/>
          <w:szCs w:val="28"/>
        </w:rPr>
      </w:pPr>
      <w:r>
        <w:rPr>
          <w:rFonts w:ascii="Times New Roman" w:hAnsi="Times New Roman"/>
          <w:sz w:val="28"/>
          <w:szCs w:val="28"/>
        </w:rPr>
        <w:t xml:space="preserve">        1. </w:t>
      </w:r>
      <w:r w:rsidR="00D6417B" w:rsidRPr="00771953">
        <w:rPr>
          <w:rFonts w:ascii="Times New Roman" w:hAnsi="Times New Roman"/>
          <w:sz w:val="28"/>
          <w:szCs w:val="28"/>
        </w:rPr>
        <w:t>Упорядкування меморіалів, пам</w:t>
      </w:r>
      <w:r w:rsidR="00D6417B" w:rsidRPr="00771953">
        <w:rPr>
          <w:rFonts w:ascii="Times New Roman" w:hAnsi="Times New Roman"/>
          <w:color w:val="000000"/>
          <w:sz w:val="28"/>
          <w:szCs w:val="28"/>
        </w:rPr>
        <w:t>’</w:t>
      </w:r>
      <w:r w:rsidR="00D6417B" w:rsidRPr="00771953">
        <w:rPr>
          <w:rFonts w:ascii="Times New Roman" w:hAnsi="Times New Roman"/>
          <w:sz w:val="28"/>
          <w:szCs w:val="28"/>
        </w:rPr>
        <w:t>ятників, братських могил та інших місць поховання загиблих захисників Вітчизни, утримання у належному стані цвинтарів, особливо у сільській місцевості.</w:t>
      </w:r>
    </w:p>
    <w:p w:rsidR="00324370" w:rsidRPr="00771953" w:rsidRDefault="005F34F7" w:rsidP="005F34F7">
      <w:pPr>
        <w:tabs>
          <w:tab w:val="left" w:pos="1134"/>
        </w:tabs>
        <w:jc w:val="both"/>
        <w:rPr>
          <w:rFonts w:ascii="Times New Roman" w:hAnsi="Times New Roman"/>
          <w:color w:val="000000"/>
          <w:sz w:val="28"/>
          <w:szCs w:val="28"/>
        </w:rPr>
      </w:pPr>
      <w:r>
        <w:rPr>
          <w:rFonts w:ascii="Times New Roman" w:hAnsi="Times New Roman"/>
          <w:color w:val="000000"/>
          <w:sz w:val="28"/>
          <w:szCs w:val="28"/>
        </w:rPr>
        <w:t xml:space="preserve">         2. </w:t>
      </w:r>
      <w:r w:rsidR="00D6417B" w:rsidRPr="00771953">
        <w:rPr>
          <w:rFonts w:ascii="Times New Roman" w:hAnsi="Times New Roman"/>
          <w:color w:val="000000"/>
          <w:sz w:val="28"/>
          <w:szCs w:val="28"/>
        </w:rPr>
        <w:t xml:space="preserve">Благоустрій та озеленення територій населених пунктів, об’єктів соціальної сфери, зон відпочинку і туризму. Ліквідація сміттєзвалищ та снігових заметів в населених пунктах. </w:t>
      </w:r>
    </w:p>
    <w:p w:rsidR="00324370" w:rsidRPr="00771953" w:rsidRDefault="005F34F7" w:rsidP="005F34F7">
      <w:pPr>
        <w:tabs>
          <w:tab w:val="left" w:pos="1134"/>
        </w:tabs>
        <w:jc w:val="both"/>
        <w:rPr>
          <w:rFonts w:ascii="Times New Roman" w:hAnsi="Times New Roman"/>
          <w:color w:val="000000"/>
          <w:sz w:val="28"/>
          <w:szCs w:val="28"/>
        </w:rPr>
      </w:pPr>
      <w:r>
        <w:rPr>
          <w:rFonts w:ascii="Times New Roman" w:hAnsi="Times New Roman"/>
          <w:color w:val="000000"/>
          <w:sz w:val="28"/>
          <w:szCs w:val="28"/>
        </w:rPr>
        <w:t xml:space="preserve">         </w:t>
      </w:r>
      <w:r w:rsidR="00D6417B" w:rsidRPr="00771953">
        <w:rPr>
          <w:rFonts w:ascii="Times New Roman" w:hAnsi="Times New Roman"/>
          <w:color w:val="000000"/>
          <w:sz w:val="28"/>
          <w:szCs w:val="28"/>
        </w:rPr>
        <w:t xml:space="preserve">3. </w:t>
      </w:r>
      <w:r w:rsidR="00D6417B" w:rsidRPr="00771953">
        <w:rPr>
          <w:rFonts w:ascii="Times New Roman" w:hAnsi="Times New Roman"/>
          <w:color w:val="000000"/>
          <w:sz w:val="28"/>
          <w:szCs w:val="28"/>
        </w:rPr>
        <w:tab/>
        <w:t>Прибирання та утримання в належному стані придорожніх смуг, вирубка чагарників вздовж доріг.</w:t>
      </w:r>
    </w:p>
    <w:p w:rsidR="00324370" w:rsidRPr="00771953" w:rsidRDefault="005F34F7" w:rsidP="005F34F7">
      <w:pPr>
        <w:tabs>
          <w:tab w:val="left" w:pos="709"/>
          <w:tab w:val="left" w:pos="1134"/>
        </w:tabs>
        <w:jc w:val="both"/>
        <w:rPr>
          <w:rFonts w:ascii="Times New Roman" w:hAnsi="Times New Roman"/>
          <w:color w:val="000000"/>
          <w:sz w:val="28"/>
          <w:szCs w:val="28"/>
        </w:rPr>
      </w:pPr>
      <w:r>
        <w:rPr>
          <w:rFonts w:ascii="Times New Roman" w:hAnsi="Times New Roman"/>
          <w:color w:val="000000"/>
          <w:sz w:val="28"/>
          <w:szCs w:val="28"/>
        </w:rPr>
        <w:t xml:space="preserve">         4.  </w:t>
      </w:r>
      <w:r w:rsidR="00D6417B" w:rsidRPr="00771953">
        <w:rPr>
          <w:rFonts w:ascii="Times New Roman" w:hAnsi="Times New Roman"/>
          <w:color w:val="000000"/>
          <w:sz w:val="28"/>
          <w:szCs w:val="28"/>
        </w:rPr>
        <w:t xml:space="preserve">Відновлення та благоустрій природних джерел та водоймищ, </w:t>
      </w:r>
      <w:proofErr w:type="spellStart"/>
      <w:r w:rsidR="00D6417B" w:rsidRPr="00771953">
        <w:rPr>
          <w:rFonts w:ascii="Times New Roman" w:hAnsi="Times New Roman"/>
          <w:color w:val="000000"/>
          <w:sz w:val="28"/>
          <w:szCs w:val="28"/>
        </w:rPr>
        <w:t>русел</w:t>
      </w:r>
      <w:proofErr w:type="spellEnd"/>
      <w:r w:rsidR="00D6417B" w:rsidRPr="00771953">
        <w:rPr>
          <w:rFonts w:ascii="Times New Roman" w:hAnsi="Times New Roman"/>
          <w:color w:val="000000"/>
          <w:sz w:val="28"/>
          <w:szCs w:val="28"/>
        </w:rPr>
        <w:t xml:space="preserve"> річок.</w:t>
      </w:r>
    </w:p>
    <w:p w:rsidR="00324370" w:rsidRPr="00771953" w:rsidRDefault="005F34F7" w:rsidP="005F34F7">
      <w:pPr>
        <w:tabs>
          <w:tab w:val="left" w:pos="1134"/>
        </w:tabs>
        <w:jc w:val="both"/>
        <w:rPr>
          <w:rFonts w:ascii="Times New Roman" w:hAnsi="Times New Roman"/>
          <w:sz w:val="28"/>
          <w:szCs w:val="28"/>
        </w:rPr>
      </w:pPr>
      <w:r>
        <w:rPr>
          <w:rFonts w:ascii="Times New Roman" w:hAnsi="Times New Roman"/>
          <w:sz w:val="28"/>
          <w:szCs w:val="28"/>
        </w:rPr>
        <w:t xml:space="preserve">         5.  </w:t>
      </w:r>
      <w:r w:rsidR="00D6417B" w:rsidRPr="00771953">
        <w:rPr>
          <w:rFonts w:ascii="Times New Roman" w:hAnsi="Times New Roman"/>
          <w:sz w:val="28"/>
          <w:szCs w:val="28"/>
        </w:rPr>
        <w:t>Впорядкування територій населених пунктів з метою ліквідації наслідків надзвичайних ситуацій, визнаних у встановленому порядку відповідно до вимог діючого законодавства.</w:t>
      </w:r>
    </w:p>
    <w:p w:rsidR="00324370" w:rsidRPr="00771953" w:rsidRDefault="005F34F7" w:rsidP="005F34F7">
      <w:pPr>
        <w:tabs>
          <w:tab w:val="left" w:pos="709"/>
          <w:tab w:val="left" w:pos="1134"/>
        </w:tabs>
        <w:jc w:val="both"/>
        <w:rPr>
          <w:rFonts w:ascii="Times New Roman" w:hAnsi="Times New Roman"/>
          <w:color w:val="000000"/>
          <w:sz w:val="28"/>
          <w:szCs w:val="28"/>
        </w:rPr>
      </w:pPr>
      <w:r>
        <w:rPr>
          <w:rFonts w:ascii="Times New Roman" w:hAnsi="Times New Roman"/>
          <w:color w:val="000000"/>
          <w:sz w:val="28"/>
          <w:szCs w:val="28"/>
        </w:rPr>
        <w:t xml:space="preserve">         6. </w:t>
      </w:r>
      <w:r w:rsidR="00D6417B" w:rsidRPr="00771953">
        <w:rPr>
          <w:rFonts w:ascii="Times New Roman" w:hAnsi="Times New Roman"/>
          <w:color w:val="000000"/>
          <w:sz w:val="28"/>
          <w:szCs w:val="28"/>
        </w:rPr>
        <w:t>Роботи з відновлення, ремонту та догляду пам’яток архітектури, історії та культури, заповідників.</w:t>
      </w:r>
    </w:p>
    <w:p w:rsidR="00324370" w:rsidRPr="00771953" w:rsidRDefault="005F34F7">
      <w:pPr>
        <w:tabs>
          <w:tab w:val="left" w:pos="1134"/>
        </w:tabs>
        <w:ind w:firstLine="567"/>
        <w:jc w:val="both"/>
        <w:rPr>
          <w:rFonts w:ascii="Times New Roman" w:hAnsi="Times New Roman"/>
          <w:color w:val="000000"/>
          <w:sz w:val="28"/>
          <w:szCs w:val="28"/>
        </w:rPr>
      </w:pPr>
      <w:r>
        <w:rPr>
          <w:rFonts w:ascii="Times New Roman" w:hAnsi="Times New Roman"/>
          <w:sz w:val="28"/>
          <w:szCs w:val="28"/>
        </w:rPr>
        <w:t xml:space="preserve"> </w:t>
      </w:r>
      <w:r w:rsidR="00D6417B" w:rsidRPr="00771953">
        <w:rPr>
          <w:rFonts w:ascii="Times New Roman" w:hAnsi="Times New Roman"/>
          <w:sz w:val="28"/>
          <w:szCs w:val="28"/>
        </w:rPr>
        <w:t xml:space="preserve">7. </w:t>
      </w:r>
      <w:r w:rsidR="00D6417B" w:rsidRPr="00771953">
        <w:rPr>
          <w:rFonts w:ascii="Times New Roman" w:hAnsi="Times New Roman"/>
          <w:sz w:val="28"/>
          <w:szCs w:val="28"/>
        </w:rPr>
        <w:tab/>
        <w:t xml:space="preserve">Догляд за особами похилого віку та інвалідами в соціальному закладі. </w:t>
      </w:r>
    </w:p>
    <w:p w:rsidR="00324370" w:rsidRPr="00771953" w:rsidRDefault="005F34F7">
      <w:pPr>
        <w:tabs>
          <w:tab w:val="left" w:pos="1134"/>
        </w:tabs>
        <w:ind w:firstLine="567"/>
        <w:jc w:val="both"/>
        <w:rPr>
          <w:rFonts w:ascii="Times New Roman" w:hAnsi="Times New Roman"/>
          <w:color w:val="000000"/>
          <w:sz w:val="28"/>
          <w:szCs w:val="28"/>
        </w:rPr>
      </w:pPr>
      <w:r>
        <w:rPr>
          <w:rFonts w:ascii="Times New Roman" w:hAnsi="Times New Roman"/>
          <w:sz w:val="28"/>
          <w:szCs w:val="28"/>
        </w:rPr>
        <w:t xml:space="preserve"> </w:t>
      </w:r>
      <w:r w:rsidR="00D6417B" w:rsidRPr="00771953">
        <w:rPr>
          <w:rFonts w:ascii="Times New Roman" w:hAnsi="Times New Roman"/>
          <w:sz w:val="28"/>
          <w:szCs w:val="28"/>
        </w:rPr>
        <w:t xml:space="preserve">8. </w:t>
      </w:r>
      <w:r w:rsidR="00D6417B" w:rsidRPr="00771953">
        <w:rPr>
          <w:rFonts w:ascii="Times New Roman" w:hAnsi="Times New Roman"/>
          <w:sz w:val="28"/>
          <w:szCs w:val="28"/>
        </w:rPr>
        <w:tab/>
      </w:r>
      <w:r w:rsidR="00D6417B" w:rsidRPr="00771953">
        <w:rPr>
          <w:rFonts w:ascii="Times New Roman" w:hAnsi="Times New Roman"/>
          <w:color w:val="000000"/>
          <w:sz w:val="28"/>
          <w:szCs w:val="28"/>
        </w:rPr>
        <w:t>Роботи, пов’язані з допомогою сім’ям загиблих військовослужбовців – учасників АТО та інвалідів.</w:t>
      </w:r>
    </w:p>
    <w:p w:rsidR="00324370" w:rsidRPr="00771953" w:rsidRDefault="005F34F7" w:rsidP="005F34F7">
      <w:pPr>
        <w:tabs>
          <w:tab w:val="left" w:pos="709"/>
          <w:tab w:val="left" w:pos="1134"/>
        </w:tabs>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D6417B" w:rsidRPr="00771953">
        <w:rPr>
          <w:rFonts w:ascii="Times New Roman" w:hAnsi="Times New Roman"/>
          <w:color w:val="000000"/>
          <w:sz w:val="28"/>
          <w:szCs w:val="28"/>
        </w:rPr>
        <w:t>9. Робота в бібліотеках з відновлення бібліотечного фонду, в музеях.</w:t>
      </w:r>
    </w:p>
    <w:p w:rsidR="00324370" w:rsidRPr="00771953" w:rsidRDefault="005F34F7" w:rsidP="005F34F7">
      <w:pPr>
        <w:tabs>
          <w:tab w:val="left" w:pos="709"/>
          <w:tab w:val="left" w:pos="1134"/>
        </w:tabs>
        <w:ind w:firstLine="567"/>
        <w:jc w:val="both"/>
        <w:rPr>
          <w:rFonts w:ascii="Times New Roman" w:hAnsi="Times New Roman"/>
          <w:sz w:val="28"/>
          <w:szCs w:val="28"/>
        </w:rPr>
      </w:pPr>
      <w:r>
        <w:rPr>
          <w:rFonts w:ascii="Times New Roman" w:hAnsi="Times New Roman"/>
          <w:color w:val="000000"/>
          <w:sz w:val="28"/>
          <w:szCs w:val="28"/>
        </w:rPr>
        <w:t xml:space="preserve"> </w:t>
      </w:r>
      <w:bookmarkStart w:id="0" w:name="_GoBack"/>
      <w:bookmarkEnd w:id="0"/>
      <w:r w:rsidR="00D6417B" w:rsidRPr="00771953">
        <w:rPr>
          <w:rFonts w:ascii="Times New Roman" w:hAnsi="Times New Roman"/>
          <w:color w:val="000000"/>
          <w:sz w:val="28"/>
          <w:szCs w:val="28"/>
        </w:rPr>
        <w:t>10.</w:t>
      </w:r>
      <w:r w:rsidR="00D6417B" w:rsidRPr="00771953">
        <w:rPr>
          <w:rFonts w:ascii="Times New Roman" w:hAnsi="Times New Roman"/>
          <w:sz w:val="28"/>
          <w:szCs w:val="28"/>
        </w:rPr>
        <w:t xml:space="preserve"> Екологічний захист навколишнього середовища, а саме: роботи пов`язані з ремонтом водопостачання на території населених пунктів, з </w:t>
      </w:r>
      <w:proofErr w:type="spellStart"/>
      <w:r w:rsidR="00D6417B" w:rsidRPr="00771953">
        <w:rPr>
          <w:rFonts w:ascii="Times New Roman" w:hAnsi="Times New Roman"/>
          <w:sz w:val="28"/>
          <w:szCs w:val="28"/>
        </w:rPr>
        <w:t>благоустроєм</w:t>
      </w:r>
      <w:proofErr w:type="spellEnd"/>
      <w:r w:rsidR="00D6417B" w:rsidRPr="00771953">
        <w:rPr>
          <w:rFonts w:ascii="Times New Roman" w:hAnsi="Times New Roman"/>
          <w:sz w:val="28"/>
          <w:szCs w:val="28"/>
        </w:rPr>
        <w:t xml:space="preserve">  криниць, укріпленням дамб, мостових споруд.</w:t>
      </w:r>
    </w:p>
    <w:p w:rsidR="00324370" w:rsidRPr="00771953" w:rsidRDefault="005F34F7">
      <w:pPr>
        <w:tabs>
          <w:tab w:val="left" w:pos="1134"/>
        </w:tabs>
        <w:ind w:firstLine="567"/>
        <w:jc w:val="both"/>
        <w:rPr>
          <w:rFonts w:ascii="Times New Roman" w:hAnsi="Times New Roman"/>
          <w:color w:val="000000"/>
          <w:sz w:val="28"/>
          <w:szCs w:val="28"/>
        </w:rPr>
      </w:pPr>
      <w:r>
        <w:rPr>
          <w:rFonts w:ascii="Times New Roman" w:hAnsi="Times New Roman"/>
          <w:sz w:val="28"/>
          <w:szCs w:val="28"/>
        </w:rPr>
        <w:t xml:space="preserve"> </w:t>
      </w:r>
      <w:r w:rsidR="00D6417B" w:rsidRPr="00771953">
        <w:rPr>
          <w:rFonts w:ascii="Times New Roman" w:hAnsi="Times New Roman"/>
          <w:sz w:val="28"/>
          <w:szCs w:val="28"/>
        </w:rPr>
        <w:t>11. Догляд, обслуговування, соціально-медичний патронаж осіб похилого віку, осіб з інвалідністю, дітей-сиріт, та тимчасово непрацездатних осіб.</w:t>
      </w:r>
    </w:p>
    <w:p w:rsidR="00324370" w:rsidRPr="00771953" w:rsidRDefault="005F34F7">
      <w:pPr>
        <w:tabs>
          <w:tab w:val="left" w:pos="1134"/>
        </w:tabs>
        <w:ind w:firstLine="567"/>
        <w:jc w:val="both"/>
        <w:rPr>
          <w:rFonts w:ascii="Times New Roman" w:hAnsi="Times New Roman"/>
          <w:sz w:val="28"/>
          <w:szCs w:val="28"/>
        </w:rPr>
      </w:pPr>
      <w:r>
        <w:rPr>
          <w:rFonts w:ascii="Times New Roman" w:hAnsi="Times New Roman"/>
          <w:color w:val="000000"/>
          <w:sz w:val="28"/>
          <w:szCs w:val="28"/>
        </w:rPr>
        <w:t xml:space="preserve"> </w:t>
      </w:r>
      <w:r w:rsidR="00D6417B" w:rsidRPr="00771953">
        <w:rPr>
          <w:rFonts w:ascii="Times New Roman" w:hAnsi="Times New Roman"/>
          <w:color w:val="000000"/>
          <w:sz w:val="28"/>
          <w:szCs w:val="28"/>
        </w:rPr>
        <w:t>12.</w:t>
      </w:r>
      <w:r w:rsidR="00D6417B" w:rsidRPr="00771953">
        <w:rPr>
          <w:rFonts w:ascii="Times New Roman" w:hAnsi="Times New Roman"/>
          <w:color w:val="000000"/>
          <w:sz w:val="28"/>
          <w:szCs w:val="28"/>
        </w:rPr>
        <w:tab/>
        <w:t xml:space="preserve">Інші загальнодоступні види трудової діяльності, які мають економічну, соціальну та екологічну користь для Менської міської об’єднаної територіальної громади </w:t>
      </w:r>
      <w:r w:rsidR="00D6417B" w:rsidRPr="00771953">
        <w:rPr>
          <w:rFonts w:ascii="Times New Roman" w:hAnsi="Times New Roman"/>
          <w:sz w:val="28"/>
          <w:szCs w:val="28"/>
        </w:rPr>
        <w:t>та сприяють її соціальному розвитку, мають тимчасовий характер та можуть виконуватися на умовах неповного робочого дня.</w:t>
      </w:r>
    </w:p>
    <w:sectPr w:rsidR="00324370" w:rsidRPr="0077195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DFD" w:rsidRDefault="006D7DFD">
      <w:r>
        <w:separator/>
      </w:r>
    </w:p>
  </w:endnote>
  <w:endnote w:type="continuationSeparator" w:id="0">
    <w:p w:rsidR="006D7DFD" w:rsidRDefault="006D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charset w:val="0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DFD" w:rsidRDefault="006D7DFD">
      <w:r>
        <w:separator/>
      </w:r>
    </w:p>
  </w:footnote>
  <w:footnote w:type="continuationSeparator" w:id="0">
    <w:p w:rsidR="006D7DFD" w:rsidRDefault="006D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70"/>
    <w:rsid w:val="00324370"/>
    <w:rsid w:val="005F34F7"/>
    <w:rsid w:val="006D7DFD"/>
    <w:rsid w:val="00771953"/>
    <w:rsid w:val="00D6417B"/>
    <w:rsid w:val="00DD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B502"/>
  <w15:docId w15:val="{B68B9440-CA8A-45E0-9204-46AD546D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uk-UA"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pPr>
      <w:keepNext/>
      <w:spacing w:before="240" w:after="60"/>
      <w:outlineLvl w:val="0"/>
    </w:pPr>
    <w:rPr>
      <w:rFonts w:ascii="Arial" w:hAnsi="Arial"/>
      <w:b/>
      <w:bCs/>
      <w:sz w:val="32"/>
      <w:szCs w:val="32"/>
    </w:rPr>
  </w:style>
  <w:style w:type="paragraph" w:styleId="2">
    <w:name w:val="heading 2"/>
    <w:basedOn w:val="a"/>
    <w:next w:val="a"/>
    <w:link w:val="20"/>
    <w:pPr>
      <w:keepNext/>
      <w:spacing w:before="240" w:after="60"/>
      <w:ind w:firstLine="709"/>
      <w:jc w:val="both"/>
      <w:outlineLvl w:val="1"/>
    </w:pPr>
    <w:rPr>
      <w:rFonts w:ascii="Arial" w:hAnsi="Arial"/>
      <w:b/>
      <w:bCs/>
      <w:i/>
      <w:iCs/>
      <w:sz w:val="28"/>
      <w:szCs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style>
  <w:style w:type="character" w:customStyle="1" w:styleId="af0">
    <w:name w:val="Нижній колонтитул Знак"/>
    <w:link w:val="af"/>
    <w:uiPriority w:val="99"/>
  </w:style>
  <w:style w:type="table" w:styleId="af1">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eastAsia="uk-UA"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eastAsia="uk-UA"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eastAsia="uk-UA"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eastAsia="uk-UA"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eastAsia="uk-UA"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eastAsia="uk-UA"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eastAsia="uk-UA"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eastAsia="uk-UA"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2">
    <w:name w:val="Hyperlink"/>
    <w:uiPriority w:val="99"/>
    <w:unhideWhenUsed/>
    <w:rPr>
      <w:color w:val="0000FF" w:themeColor="hyperlink"/>
      <w:u w:val="single"/>
    </w:rPr>
  </w:style>
  <w:style w:type="paragraph" w:styleId="af3">
    <w:name w:val="footnote text"/>
    <w:link w:val="af4"/>
    <w:uiPriority w:val="99"/>
    <w:semiHidden/>
    <w:unhideWhenUsed/>
    <w:pPr>
      <w:spacing w:after="40"/>
    </w:pPr>
    <w:rPr>
      <w:sz w:val="18"/>
    </w:rPr>
  </w:style>
  <w:style w:type="character" w:customStyle="1" w:styleId="af4">
    <w:name w:val="Текст виноски Знак"/>
    <w:link w:val="af3"/>
    <w:uiPriority w:val="99"/>
    <w:rPr>
      <w:sz w:val="18"/>
    </w:rPr>
  </w:style>
  <w:style w:type="character" w:styleId="af5">
    <w:name w:val="footnote reference"/>
    <w:uiPriority w:val="99"/>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6">
    <w:name w:val="TOC Heading"/>
    <w:uiPriority w:val="39"/>
    <w:unhideWhenUsed/>
  </w:style>
  <w:style w:type="character" w:customStyle="1" w:styleId="10">
    <w:name w:val="Заголовок 1 Знак"/>
    <w:link w:val="1"/>
    <w:rPr>
      <w:rFonts w:ascii="Arial" w:eastAsia="Times New Roman" w:hAnsi="Arial"/>
      <w:b/>
      <w:bCs/>
      <w:sz w:val="32"/>
      <w:szCs w:val="32"/>
      <w:lang w:eastAsia="ru-RU"/>
    </w:rPr>
  </w:style>
  <w:style w:type="character" w:customStyle="1" w:styleId="20">
    <w:name w:val="Заголовок 2 Знак"/>
    <w:link w:val="2"/>
    <w:rPr>
      <w:rFonts w:ascii="Arial" w:eastAsia="Times New Roman" w:hAnsi="Arial"/>
      <w:b/>
      <w:bCs/>
      <w:i/>
      <w:iCs/>
      <w:sz w:val="28"/>
      <w:szCs w:val="28"/>
      <w:lang w:eastAsia="ru-RU"/>
    </w:rPr>
  </w:style>
  <w:style w:type="character" w:styleId="af7">
    <w:name w:val="Strong"/>
    <w:rPr>
      <w:b/>
      <w:bCs/>
    </w:rPr>
  </w:style>
  <w:style w:type="paragraph" w:styleId="af8">
    <w:name w:val="Normal (Web)"/>
    <w:basedOn w:val="a"/>
    <w:pPr>
      <w:spacing w:after="150"/>
    </w:pPr>
  </w:style>
  <w:style w:type="paragraph" w:customStyle="1" w:styleId="af9">
    <w:name w:val="Нормальний текст"/>
    <w:basedOn w:val="a"/>
    <w:pPr>
      <w:spacing w:before="120"/>
      <w:ind w:firstLine="567"/>
      <w:jc w:val="both"/>
    </w:pPr>
    <w:rPr>
      <w:rFonts w:ascii="Antiqua" w:hAnsi="Antiqua"/>
      <w:sz w:val="26"/>
      <w:szCs w:val="20"/>
    </w:rPr>
  </w:style>
  <w:style w:type="paragraph" w:styleId="afa">
    <w:name w:val="Balloon Text"/>
    <w:basedOn w:val="a"/>
    <w:link w:val="afb"/>
    <w:semiHidden/>
    <w:rPr>
      <w:rFonts w:ascii="Tahoma" w:hAnsi="Tahoma"/>
      <w:sz w:val="16"/>
      <w:szCs w:val="16"/>
    </w:rPr>
  </w:style>
  <w:style w:type="character" w:customStyle="1" w:styleId="afb">
    <w:name w:val="Текст у виносці Знак"/>
    <w:link w:val="afa"/>
    <w:semiHidden/>
    <w:rPr>
      <w:rFonts w:ascii="Tahoma" w:eastAsia="Times New Roman" w:hAnsi="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2901</Words>
  <Characters>1655</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4</cp:revision>
  <dcterms:created xsi:type="dcterms:W3CDTF">2021-01-24T16:36:00Z</dcterms:created>
  <dcterms:modified xsi:type="dcterms:W3CDTF">2021-02-01T17:34:00Z</dcterms:modified>
</cp:coreProperties>
</file>