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1825" cy="61622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1824" cy="616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8pt;height:4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Україна</w:t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</w:p>
    <w:p>
      <w:pPr>
        <w:ind w:left="432" w:hanging="432"/>
        <w:jc w:val="center"/>
        <w:keepNext/>
        <w:widowControl w:val="off"/>
        <w:tabs>
          <w:tab w:val="left" w:pos="0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ь</w:t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 w:bidi="hi-IN" w:eastAsia="hi-IN"/>
        </w:rPr>
        <w:t xml:space="preserve">друга сесія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bidi="hi-IN" w:eastAsia="hi-IN"/>
        </w:rPr>
        <w:t xml:space="preserve">восьмого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 )</w:t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ІШЕННЯ</w:t>
      </w:r>
      <w:r>
        <w:rPr>
          <w:sz w:val="28"/>
        </w:rPr>
      </w:r>
    </w:p>
    <w:p>
      <w:pPr>
        <w:widowControl w:val="off"/>
        <w:tabs>
          <w:tab w:val="left" w:pos="453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22 січня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№ 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204</w:t>
      </w:r>
      <w:r>
        <w:rPr>
          <w:sz w:val="28"/>
        </w:rPr>
      </w:r>
    </w:p>
    <w:p>
      <w:pPr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ind w:right="53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виготовлення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техн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ічної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документації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із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інвентаризації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ділянок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Заслухавши інформацію начальника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highlight w:val="white"/>
          <w:lang w:val="uk-UA"/>
        </w:rPr>
        <w:t xml:space="preserve">в</w:t>
      </w:r>
      <w:r>
        <w:rPr>
          <w:rFonts w:ascii="Times New Roman" w:hAnsi="Times New Roman"/>
          <w:sz w:val="28"/>
          <w:highlight w:val="white"/>
        </w:rPr>
        <w:t xml:space="preserve">ідділ</w:t>
      </w:r>
      <w:r>
        <w:rPr>
          <w:rFonts w:ascii="Times New Roman" w:hAnsi="Times New Roman"/>
          <w:sz w:val="28"/>
          <w:highlight w:val="white"/>
          <w:lang w:val="uk-UA"/>
        </w:rPr>
        <w:t xml:space="preserve">у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земельних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відносин</w:t>
      </w:r>
      <w:r>
        <w:rPr>
          <w:rFonts w:ascii="Times New Roman" w:hAnsi="Times New Roman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агропромислового</w:t>
      </w:r>
      <w:r>
        <w:rPr>
          <w:rFonts w:ascii="Times New Roman" w:hAnsi="Times New Roman"/>
          <w:sz w:val="28"/>
          <w:highlight w:val="white"/>
        </w:rPr>
        <w:t xml:space="preserve"> комплексу та </w:t>
      </w:r>
      <w:r>
        <w:rPr>
          <w:rFonts w:ascii="Times New Roman" w:hAnsi="Times New Roman"/>
          <w:sz w:val="28"/>
          <w:highlight w:val="white"/>
        </w:rPr>
        <w:t xml:space="preserve">екології</w:t>
      </w:r>
      <w:r>
        <w:rPr>
          <w:rFonts w:ascii="Times New Roman" w:hAnsi="Times New Roman"/>
          <w:sz w:val="28"/>
          <w:lang w:val="uk-UA"/>
        </w:rPr>
        <w:t xml:space="preserve"> Терентієва П</w:t>
      </w:r>
      <w:r>
        <w:rPr>
          <w:rFonts w:ascii="Times New Roman" w:hAnsi="Times New Roman"/>
          <w:sz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  <w:t xml:space="preserve"> О</w:t>
      </w:r>
      <w:r>
        <w:rPr>
          <w:rFonts w:ascii="Times New Roman" w:hAnsi="Times New Roman"/>
          <w:sz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необхідності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інвентаризації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ділянок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клопотання старости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Стольненського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старостинського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округу Пасічника К.В.,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</w:t>
      </w:r>
      <w:r>
        <w:rPr>
          <w:rFonts w:ascii="Times New Roman" w:hAnsi="Times New Roman"/>
          <w:sz w:val="28"/>
          <w:szCs w:val="28"/>
          <w:lang w:eastAsia="ru-RU"/>
        </w:rPr>
        <w:t xml:space="preserve"> ст. ст. 12, Земельного кодексу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змінами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доповненнями</w:t>
      </w:r>
      <w:r>
        <w:rPr>
          <w:rFonts w:ascii="Times New Roman" w:hAnsi="Times New Roman"/>
          <w:sz w:val="28"/>
          <w:szCs w:val="28"/>
          <w:lang w:eastAsia="ru-RU"/>
        </w:rPr>
        <w:t xml:space="preserve">, ст. 26 Закону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місцеве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Україні</w:t>
      </w:r>
      <w:r>
        <w:rPr>
          <w:rFonts w:ascii="Times New Roman" w:hAnsi="Times New Roman"/>
          <w:sz w:val="28"/>
          <w:szCs w:val="28"/>
          <w:lang w:eastAsia="ru-RU"/>
        </w:rPr>
        <w:t xml:space="preserve">»,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землеустрій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Менська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рада 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І Ш И Л А :</w:t>
      </w:r>
      <w:r>
        <w:rPr>
          <w:sz w:val="28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Замовити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виготовлення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</w:t>
      </w:r>
      <w:r>
        <w:rPr>
          <w:rFonts w:ascii="Times New Roman" w:hAnsi="Times New Roman"/>
          <w:sz w:val="28"/>
          <w:szCs w:val="28"/>
          <w:lang w:eastAsia="ru-RU"/>
        </w:rPr>
        <w:t xml:space="preserve">ічної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із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землеустрою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інвентаризації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наступних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ділянок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Кисел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івському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старостинському округу </w:t>
      </w:r>
      <w:r>
        <w:rPr>
          <w:rFonts w:ascii="Times New Roman" w:hAnsi="Times New Roman"/>
          <w:sz w:val="28"/>
          <w:szCs w:val="28"/>
          <w:lang w:eastAsia="ru-RU"/>
        </w:rPr>
        <w:t xml:space="preserve">біля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ділянок з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наступни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кадас</w:t>
      </w:r>
      <w:r>
        <w:rPr>
          <w:rFonts w:ascii="Times New Roman" w:hAnsi="Times New Roman"/>
          <w:sz w:val="28"/>
          <w:szCs w:val="28"/>
          <w:lang w:eastAsia="ru-RU"/>
        </w:rPr>
        <w:t xml:space="preserve">трови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ами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орієнтовно 4,00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га.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1173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площею орієнтовно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50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га.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0738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площею орієнтовно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га.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0691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орієнтовно 9,60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га.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088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площею орієнтовно 2,30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га.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087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площею орієнтовно 2,20 га.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1081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площею орієнтовно 4,00 га. кадастровий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742308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/>
          <w:sz w:val="28"/>
          <w:szCs w:val="28"/>
          <w:lang w:eastAsia="ru-RU"/>
        </w:rPr>
        <w:t xml:space="preserve">00:05:000: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1109</w:t>
      </w:r>
      <w:r>
        <w:rPr>
          <w:sz w:val="28"/>
        </w:rPr>
      </w: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sz w:val="28"/>
        </w:rPr>
      </w:r>
    </w:p>
    <w:p>
      <w:pPr>
        <w:jc w:val="both"/>
        <w:rPr>
          <w:rFonts w:ascii="Times New Roman" w:hAnsi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- по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Стольненському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старостинському округу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біля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ділянок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з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наступними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кадастровими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номерами;</w:t>
      </w:r>
      <w:r>
        <w:rPr>
          <w:sz w:val="28"/>
        </w:rPr>
      </w:r>
    </w:p>
    <w:p>
      <w:pPr>
        <w:jc w:val="both"/>
        <w:rPr>
          <w:rFonts w:ascii="Times New Roman" w:hAnsi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площею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орієнтовно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7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,00 га.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кадастровий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номер 742308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8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500:0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7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:000: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0147</w:t>
      </w:r>
      <w:r>
        <w:rPr>
          <w:sz w:val="28"/>
        </w:rPr>
      </w:r>
    </w:p>
    <w:p>
      <w:pPr>
        <w:jc w:val="both"/>
        <w:rPr>
          <w:rFonts w:ascii="Times New Roman" w:hAnsi="Times New Roman" w:eastAsia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площею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орієнтовно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0 га.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кадастровий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номер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742308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8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500:0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6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:000: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ru-RU"/>
        </w:rPr>
        <w:t xml:space="preserve">1642</w:t>
      </w:r>
      <w:r>
        <w:rPr>
          <w:sz w:val="28"/>
        </w:rPr>
      </w: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sz w:val="28"/>
        </w:rPr>
      </w:r>
    </w:p>
    <w:p>
      <w:pPr>
        <w:pStyle w:val="412"/>
        <w:ind w:left="0"/>
        <w:jc w:val="both"/>
        <w:widowControl w:val="off"/>
        <w:rPr>
          <w:rFonts w:ascii="Times New Roman" w:hAnsi="Times New Roman" w:eastAsia="Lucida Sans Unicode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ab/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Гнипа</w:t>
      </w:r>
      <w:r>
        <w:rPr>
          <w:rFonts w:ascii="Times New Roman" w:hAnsi="Times New Roman"/>
          <w:sz w:val="28"/>
          <w:szCs w:val="28"/>
        </w:rPr>
        <w:t xml:space="preserve"> В.І.</w:t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tabs>
          <w:tab w:val="left" w:pos="6236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Г.А. Примаков</w:t>
      </w:r>
      <w:r/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23"/>
      <w:numFmt w:val="bullet"/>
      <w:isLgl w:val="false"/>
      <w:suff w:val="tab"/>
      <w:lvlText w:val="-"/>
      <w:lvlJc w:val="left"/>
      <w:pPr>
        <w:ind w:left="432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152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7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9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12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3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5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72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92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4"/>
    <w:uiPriority w:val="10"/>
    <w:rPr>
      <w:sz w:val="48"/>
      <w:szCs w:val="48"/>
    </w:rPr>
  </w:style>
  <w:style w:type="character" w:styleId="35">
    <w:name w:val="Subtitle Char"/>
    <w:basedOn w:val="400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41">
    <w:name w:val="Header Char"/>
    <w:basedOn w:val="400"/>
    <w:link w:val="422"/>
    <w:uiPriority w:val="99"/>
  </w:style>
  <w:style w:type="character" w:styleId="43">
    <w:name w:val="Footer Char"/>
    <w:basedOn w:val="400"/>
    <w:link w:val="424"/>
    <w:uiPriority w:val="99"/>
  </w:style>
  <w:style w:type="character" w:styleId="172">
    <w:name w:val="Footnote Text Char"/>
    <w:link w:val="553"/>
    <w:uiPriority w:val="99"/>
    <w:rPr>
      <w:sz w:val="18"/>
    </w:rPr>
  </w:style>
  <w:style w:type="paragraph" w:styleId="390" w:default="1">
    <w:name w:val="Normal"/>
    <w:qFormat/>
  </w:style>
  <w:style w:type="paragraph" w:styleId="391">
    <w:name w:val="Heading 1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2">
    <w:name w:val="Heading 2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4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4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Заголовок 1 Знак"/>
    <w:link w:val="391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</w:style>
  <w:style w:type="paragraph" w:styleId="414">
    <w:name w:val="Title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 w:customStyle="1">
    <w:name w:val="Название Знак"/>
    <w:link w:val="414"/>
    <w:uiPriority w:val="10"/>
    <w:rPr>
      <w:sz w:val="48"/>
      <w:szCs w:val="48"/>
    </w:rPr>
  </w:style>
  <w:style w:type="paragraph" w:styleId="416">
    <w:name w:val="Subtitle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 w:customStyle="1">
    <w:name w:val="Подзаголовок Знак"/>
    <w:link w:val="416"/>
    <w:uiPriority w:val="11"/>
    <w:rPr>
      <w:sz w:val="24"/>
      <w:szCs w:val="24"/>
    </w:rPr>
  </w:style>
  <w:style w:type="paragraph" w:styleId="418">
    <w:name w:val="Quote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>
    <w:name w:val="Head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Верхний колонтитул Знак"/>
    <w:link w:val="422"/>
    <w:uiPriority w:val="99"/>
  </w:style>
  <w:style w:type="paragraph" w:styleId="424">
    <w:name w:val="Foot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Нижний колонтитул Знак"/>
    <w:link w:val="424"/>
    <w:uiPriority w:val="99"/>
  </w:style>
  <w:style w:type="table" w:styleId="4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3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4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5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6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7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8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link w:val="554"/>
    <w:uiPriority w:val="99"/>
    <w:semiHidden/>
    <w:unhideWhenUsed/>
    <w:rPr>
      <w:sz w:val="18"/>
    </w:rPr>
    <w:pPr>
      <w:spacing w:after="40"/>
    </w:pPr>
  </w:style>
  <w:style w:type="character" w:styleId="554" w:customStyle="1">
    <w:name w:val="Текст сноски Знак"/>
    <w:link w:val="553"/>
    <w:uiPriority w:val="99"/>
    <w:rPr>
      <w:sz w:val="18"/>
    </w:rPr>
  </w:style>
  <w:style w:type="character" w:styleId="555">
    <w:name w:val="footnote reference"/>
    <w:uiPriority w:val="99"/>
    <w:unhideWhenUsed/>
    <w:rPr>
      <w:vertAlign w:val="superscript"/>
    </w:rPr>
  </w:style>
  <w:style w:type="paragraph" w:styleId="556">
    <w:name w:val="toc 1"/>
    <w:uiPriority w:val="39"/>
    <w:unhideWhenUsed/>
    <w:pPr>
      <w:spacing w:after="57"/>
    </w:pPr>
  </w:style>
  <w:style w:type="paragraph" w:styleId="557">
    <w:name w:val="toc 2"/>
    <w:uiPriority w:val="39"/>
    <w:unhideWhenUsed/>
    <w:pPr>
      <w:ind w:left="283"/>
      <w:spacing w:after="57"/>
    </w:pPr>
  </w:style>
  <w:style w:type="paragraph" w:styleId="558">
    <w:name w:val="toc 3"/>
    <w:uiPriority w:val="39"/>
    <w:unhideWhenUsed/>
    <w:pPr>
      <w:ind w:left="567"/>
      <w:spacing w:after="57"/>
    </w:pPr>
  </w:style>
  <w:style w:type="paragraph" w:styleId="559">
    <w:name w:val="toc 4"/>
    <w:uiPriority w:val="39"/>
    <w:unhideWhenUsed/>
    <w:pPr>
      <w:ind w:left="850"/>
      <w:spacing w:after="57"/>
    </w:pPr>
  </w:style>
  <w:style w:type="paragraph" w:styleId="560">
    <w:name w:val="toc 5"/>
    <w:uiPriority w:val="39"/>
    <w:unhideWhenUsed/>
    <w:pPr>
      <w:ind w:left="1134"/>
      <w:spacing w:after="57"/>
    </w:pPr>
  </w:style>
  <w:style w:type="paragraph" w:styleId="561">
    <w:name w:val="toc 6"/>
    <w:uiPriority w:val="39"/>
    <w:unhideWhenUsed/>
    <w:pPr>
      <w:ind w:left="1417"/>
      <w:spacing w:after="57"/>
    </w:pPr>
  </w:style>
  <w:style w:type="paragraph" w:styleId="562">
    <w:name w:val="toc 7"/>
    <w:uiPriority w:val="39"/>
    <w:unhideWhenUsed/>
    <w:pPr>
      <w:ind w:left="1701"/>
      <w:spacing w:after="57"/>
    </w:pPr>
  </w:style>
  <w:style w:type="paragraph" w:styleId="563">
    <w:name w:val="toc 8"/>
    <w:uiPriority w:val="39"/>
    <w:unhideWhenUsed/>
    <w:pPr>
      <w:ind w:left="1984"/>
      <w:spacing w:after="57"/>
    </w:pPr>
  </w:style>
  <w:style w:type="paragraph" w:styleId="564">
    <w:name w:val="toc 9"/>
    <w:uiPriority w:val="39"/>
    <w:unhideWhenUsed/>
    <w:pPr>
      <w:ind w:left="2268"/>
      <w:spacing w:after="57"/>
    </w:pPr>
  </w:style>
  <w:style w:type="paragraph" w:styleId="565">
    <w:name w:val="TOC Heading"/>
    <w:uiPriority w:val="39"/>
    <w:unhideWhenUsed/>
  </w:style>
  <w:style w:type="paragraph" w:styleId="566">
    <w:name w:val="Balloon Text"/>
    <w:basedOn w:val="390"/>
    <w:link w:val="567"/>
    <w:semiHidden/>
    <w:rPr>
      <w:rFonts w:ascii="Segoe UI" w:hAnsi="Segoe UI"/>
      <w:sz w:val="18"/>
      <w:szCs w:val="18"/>
    </w:rPr>
  </w:style>
  <w:style w:type="character" w:styleId="567" w:customStyle="1">
    <w:name w:val="Текст выноски Знак"/>
    <w:link w:val="566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ПРИМАКОВ Геннадій Анатолійович</cp:lastModifiedBy>
  <cp:revision>9</cp:revision>
  <dcterms:created xsi:type="dcterms:W3CDTF">2021-01-06T13:19:00Z</dcterms:created>
  <dcterms:modified xsi:type="dcterms:W3CDTF">2021-01-22T16:15:33Z</dcterms:modified>
</cp:coreProperties>
</file>