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2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72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>
        <w:rPr>
          <w:sz w:val="28"/>
        </w:rPr>
      </w:r>
      <w:r/>
    </w:p>
    <w:p>
      <w:pPr>
        <w:pStyle w:val="572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sz w:val="28"/>
        </w:rPr>
      </w:r>
      <w:r/>
    </w:p>
    <w:p>
      <w:pPr>
        <w:pStyle w:val="572"/>
        <w:jc w:val="center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>
        <w:rPr>
          <w:sz w:val="28"/>
        </w:rPr>
      </w:r>
      <w:r/>
    </w:p>
    <w:p>
      <w:pPr>
        <w:pStyle w:val="572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друга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скликання) </w:t>
      </w:r>
      <w:r>
        <w:rPr>
          <w:sz w:val="28"/>
        </w:rPr>
      </w:r>
      <w:r/>
    </w:p>
    <w:p>
      <w:pPr>
        <w:pStyle w:val="572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>
        <w:rPr>
          <w:sz w:val="28"/>
        </w:rPr>
      </w:r>
      <w:r/>
    </w:p>
    <w:p>
      <w:pPr>
        <w:tabs>
          <w:tab w:val="left" w:pos="4394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січня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186</w:t>
      </w:r>
      <w:r>
        <w:rPr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 w:eastAsia="zh-CN"/>
        </w:rPr>
      </w:r>
      <w:r>
        <w:rPr>
          <w:sz w:val="28"/>
        </w:rPr>
      </w:r>
      <w:r/>
    </w:p>
    <w:p>
      <w:pPr>
        <w:numPr>
          <w:ilvl w:val="3"/>
          <w:numId w:val="0"/>
        </w:numPr>
        <w:ind w:right="5243"/>
        <w:keepNext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№700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бюджет Менської міської об’єднан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ої територіальної громади на 2020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 від 26.12.2019 року</w:t>
      </w:r>
      <w:r>
        <w:rPr>
          <w:sz w:val="28"/>
        </w:rPr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23, 26, 52-55,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Бюджетного кодексу України, п. 23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ВИРІШИЛА:</w:t>
      </w:r>
      <w:r/>
    </w:p>
    <w:p>
      <w:pPr>
        <w:pStyle w:val="571"/>
        <w:numPr>
          <w:ilvl w:val="0"/>
          <w:numId w:val="3"/>
        </w:numPr>
        <w:ind w:left="0" w:firstLine="568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bidi="uk-UA" w:eastAsia="uk-UA"/>
        </w:rPr>
        <w:t xml:space="preserve">Пункт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700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«Про бюджет Менської міської об’єднан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 територіальної громади на 2020 рік» від 26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19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bookmarkStart w:id="3" w:name="3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20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рік: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4" w:name="31"/>
      <w:r/>
      <w:bookmarkEnd w:id="3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99,2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768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559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540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22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згідно з додатком 1 до цього рішення;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5" w:name="32"/>
      <w:r/>
      <w:bookmarkEnd w:id="4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194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080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08,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46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видатки загального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519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8,19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6" w:name="33"/>
      <w:r/>
      <w:bookmarkEnd w:id="5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101 500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101 500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7" w:name="34"/>
      <w:r/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0 000,00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248 500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101 500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8" w:name="37"/>
      <w:r/>
      <w:bookmarkEnd w:id="7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6142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видатків загального фонду місцевого бюджету, визначених цим пунктом;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pPr>
      <w:r/>
      <w:bookmarkStart w:id="9" w:name="38"/>
      <w:r/>
      <w:bookmarkEnd w:id="8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005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10" w:name="39"/>
      <w:r/>
      <w:bookmarkEnd w:id="9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2. Затвердити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бюджетні призначення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головним розпорядникам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коштів місцевого бюджету на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2020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рік у розрізі відповідальних виконавців за бюджетними програмами/підпрограмами згідно з додатками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3, 4 до цього рішення.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11" w:name="40"/>
      <w:r/>
      <w:bookmarkEnd w:id="1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3. Затвердити на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2020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рік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міжбюджетні трансферти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згідно з додатком 5 до цього рішення.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Рекомендувати отримувачам суб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венцій з бюджету Менської міської об’єднаної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жетними установами енергоносії.»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/>
      <w:bookmarkStart w:id="12" w:name="43"/>
      <w:r/>
      <w:bookmarkEnd w:id="11"/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pStyle w:val="571"/>
        <w:numPr>
          <w:ilvl w:val="0"/>
          <w:numId w:val="3"/>
        </w:numPr>
        <w:ind w:left="0" w:firstLine="568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№ 700 «Про бюджет Менської міської об’єднаної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територіальної громади на 2020 рік» від 26 грудня 2019 року викласти у наступній редакції: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601"/>
        <w:jc w:val="both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4. </w:t>
      </w:r>
      <w:bookmarkStart w:id="13" w:name="44"/>
      <w:r/>
      <w:bookmarkEnd w:id="12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розподіл витрат місцевого бюджету на реалізацію місцевих/регіональних програм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538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6,24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згідно з додатком 7 до цього рішення.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bookmarkEnd w:id="13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pStyle w:val="571"/>
        <w:numPr>
          <w:ilvl w:val="0"/>
          <w:numId w:val="3"/>
        </w:numPr>
        <w:ind w:left="0" w:firstLine="568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/>
          <w:sz w:val="28"/>
          <w:szCs w:val="28"/>
          <w:lang w:val="uk-UA" w:bidi="uk-UA" w:eastAsia="uk-UA"/>
        </w:rPr>
        <w:t xml:space="preserve">Пун</w:t>
      </w:r>
      <w:r>
        <w:rPr>
          <w:rFonts w:ascii="Times New Roman" w:hAnsi="Times New Roman" w:cs="Times New Roman"/>
          <w:sz w:val="28"/>
          <w:szCs w:val="28"/>
          <w:lang w:val="uk-UA" w:bidi="uk-UA" w:eastAsia="uk-UA"/>
        </w:rPr>
        <w:t xml:space="preserve">кт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16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№ 700 «Про бюджет Менської міської об’є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днаної територіальної громади на 2020 рік» від 26 грудня 2019 року викласти у наступній редакції: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Додатки 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, 2, 3, 4, 5, 6,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 до цього рішення є його невід’ємною частиною.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pStyle w:val="571"/>
        <w:numPr>
          <w:ilvl w:val="0"/>
          <w:numId w:val="3"/>
        </w:numPr>
        <w:ind w:left="0" w:firstLine="568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bidi="uk-UA" w:eastAsia="uk-UA"/>
        </w:rPr>
        <w:t xml:space="preserve">Контроль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zh-CN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 w:bidi="uk-UA" w:eastAsia="uk-UA"/>
        </w:rPr>
        <w:t xml:space="preserve">виконанням розпорядження покласти на постійну комісію з питань планування, фінансів, бюджету та соціально – економічного</w:t>
      </w:r>
      <w:r>
        <w:rPr>
          <w:rFonts w:ascii="Times New Roman" w:hAnsi="Times New Roman" w:cs="Times New Roman"/>
          <w:sz w:val="28"/>
          <w:szCs w:val="28"/>
          <w:lang w:bidi="uk-UA"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розвитку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</w:r>
      <w:r/>
    </w:p>
    <w:p>
      <w:pPr>
        <w:ind w:firstLine="0"/>
        <w:jc w:val="both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uk-UA" w:eastAsia="uk-UA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uk-UA" w:eastAsia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color w:val="auto"/>
        <w:spacing w:val="0"/>
        <w:position w:val="0"/>
        <w:sz w:val="20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4"/>
    <w:next w:val="564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5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4"/>
    <w:next w:val="564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5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4"/>
    <w:next w:val="564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5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4"/>
    <w:next w:val="564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5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4"/>
    <w:next w:val="564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5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4"/>
    <w:next w:val="564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5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4"/>
    <w:next w:val="564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5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4"/>
    <w:next w:val="564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5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4"/>
    <w:next w:val="564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5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Title"/>
    <w:basedOn w:val="564"/>
    <w:next w:val="564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basedOn w:val="565"/>
    <w:link w:val="412"/>
    <w:uiPriority w:val="10"/>
    <w:rPr>
      <w:sz w:val="48"/>
      <w:szCs w:val="48"/>
    </w:rPr>
  </w:style>
  <w:style w:type="paragraph" w:styleId="414">
    <w:name w:val="Subtitle"/>
    <w:basedOn w:val="564"/>
    <w:next w:val="564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basedOn w:val="565"/>
    <w:link w:val="414"/>
    <w:uiPriority w:val="11"/>
    <w:rPr>
      <w:sz w:val="24"/>
      <w:szCs w:val="24"/>
    </w:rPr>
  </w:style>
  <w:style w:type="paragraph" w:styleId="416">
    <w:name w:val="Quote"/>
    <w:basedOn w:val="564"/>
    <w:next w:val="564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4"/>
    <w:next w:val="564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64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basedOn w:val="565"/>
    <w:link w:val="420"/>
    <w:uiPriority w:val="99"/>
  </w:style>
  <w:style w:type="paragraph" w:styleId="422">
    <w:name w:val="Footer"/>
    <w:basedOn w:val="564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basedOn w:val="565"/>
    <w:link w:val="422"/>
    <w:uiPriority w:val="99"/>
  </w:style>
  <w:style w:type="table" w:styleId="424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5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paragraph" w:styleId="568">
    <w:name w:val="Balloon Text"/>
    <w:basedOn w:val="564"/>
    <w:link w:val="569"/>
    <w:uiPriority w:val="99"/>
    <w:semiHidden/>
    <w:unhideWhenUsed/>
    <w:rPr>
      <w:rFonts w:ascii="Tahoma" w:hAnsi="Tahoma" w:cs="Tahoma"/>
      <w:sz w:val="16"/>
      <w:szCs w:val="16"/>
    </w:rPr>
  </w:style>
  <w:style w:type="character" w:styleId="569" w:customStyle="1">
    <w:name w:val="Текст выноски Знак"/>
    <w:basedOn w:val="565"/>
    <w:link w:val="568"/>
    <w:uiPriority w:val="99"/>
    <w:semiHidden/>
    <w:rPr>
      <w:rFonts w:ascii="Tahoma" w:hAnsi="Tahoma" w:cs="Tahoma"/>
      <w:sz w:val="16"/>
      <w:szCs w:val="16"/>
    </w:rPr>
  </w:style>
  <w:style w:type="paragraph" w:styleId="570" w:customStyle="1">
    <w:name w:val="rvps2"/>
    <w:basedOn w:val="564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571">
    <w:name w:val="List Paragraph"/>
    <w:basedOn w:val="564"/>
    <w:qFormat/>
    <w:uiPriority w:val="34"/>
    <w:pPr>
      <w:contextualSpacing w:val="true"/>
      <w:ind w:left="720"/>
    </w:pPr>
  </w:style>
  <w:style w:type="paragraph" w:styleId="572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СТАЛЬНИЧЕНКО Юрій Валерійович</cp:lastModifiedBy>
  <cp:revision>49</cp:revision>
  <dcterms:created xsi:type="dcterms:W3CDTF">2018-11-07T12:11:00Z</dcterms:created>
  <dcterms:modified xsi:type="dcterms:W3CDTF">2021-01-24T16:42:05Z</dcterms:modified>
</cp:coreProperties>
</file>