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spacing w:lineRule="auto" w:line="24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Додаток №1 до рішення другої сесії </w:t>
      </w:r>
      <w:r/>
    </w:p>
    <w:p>
      <w:pPr>
        <w:ind w:left="5245"/>
        <w:spacing w:lineRule="auto" w:line="24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восьмого </w:t>
      </w:r>
      <w:r>
        <w:rPr>
          <w:rFonts w:ascii="Times New Roman" w:hAnsi="Times New Roman"/>
          <w:sz w:val="20"/>
          <w:szCs w:val="20"/>
          <w:lang w:val="uk-UA"/>
        </w:rPr>
        <w:t xml:space="preserve">скликання Менської </w:t>
      </w:r>
      <w:r/>
    </w:p>
    <w:p>
      <w:pPr>
        <w:ind w:left="5245"/>
        <w:spacing w:lineRule="auto" w:line="24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міської ради від _______ 2021 року</w:t>
      </w:r>
      <w:r/>
    </w:p>
    <w:p>
      <w:pPr>
        <w:ind w:left="5245"/>
        <w:spacing w:lineRule="auto" w:line="24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№ ___ «Про клопотання перед </w:t>
      </w:r>
      <w:r>
        <w:rPr>
          <w:rFonts w:ascii="Times New Roman" w:hAnsi="Times New Roman"/>
          <w:sz w:val="20"/>
          <w:szCs w:val="20"/>
          <w:lang w:val="uk-UA"/>
        </w:rPr>
        <w:t xml:space="preserve">Корюківською</w:t>
      </w:r>
      <w:r>
        <w:rPr>
          <w:rFonts w:ascii="Times New Roman" w:hAnsi="Times New Roman"/>
          <w:sz w:val="20"/>
          <w:szCs w:val="20"/>
          <w:lang w:val="uk-UA"/>
        </w:rPr>
        <w:t xml:space="preserve"> районною радою щодо передачі до комунальної власності Менської територіальної громади майна»</w:t>
      </w:r>
      <w:r/>
    </w:p>
    <w:p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</w:r>
      <w:r/>
    </w:p>
    <w:p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Перелік майна </w:t>
      </w:r>
      <w:r>
        <w:rPr>
          <w:rFonts w:ascii="Times New Roman" w:hAnsi="Times New Roman" w:cs="Times New Roman"/>
          <w:b/>
          <w:lang w:val="uk-UA"/>
        </w:rPr>
        <w:t xml:space="preserve">Корюківської</w:t>
      </w:r>
      <w:r>
        <w:rPr>
          <w:rFonts w:ascii="Times New Roman" w:hAnsi="Times New Roman" w:cs="Times New Roman"/>
          <w:b/>
          <w:lang w:val="uk-UA"/>
        </w:rPr>
        <w:t xml:space="preserve"> районної ради</w:t>
      </w:r>
      <w:r/>
    </w:p>
    <w:tbl>
      <w:tblPr>
        <w:tblW w:w="101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6559"/>
        <w:gridCol w:w="988"/>
        <w:gridCol w:w="866"/>
        <w:gridCol w:w="1096"/>
      </w:tblGrid>
      <w:tr>
        <w:trPr>
          <w:trHeight w:val="91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lang w:val="uk-UA" w:eastAsia="ru-RU"/>
              </w:rPr>
              <w:t xml:space="preserve">№п/п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lang w:val="uk-UA" w:eastAsia="ru-RU"/>
              </w:rPr>
              <w:t xml:space="preserve">найменування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lang w:val="uk-UA" w:eastAsia="ru-RU"/>
              </w:rPr>
              <w:t xml:space="preserve">од.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lang w:val="uk-UA" w:eastAsia="ru-RU"/>
              </w:rPr>
              <w:t xml:space="preserve">кількість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lang w:val="uk-UA" w:eastAsia="ru-RU"/>
              </w:rPr>
              <w:t xml:space="preserve">балансова вартість,</w:t>
            </w:r>
            <w:r>
              <w:rPr>
                <w:rFonts w:ascii="Times New Roman" w:hAnsi="Times New Roman" w:cs="Times New Roman" w:eastAsia="Times New Roman"/>
                <w:lang w:val="uk-UA" w:eastAsia="ru-RU"/>
              </w:rPr>
              <w:t xml:space="preserve">грн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основні засоби та інші необоротні матеріальні активи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авто ваз нива 23-45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рма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5379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авто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део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ланос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01-41 АА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42442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набір меблів КОНСУЛ (кабінет голови)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5617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набір меблів(стіл прямокут-4,стіл радіусний-4)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кім.самовряд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6200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набір меблів(кімната самоврядування)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обладнання для підсилення звуку(сесійна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5385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холодильник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днепр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(кабінет керуючого)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1316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автомагнітола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з колонками в машині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ланос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1254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комп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ютер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браво А50/29(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каб.заг.відділу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3019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монітор 19"LGTFT L1953S-SF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silver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(оргвідділ)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1313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принтер EPSON R390 кольоровий JDBO(приймальня)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диктофон цифровий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Olympus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DS-4000(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1793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міні АТС PANASONIK KX-TDA100(голова,керуючий,приймальня)ком-т з 3 тел.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2706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ноутбук ASUS X5DLG(кабінет голови)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3960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холодильник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самсунг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(кабінет голови)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3448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ноутбук TOSHIBA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Satellite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C660-15G(оргвідділ)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3908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самсунг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3205-SCX9(приймальня)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1348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ютер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браво(керуючий)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3273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копір CANON iR-2420(сесійна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6615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цифр.фотокамера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дзеркальна CANON EOS 1300D+об"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єктив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18-55DC III(оргвідділ)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струменевий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А-4EPSON WF-M5690DWF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WorkForce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(оргвідділ)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6900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струменевий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Ф4 EPSON WORK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Force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WF-M5190 (сесійний зал)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6100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струменевий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А-4EPSON WF-M5690DWF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WorkForce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(керуючий)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8650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струменевий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А-4EPSON WF-M5690DWF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WorkForce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загвід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8650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струменевий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А-4EPSON WF-M5690DWF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WorkForce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(бух)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8650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принтер лазер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джет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1010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1003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принтер лазер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джет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1010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983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CANON(I-Sensys) MF - 3228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1266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проектор ASER X112H(SVGA,3000 ANSI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Lm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кім.самоврядування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9520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екран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Projekta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SlimSreen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200*200см,MW(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кім.самоврядування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2730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комплект із 3-ох столів (приймальня)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499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столи для засідань(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фоє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,зал)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шкаф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книжний (оргвідділ)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сейфи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стільці червоні для депутатів 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144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1296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антресолем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(бух)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180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столики журнальні(сесійна зала,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заг.від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.,бух)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стіл робочий(бух)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килим(керуючий)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герб України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вентилятор (оргвідділ)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вентилятор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каб.голови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.,архів)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207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жалюзі вертикальні( 2 поверх)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2304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шкаф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одежний(приймальня)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шкаф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книжний(приймальня)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приставний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шкаф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(приймальня)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200</w:t>
            </w:r>
            <w:r/>
          </w:p>
        </w:tc>
      </w:tr>
      <w:tr>
        <w:trPr>
          <w:trHeight w:val="37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стіл письмовий(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345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електрообігрівач масляний(голова)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стільці зелені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576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доріжка 1,2 (сесійна зала) зелена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32,3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1162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ковралін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3,65*2,87 (бух.)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472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ковралін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2,3*2,3 (оргвідділ)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238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ковралін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2,5*2,86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шкаф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книжний білий (оргвідділ)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450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прапор кабінетний України Спрощений,полотнище з атласу,1,35*0,9м з золотою бахромою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каб.голови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190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прапор кабінетний корпоративний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спращений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,полотнище з атласу,1,35*0,9 з золотою бахромою(сесійна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250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наконечник металевий анодований та полірований під золото в піке тризуб(сесійна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330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герб України плаский h=700 мм , з зображенням ескізу(сесійна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герб району(сесійна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герб корпоративний(архів)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прапор району(сесійна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280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прапор державний(кабінет голови)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шкаф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книжний(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каб.кер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465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друкарська машинка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оптіма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(архів)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819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покриття для полу коричневе (1 поверх)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1476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доріжка килимова 1,1 зелена( 2-поверх)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1563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килим 3,6*5,6(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фоє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монітор LG L194WTS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831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килимове покриття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каб.голови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1821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дзеркало(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заг.відділ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дзеркало(приймальня)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снпч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епсон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(система подачі чорнил)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270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заг.відділ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для одягу(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заг.відділ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шафа-пенал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каб.бух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принтер (архів)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546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вивіска(архів)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вівіска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(архів)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740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трюмо(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дежурка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картина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шевченка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голови)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панно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шевченка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вирізбленими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тарілками (вестибюль)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підставка під велосипеди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світильники в сесійній залі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360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кресло(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орг.відділ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245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ящик для карток(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заг.відділ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мікрохвильова піч(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орг.відділ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чайники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філіпс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(бух,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938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підставка під квіти(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каб.кер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215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кавоварка(архів)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чайник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філіпс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орг.відділ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стілець-кресло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заг.відділ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 бух)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меморіальна дошка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Нужняку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село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Куковичі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2685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тумба під квіти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кім.самовряд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підставки під квіти(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кім.самовряд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жалюзі вертикальні"Лайн",персик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кім.самоврядування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кофемашина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SAEKO-VIENNA(оргвідділ)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5800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Компютер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по запчастинам(оргвідділ) в т.ч.: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87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6832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"ять AMD DDR3 1600 4GB,BULK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675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процесор INTEL CORE(BX80662136100)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3033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мат.плата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GIGABYTE GAH110M-S2V s 1151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Inte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1306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корпус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Frime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FC-001B 400W-8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cm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sata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mATX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652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накопичувач HDD WD 1000GB(WD10EFRX)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1166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жалюзі вертикальні 2000*2150"Венера"зелені(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 голови)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жалюзі вертикальні 2200*2150 джаз екстра,рожеві(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каб.приймаль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жалюзі вертикальні 2200*2150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орландо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,жовті(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каб.керуючого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проекційний екран AvtekTriod200(1EVT04)переносний(оргвідділ)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3350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мікрохвильова піч LG MS-2043 DAC(бух)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2500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пилосос  K"a"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rher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WD3P(прибиральник)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вентилятор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Vlgrand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VF400 ( архів)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чайник PHILIPS HD4646/70(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каб.голови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пилосос LG(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прибираль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999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крісло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голови та керуючого)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1134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нематеріальні активи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uk-UA" w:eastAsia="ru-RU"/>
              </w:rPr>
              <w:t xml:space="preserve">державний акт на право постійного користування земельною ділянкою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1)для розміщення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адмінбудівлі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районої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ради :серія ЯЯ №9373968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кадастровий номер:7423010100:01:002:0321,площею 0,2038 га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2)для розміщення гаражів районної ради:серія ЯЯ№9373899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659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кадастровий номер:7423010100:01:002:0322, площею 0,0786 га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0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</w:tbl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sectPr>
      <w:footnotePr/>
      <w:type w:val="nextPage"/>
      <w:pgSz w:w="11906" w:h="16838" w:orient="portrait"/>
      <w:pgMar w:top="1134" w:right="850" w:bottom="1418" w:left="1276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Бернадська Тетяна Анатоліївна</cp:lastModifiedBy>
  <cp:revision>3</cp:revision>
  <dcterms:created xsi:type="dcterms:W3CDTF">2021-01-13T15:13:00Z</dcterms:created>
  <dcterms:modified xsi:type="dcterms:W3CDTF">2021-01-13T15:20:00Z</dcterms:modified>
</cp:coreProperties>
</file>