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 w:eastAsia="Calibri"/>
          <w:sz w:val="22"/>
          <w:szCs w:val="22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sz w:val="22"/>
          <w:szCs w:val="22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rFonts w:ascii="Calibri" w:hAnsi="Calibri" w:cs="Calibri" w:eastAsia="Calibri"/>
          <w:sz w:val="22"/>
          <w:szCs w:val="22"/>
          <w:lang w:val="uk-UA" w:eastAsia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Calibri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rPr>
          <w:rFonts w:cs="Mangal" w:eastAsia="Calibri"/>
          <w:b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Calibri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rPr>
          <w:rFonts w:cs="Mangal" w:eastAsia="Calibri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 w:eastAsia="Calibri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/>
          <w:sz w:val="16"/>
          <w:szCs w:val="16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sz w:val="16"/>
          <w:szCs w:val="16"/>
          <w:lang w:bidi="hi-IN" w:eastAsia="hi-IN"/>
        </w:rPr>
      </w:r>
      <w:r/>
    </w:p>
    <w:p>
      <w:pPr>
        <w:jc w:val="center"/>
        <w:widowControl w:val="off"/>
        <w:rPr>
          <w:rFonts w:cs="Mangal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rPr>
          <w:rFonts w:cs="Mangal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szCs w:val="28"/>
          <w:lang w:bidi="hi-IN" w:eastAsia="hi-IN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Mangal"/>
          <w:sz w:val="28"/>
          <w:szCs w:val="28"/>
          <w:lang w:bidi="hi-IN" w:eastAsia="hi-IN"/>
        </w:rPr>
        <w:t xml:space="preserve">Від</w:t>
      </w:r>
      <w:r>
        <w:rPr>
          <w:rFonts w:cs="Mangal"/>
          <w:sz w:val="28"/>
          <w:szCs w:val="28"/>
          <w:lang w:bidi="hi-IN" w:eastAsia="hi-IN"/>
        </w:rPr>
        <w:t xml:space="preserve"> 06 </w:t>
      </w:r>
      <w:r>
        <w:rPr>
          <w:rFonts w:cs="Mangal"/>
          <w:sz w:val="28"/>
          <w:szCs w:val="28"/>
          <w:lang w:bidi="hi-IN" w:eastAsia="hi-IN"/>
        </w:rPr>
        <w:t xml:space="preserve">січня</w:t>
      </w:r>
      <w:r>
        <w:rPr>
          <w:rFonts w:cs="Mangal"/>
          <w:sz w:val="28"/>
          <w:szCs w:val="28"/>
          <w:lang w:bidi="hi-IN" w:eastAsia="hi-IN"/>
        </w:rPr>
        <w:t xml:space="preserve"> 2021 року</w:t>
      </w:r>
      <w:r>
        <w:rPr>
          <w:rFonts w:cs="Mangal"/>
          <w:sz w:val="28"/>
          <w:szCs w:val="28"/>
          <w:lang w:bidi="hi-IN" w:eastAsia="hi-IN"/>
        </w:rPr>
        <w:tab/>
        <w:t xml:space="preserve">№ </w:t>
      </w:r>
      <w:r>
        <w:rPr>
          <w:rFonts w:cs="Mangal"/>
          <w:sz w:val="28"/>
          <w:szCs w:val="28"/>
          <w:lang w:bidi="hi-IN" w:eastAsia="hi-IN"/>
        </w:rPr>
        <w:t xml:space="preserve">7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 w:right="5386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</w:t>
      </w:r>
      <w:r/>
      <w:r>
        <w:rPr>
          <w:b/>
          <w:sz w:val="28"/>
          <w:szCs w:val="28"/>
          <w:lang w:val="uk-UA"/>
        </w:rPr>
        <w:t xml:space="preserve">розпорядження міського голови </w:t>
      </w:r>
      <w:r/>
      <w:r>
        <w:rPr>
          <w:b/>
          <w:sz w:val="28"/>
          <w:szCs w:val="28"/>
          <w:lang w:val="uk-UA"/>
        </w:rPr>
        <w:t xml:space="preserve">від 22 січня 2019 року № 15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Законами України «Про місцеве самоврядування в Україні», «Про національний архівний фонд та архівні установи», </w:t>
      </w:r>
      <w:hyperlink w:tooltip="Current Document" w:anchor="n13" w:history="1">
        <w:r>
          <w:rPr>
            <w:rStyle w:val="372"/>
            <w:color w:val="auto"/>
            <w:sz w:val="28"/>
            <w:szCs w:val="28"/>
            <w:u w:val="none"/>
            <w:lang w:val="uk-UA"/>
          </w:rPr>
          <w:t xml:space="preserve">Типови</w:t>
        </w:r>
        <w:r>
          <w:rPr>
            <w:rStyle w:val="372"/>
            <w:color w:val="auto"/>
            <w:sz w:val="28"/>
            <w:szCs w:val="28"/>
            <w:u w:val="none"/>
            <w:lang w:val="uk-UA"/>
          </w:rPr>
          <w:t xml:space="preserve">м</w:t>
        </w:r>
        <w:r>
          <w:rPr>
            <w:rStyle w:val="372"/>
            <w:color w:val="auto"/>
            <w:sz w:val="28"/>
            <w:szCs w:val="28"/>
            <w:u w:val="none"/>
            <w:lang w:val="uk-UA"/>
          </w:rPr>
          <w:t xml:space="preserve"> положення</w:t>
        </w:r>
        <w:r>
          <w:rPr>
            <w:rStyle w:val="372"/>
            <w:color w:val="auto"/>
            <w:sz w:val="28"/>
            <w:szCs w:val="28"/>
            <w:u w:val="none"/>
            <w:lang w:val="uk-UA"/>
          </w:rPr>
          <w:t xml:space="preserve">м</w:t>
        </w:r>
        <w:r>
          <w:rPr>
            <w:rStyle w:val="372"/>
            <w:color w:val="auto"/>
            <w:sz w:val="28"/>
            <w:szCs w:val="28"/>
            <w:u w:val="none"/>
            <w:lang w:val="uk-UA"/>
          </w:rPr>
          <w:t xml:space="preserve"> про експертну комісію державного органу, органу місцевого самоврядування, державного і комунального підприємства, установи та організації</w:t>
        </w:r>
      </w:hyperlink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затвердженим наказом </w:t>
      </w:r>
      <w:r>
        <w:rPr>
          <w:sz w:val="28"/>
          <w:szCs w:val="28"/>
          <w:lang w:val="uk-UA"/>
        </w:rPr>
        <w:t xml:space="preserve">Міністерства</w:t>
      </w:r>
      <w:r>
        <w:rPr>
          <w:sz w:val="28"/>
          <w:szCs w:val="28"/>
          <w:lang w:val="uk-UA"/>
        </w:rPr>
        <w:t xml:space="preserve"> юстиції </w:t>
      </w:r>
      <w:r>
        <w:rPr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19.06.2013 р. № 1227/5</w:t>
      </w:r>
      <w:r>
        <w:rPr>
          <w:sz w:val="28"/>
          <w:szCs w:val="28"/>
          <w:lang w:val="uk-UA"/>
        </w:rPr>
        <w:t xml:space="preserve">, враховуючи зміни в структурі Менської РДА (утворення архівного відділу замість архівного сектору)</w:t>
      </w:r>
      <w:r>
        <w:rPr>
          <w:sz w:val="28"/>
          <w:szCs w:val="28"/>
          <w:lang w:val="uk-UA"/>
        </w:rPr>
        <w:t xml:space="preserve">:</w:t>
      </w:r>
      <w:r/>
    </w:p>
    <w:p>
      <w:pPr>
        <w:ind w:left="0" w:right="0" w:firstLine="709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зміни до розпорядження міського голови від 22 січня 2019 року </w:t>
      </w:r>
      <w:r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 </w:t>
      </w:r>
      <w:r/>
      <w:r>
        <w:rPr>
          <w:sz w:val="28"/>
          <w:szCs w:val="28"/>
          <w:lang w:val="uk-UA"/>
        </w:rPr>
        <w:t xml:space="preserve">15 «</w:t>
      </w:r>
      <w:r>
        <w:rPr>
          <w:sz w:val="28"/>
          <w:szCs w:val="28"/>
          <w:lang w:val="uk-UA"/>
        </w:rPr>
        <w:t xml:space="preserve">Про Положення про експертну комісію міської ради</w:t>
      </w:r>
      <w:r>
        <w:rPr>
          <w:sz w:val="28"/>
          <w:szCs w:val="28"/>
          <w:lang w:val="uk-UA"/>
        </w:rPr>
        <w:t xml:space="preserve">», замінивши в Положенні про експертну комісію</w:t>
      </w:r>
      <w:r>
        <w:rPr>
          <w:sz w:val="28"/>
          <w:szCs w:val="28"/>
          <w:lang w:val="uk-UA"/>
        </w:rPr>
        <w:t xml:space="preserve"> міської ради, викладеному в</w:t>
      </w:r>
      <w:r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 xml:space="preserve">до вказаного розпорядження, слова «архівний сектор Менської райдержадміністрації» в усіх відмінках на слова «архівний відділ Менської райдержадміністрації» в усіх відмінках.</w:t>
      </w:r>
      <w:r/>
    </w:p>
    <w:p>
      <w:pPr>
        <w:ind w:firstLine="708"/>
        <w:jc w:val="both"/>
        <w:spacing w:lineRule="auto" w:line="276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</w:r>
      <w:r>
        <w:rPr>
          <w:b/>
          <w:sz w:val="28"/>
          <w:szCs w:val="28"/>
          <w:lang w:val="uk-UA"/>
        </w:rPr>
        <w:t xml:space="preserve">Г.А. Примаков</w:t>
      </w:r>
      <w:r/>
    </w:p>
    <w:p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ru-RU"/>
    </w:rPr>
    <w:pPr>
      <w:spacing w:lineRule="auto" w:line="240" w:after="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character" w:styleId="372">
    <w:name w:val="Hyperlink"/>
    <w:basedOn w:val="36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2</cp:revision>
  <dcterms:created xsi:type="dcterms:W3CDTF">2021-01-06T13:54:00Z</dcterms:created>
  <dcterms:modified xsi:type="dcterms:W3CDTF">2021-01-11T06:12:34Z</dcterms:modified>
</cp:coreProperties>
</file>