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C96" w:rsidRDefault="00B801E7">
      <w:pPr>
        <w:jc w:val="center"/>
      </w:pPr>
      <w:r>
        <w:rPr>
          <w:noProof/>
          <w:lang w:eastAsia="uk-UA" w:bidi="ar-SA"/>
        </w:rPr>
        <w:drawing>
          <wp:inline distT="0" distB="0" distL="0" distR="0">
            <wp:extent cx="437543" cy="609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7"/>
                    <a:stretch/>
                  </pic:blipFill>
                  <pic:spPr bwMode="auto">
                    <a:xfrm>
                      <a:off x="0" y="0"/>
                      <a:ext cx="437541" cy="609058"/>
                    </a:xfrm>
                    <a:prstGeom prst="rect">
                      <a:avLst/>
                    </a:prstGeom>
                  </pic:spPr>
                </pic:pic>
              </a:graphicData>
            </a:graphic>
          </wp:inline>
        </w:drawing>
      </w:r>
    </w:p>
    <w:p w:rsidR="00456C96" w:rsidRDefault="00B801E7">
      <w:pPr>
        <w:jc w:val="center"/>
      </w:pPr>
      <w:r>
        <w:rPr>
          <w:b/>
          <w:color w:val="000000"/>
          <w:sz w:val="28"/>
        </w:rPr>
        <w:t>Україна</w:t>
      </w:r>
    </w:p>
    <w:p w:rsidR="00456C96" w:rsidRDefault="00B801E7">
      <w:pPr>
        <w:jc w:val="center"/>
      </w:pPr>
      <w:r>
        <w:rPr>
          <w:b/>
          <w:color w:val="000000"/>
          <w:sz w:val="28"/>
        </w:rPr>
        <w:t>МЕНСЬКА МІСЬКА РАДА</w:t>
      </w:r>
    </w:p>
    <w:p w:rsidR="00456C96" w:rsidRDefault="00B801E7">
      <w:pPr>
        <w:jc w:val="center"/>
        <w:outlineLvl w:val="0"/>
      </w:pPr>
      <w:r>
        <w:rPr>
          <w:b/>
          <w:color w:val="000000"/>
          <w:sz w:val="28"/>
        </w:rPr>
        <w:t>Чернігівська область</w:t>
      </w:r>
    </w:p>
    <w:p w:rsidR="00456C96" w:rsidRDefault="00B801E7">
      <w:pPr>
        <w:jc w:val="center"/>
      </w:pPr>
      <w:r>
        <w:rPr>
          <w:b/>
          <w:color w:val="000000"/>
          <w:sz w:val="28"/>
        </w:rPr>
        <w:t xml:space="preserve">(друга сесія восьмого скликання) </w:t>
      </w:r>
    </w:p>
    <w:p w:rsidR="00456C96" w:rsidRDefault="00B801E7">
      <w:pPr>
        <w:jc w:val="center"/>
      </w:pPr>
      <w:r>
        <w:rPr>
          <w:b/>
          <w:color w:val="000000"/>
          <w:spacing w:val="60"/>
          <w:sz w:val="28"/>
        </w:rPr>
        <w:t>РІШЕННЯ</w:t>
      </w:r>
    </w:p>
    <w:p w:rsidR="00456C96" w:rsidRDefault="00B801E7">
      <w:pPr>
        <w:tabs>
          <w:tab w:val="left" w:pos="4535"/>
        </w:tabs>
        <w:rPr>
          <w:bCs/>
          <w:szCs w:val="28"/>
        </w:rPr>
      </w:pPr>
      <w:r>
        <w:rPr>
          <w:color w:val="000000"/>
          <w:sz w:val="28"/>
        </w:rPr>
        <w:t>23 грудня 2020 року</w:t>
      </w:r>
      <w:r>
        <w:rPr>
          <w:color w:val="000000"/>
          <w:sz w:val="28"/>
        </w:rPr>
        <w:tab/>
        <w:t>№</w:t>
      </w:r>
      <w:r w:rsidRPr="003551C2">
        <w:rPr>
          <w:bCs/>
          <w:sz w:val="24"/>
          <w:szCs w:val="24"/>
        </w:rPr>
        <w:t>57</w:t>
      </w:r>
    </w:p>
    <w:p w:rsidR="003551C2" w:rsidRDefault="003551C2">
      <w:pPr>
        <w:tabs>
          <w:tab w:val="left" w:pos="4535"/>
        </w:tabs>
      </w:pPr>
    </w:p>
    <w:p w:rsidR="00456C96" w:rsidRDefault="00B801E7">
      <w:pPr>
        <w:pStyle w:val="2"/>
        <w:spacing w:before="113" w:after="113"/>
        <w:ind w:left="0" w:right="5103"/>
        <w:jc w:val="both"/>
        <w:rPr>
          <w:bCs w:val="0"/>
          <w:iCs w:val="0"/>
          <w:sz w:val="28"/>
          <w:lang w:val="uk-UA"/>
        </w:rPr>
      </w:pPr>
      <w:r w:rsidRPr="003551C2">
        <w:rPr>
          <w:bCs w:val="0"/>
          <w:iCs w:val="0"/>
          <w:sz w:val="28"/>
          <w:lang w:val="uk-UA"/>
        </w:rPr>
        <w:t>Про затвердження Програми фінансування робіт з будівництва, реконструкції, ремонту та утримання автомобільних доріг комунальної власності Менської міської територіальної громади</w:t>
      </w:r>
      <w:r w:rsidRPr="003551C2">
        <w:rPr>
          <w:b w:val="0"/>
          <w:sz w:val="28"/>
          <w:lang w:val="uk-UA"/>
        </w:rPr>
        <w:t xml:space="preserve"> </w:t>
      </w:r>
      <w:r w:rsidRPr="003551C2">
        <w:rPr>
          <w:bCs w:val="0"/>
          <w:iCs w:val="0"/>
          <w:sz w:val="28"/>
          <w:lang w:val="uk-UA"/>
        </w:rPr>
        <w:t>на 2021-2023 роки</w:t>
      </w:r>
    </w:p>
    <w:p w:rsidR="003551C2" w:rsidRDefault="003551C2" w:rsidP="003551C2"/>
    <w:p w:rsidR="003551C2" w:rsidRPr="003551C2" w:rsidRDefault="003551C2" w:rsidP="003551C2"/>
    <w:p w:rsidR="00456C96" w:rsidRPr="003551C2" w:rsidRDefault="00B801E7">
      <w:pPr>
        <w:pStyle w:val="af8"/>
        <w:spacing w:after="0"/>
        <w:ind w:firstLine="708"/>
        <w:rPr>
          <w:sz w:val="28"/>
          <w:szCs w:val="28"/>
        </w:rPr>
      </w:pPr>
      <w:r w:rsidRPr="003551C2">
        <w:rPr>
          <w:sz w:val="28"/>
          <w:szCs w:val="28"/>
        </w:rPr>
        <w:t xml:space="preserve">З метою консолідації коштів для фінансування  робіт з будівництва, реконструкції, ремонту та утримання автомобільних доріг, що перебувають в комунальній власності Менської міської територіальної громади та керуючись ст. 26 Закону України «Про місцеве самоврядування в Україні», </w:t>
      </w:r>
      <w:r w:rsidRPr="003551C2">
        <w:rPr>
          <w:sz w:val="28"/>
          <w:szCs w:val="28"/>
          <w:lang w:eastAsia="ru-RU"/>
        </w:rPr>
        <w:t>Менська міська рада</w:t>
      </w:r>
    </w:p>
    <w:p w:rsidR="00456C96" w:rsidRPr="003551C2" w:rsidRDefault="00B801E7">
      <w:pPr>
        <w:rPr>
          <w:b/>
          <w:sz w:val="28"/>
          <w:szCs w:val="28"/>
        </w:rPr>
      </w:pPr>
      <w:r w:rsidRPr="003551C2">
        <w:rPr>
          <w:b/>
          <w:sz w:val="28"/>
          <w:szCs w:val="28"/>
          <w:lang w:eastAsia="ru-RU"/>
        </w:rPr>
        <w:t>В И Р І Ш И Л А:</w:t>
      </w:r>
    </w:p>
    <w:p w:rsidR="00456C96" w:rsidRPr="003551C2" w:rsidRDefault="00B801E7">
      <w:pPr>
        <w:numPr>
          <w:ilvl w:val="0"/>
          <w:numId w:val="18"/>
        </w:numPr>
        <w:tabs>
          <w:tab w:val="left" w:pos="992"/>
          <w:tab w:val="left" w:pos="6946"/>
        </w:tabs>
        <w:ind w:left="0" w:firstLine="709"/>
        <w:rPr>
          <w:sz w:val="28"/>
          <w:szCs w:val="28"/>
        </w:rPr>
      </w:pPr>
      <w:r w:rsidRPr="003551C2">
        <w:rPr>
          <w:sz w:val="28"/>
          <w:szCs w:val="28"/>
        </w:rPr>
        <w:t xml:space="preserve">Затвердити «Програму фінансування робіт з будівництва, реконструкції, ремонту та утримання автомобільних доріг </w:t>
      </w:r>
      <w:r w:rsidRPr="003551C2">
        <w:rPr>
          <w:rFonts w:eastAsia="Droid Sans"/>
          <w:sz w:val="28"/>
          <w:szCs w:val="28"/>
          <w:lang w:eastAsia="hi-IN" w:bidi="hi-IN"/>
        </w:rPr>
        <w:t xml:space="preserve">комунальної </w:t>
      </w:r>
      <w:r w:rsidRPr="003551C2">
        <w:rPr>
          <w:sz w:val="28"/>
          <w:szCs w:val="28"/>
        </w:rPr>
        <w:t>власності Менської міської територіальної громади на 2021-2023 роки» (далі – Програма) згідно додатку до даного рішення – додається.</w:t>
      </w:r>
    </w:p>
    <w:p w:rsidR="00456C96" w:rsidRPr="003551C2" w:rsidRDefault="00B801E7">
      <w:pPr>
        <w:numPr>
          <w:ilvl w:val="0"/>
          <w:numId w:val="18"/>
        </w:numPr>
        <w:tabs>
          <w:tab w:val="left" w:pos="992"/>
          <w:tab w:val="left" w:pos="6946"/>
        </w:tabs>
        <w:ind w:left="0" w:firstLine="709"/>
        <w:rPr>
          <w:rFonts w:eastAsia="Droid Sans"/>
          <w:sz w:val="28"/>
          <w:szCs w:val="28"/>
        </w:rPr>
      </w:pPr>
      <w:r w:rsidRPr="003551C2">
        <w:rPr>
          <w:rFonts w:eastAsia="Droid Sans"/>
          <w:sz w:val="28"/>
          <w:szCs w:val="28"/>
          <w:lang w:eastAsia="hi-IN" w:bidi="hi-IN"/>
        </w:rPr>
        <w:t>Фінансовому управлінню Менської міської ради під час формування проєкту бюджету Менської міської територіальної громади передбачити асигнування на фінансування Програми.</w:t>
      </w:r>
    </w:p>
    <w:p w:rsidR="00456C96" w:rsidRPr="003551C2" w:rsidRDefault="00B801E7">
      <w:pPr>
        <w:numPr>
          <w:ilvl w:val="0"/>
          <w:numId w:val="18"/>
        </w:numPr>
        <w:tabs>
          <w:tab w:val="left" w:pos="992"/>
          <w:tab w:val="left" w:pos="6946"/>
        </w:tabs>
        <w:ind w:left="0" w:firstLine="709"/>
        <w:rPr>
          <w:sz w:val="28"/>
          <w:szCs w:val="28"/>
        </w:rPr>
      </w:pPr>
      <w:r w:rsidRPr="003551C2">
        <w:rPr>
          <w:rFonts w:eastAsia="Droid Sans"/>
          <w:sz w:val="28"/>
          <w:szCs w:val="28"/>
          <w:lang w:eastAsia="hi-IN" w:bidi="hi-IN"/>
        </w:rPr>
        <w:t xml:space="preserve">Контроль </w:t>
      </w:r>
      <w:r w:rsidRPr="003551C2">
        <w:rPr>
          <w:sz w:val="28"/>
          <w:szCs w:val="28"/>
        </w:rPr>
        <w:t>за виконанням рішення покласти на заступника міського голови з питань діяльності виконкому Менської міської ради відповідно до розподілу функціональних обов'язків.</w:t>
      </w:r>
    </w:p>
    <w:p w:rsidR="00456C96" w:rsidRPr="003551C2" w:rsidRDefault="00456C96">
      <w:pPr>
        <w:rPr>
          <w:sz w:val="28"/>
          <w:szCs w:val="28"/>
        </w:rPr>
      </w:pPr>
    </w:p>
    <w:p w:rsidR="00456C96" w:rsidRPr="003551C2" w:rsidRDefault="00456C96">
      <w:pPr>
        <w:rPr>
          <w:sz w:val="28"/>
          <w:szCs w:val="28"/>
        </w:rPr>
      </w:pPr>
    </w:p>
    <w:p w:rsidR="00456C96" w:rsidRPr="003551C2" w:rsidRDefault="00B801E7">
      <w:pPr>
        <w:tabs>
          <w:tab w:val="left" w:pos="6094"/>
        </w:tabs>
        <w:rPr>
          <w:b/>
          <w:sz w:val="28"/>
          <w:szCs w:val="28"/>
        </w:rPr>
      </w:pPr>
      <w:r w:rsidRPr="003551C2">
        <w:rPr>
          <w:b/>
          <w:sz w:val="28"/>
          <w:szCs w:val="28"/>
        </w:rPr>
        <w:t>Міський голова</w:t>
      </w:r>
      <w:r w:rsidRPr="003551C2">
        <w:rPr>
          <w:b/>
          <w:sz w:val="28"/>
          <w:szCs w:val="28"/>
        </w:rPr>
        <w:tab/>
        <w:t>Г.А. Примаков</w:t>
      </w:r>
    </w:p>
    <w:p w:rsidR="00456C96" w:rsidRDefault="00456C96">
      <w:pPr>
        <w:pageBreakBefore/>
        <w:ind w:firstLine="450"/>
        <w:rPr>
          <w:szCs w:val="20"/>
        </w:rPr>
      </w:pPr>
    </w:p>
    <w:p w:rsidR="00456C96" w:rsidRDefault="00B801E7">
      <w:pPr>
        <w:ind w:left="5788"/>
        <w:rPr>
          <w:szCs w:val="20"/>
        </w:rPr>
      </w:pPr>
      <w:r>
        <w:rPr>
          <w:szCs w:val="20"/>
        </w:rPr>
        <w:t>Додаток до рішення 2 сесії Менської міської ради 8 скликання від 23.12.2020 «Про затвердження Програми фінансування робіт з будівництва, реконструкції, ремонту та утримання автомобільних доріг комунальної власності Менської міської територіальної громади на 2021-2023 роки» №57</w:t>
      </w:r>
    </w:p>
    <w:p w:rsidR="00456C96" w:rsidRDefault="00456C96">
      <w:pPr>
        <w:ind w:left="5788"/>
        <w:rPr>
          <w:szCs w:val="20"/>
        </w:rPr>
      </w:pPr>
    </w:p>
    <w:p w:rsidR="00456C96" w:rsidRDefault="00456C96">
      <w:pPr>
        <w:rPr>
          <w:b/>
          <w:sz w:val="36"/>
          <w:szCs w:val="36"/>
        </w:rPr>
      </w:pPr>
    </w:p>
    <w:p w:rsidR="00456C96" w:rsidRDefault="00456C96">
      <w:pPr>
        <w:ind w:hanging="13"/>
        <w:jc w:val="center"/>
        <w:rPr>
          <w:b/>
          <w:sz w:val="36"/>
          <w:szCs w:val="36"/>
        </w:rPr>
      </w:pPr>
    </w:p>
    <w:p w:rsidR="00456C96" w:rsidRDefault="00B801E7">
      <w:pPr>
        <w:ind w:firstLine="450"/>
        <w:jc w:val="center"/>
        <w:rPr>
          <w:sz w:val="22"/>
        </w:rPr>
      </w:pPr>
      <w:r>
        <w:rPr>
          <w:b/>
          <w:sz w:val="48"/>
          <w:szCs w:val="56"/>
        </w:rPr>
        <w:t>Програма фінансування робіт з будівництва, реконструкції, ремонту та утримання автомобільних доріг комунальної власності Менської міської територіальної громади на 2021-202</w:t>
      </w:r>
      <w:r>
        <w:rPr>
          <w:b/>
          <w:sz w:val="48"/>
          <w:szCs w:val="32"/>
        </w:rPr>
        <w:t>3</w:t>
      </w:r>
      <w:r>
        <w:rPr>
          <w:b/>
          <w:sz w:val="48"/>
          <w:szCs w:val="56"/>
        </w:rPr>
        <w:t xml:space="preserve"> роки</w:t>
      </w:r>
    </w:p>
    <w:p w:rsidR="00456C96" w:rsidRDefault="00456C96">
      <w:pPr>
        <w:ind w:firstLine="13"/>
      </w:pPr>
    </w:p>
    <w:p w:rsidR="00456C96" w:rsidRDefault="00B801E7">
      <w:pPr>
        <w:ind w:firstLine="13"/>
        <w:jc w:val="center"/>
        <w:rPr>
          <w:b/>
          <w:sz w:val="36"/>
          <w:szCs w:val="36"/>
        </w:rPr>
      </w:pPr>
      <w:r>
        <w:rPr>
          <w:b/>
          <w:noProof/>
          <w:sz w:val="36"/>
          <w:szCs w:val="36"/>
          <w:lang w:eastAsia="uk-UA" w:bidi="ar-SA"/>
        </w:rPr>
        <w:drawing>
          <wp:inline distT="0" distB="0" distL="0" distR="0">
            <wp:extent cx="2811780" cy="3642309"/>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stretch/>
                  </pic:blipFill>
                  <pic:spPr bwMode="auto">
                    <a:xfrm>
                      <a:off x="0" y="0"/>
                      <a:ext cx="2811780" cy="3642309"/>
                    </a:xfrm>
                    <a:prstGeom prst="rect">
                      <a:avLst/>
                    </a:prstGeom>
                    <a:noFill/>
                    <a:ln>
                      <a:noFill/>
                    </a:ln>
                  </pic:spPr>
                </pic:pic>
              </a:graphicData>
            </a:graphic>
          </wp:inline>
        </w:drawing>
      </w:r>
    </w:p>
    <w:p w:rsidR="00456C96" w:rsidRDefault="00456C96">
      <w:pPr>
        <w:ind w:firstLine="450"/>
        <w:jc w:val="center"/>
      </w:pPr>
    </w:p>
    <w:p w:rsidR="00456C96" w:rsidRDefault="00456C96">
      <w:pPr>
        <w:ind w:firstLine="450"/>
        <w:jc w:val="center"/>
      </w:pPr>
    </w:p>
    <w:p w:rsidR="00456C96" w:rsidRDefault="00456C96"/>
    <w:p w:rsidR="00456C96" w:rsidRPr="003551C2" w:rsidRDefault="00B801E7">
      <w:pPr>
        <w:ind w:firstLine="450"/>
        <w:jc w:val="center"/>
        <w:rPr>
          <w:b/>
          <w:sz w:val="28"/>
          <w:szCs w:val="28"/>
        </w:rPr>
      </w:pPr>
      <w:r w:rsidRPr="003551C2">
        <w:rPr>
          <w:b/>
          <w:sz w:val="28"/>
          <w:szCs w:val="28"/>
        </w:rPr>
        <w:t>Мена-2020 р.</w:t>
      </w:r>
    </w:p>
    <w:p w:rsidR="00456C96" w:rsidRDefault="00B801E7">
      <w:pPr>
        <w:rPr>
          <w:b/>
          <w:szCs w:val="28"/>
        </w:rPr>
      </w:pPr>
      <w:r>
        <w:rPr>
          <w:b/>
          <w:szCs w:val="28"/>
        </w:rPr>
        <w:br w:type="page"/>
      </w:r>
    </w:p>
    <w:p w:rsidR="00456C96" w:rsidRPr="003551C2" w:rsidRDefault="00B801E7">
      <w:pPr>
        <w:numPr>
          <w:ilvl w:val="0"/>
          <w:numId w:val="16"/>
        </w:numPr>
        <w:shd w:val="clear" w:color="auto" w:fill="FFFFFF"/>
        <w:ind w:left="0" w:firstLine="0"/>
        <w:jc w:val="center"/>
        <w:rPr>
          <w:b/>
          <w:sz w:val="28"/>
          <w:szCs w:val="28"/>
        </w:rPr>
      </w:pPr>
      <w:r w:rsidRPr="003551C2">
        <w:rPr>
          <w:b/>
          <w:bCs/>
          <w:sz w:val="28"/>
          <w:szCs w:val="28"/>
          <w:lang w:eastAsia="ru-RU"/>
        </w:rPr>
        <w:lastRenderedPageBreak/>
        <w:t>Паспорт Програми</w:t>
      </w:r>
    </w:p>
    <w:tbl>
      <w:tblPr>
        <w:tblW w:w="0" w:type="auto"/>
        <w:tblBorders>
          <w:top w:val="single" w:sz="6" w:space="0" w:color="000000"/>
          <w:left w:val="single" w:sz="6" w:space="0" w:color="000000"/>
          <w:bottom w:val="single" w:sz="6" w:space="0" w:color="000000"/>
          <w:right w:val="single" w:sz="6" w:space="0" w:color="000000"/>
          <w:insideH w:val="none" w:sz="0" w:space="0" w:color="000000"/>
          <w:insideV w:val="none" w:sz="0" w:space="0" w:color="000000"/>
        </w:tblBorders>
        <w:tblLayout w:type="fixed"/>
        <w:tblCellMar>
          <w:left w:w="0" w:type="dxa"/>
          <w:right w:w="0" w:type="dxa"/>
        </w:tblCellMar>
        <w:tblLook w:val="04A0" w:firstRow="1" w:lastRow="0" w:firstColumn="1" w:lastColumn="0" w:noHBand="0" w:noVBand="1"/>
      </w:tblPr>
      <w:tblGrid>
        <w:gridCol w:w="574"/>
        <w:gridCol w:w="4492"/>
        <w:gridCol w:w="4305"/>
      </w:tblGrid>
      <w:tr w:rsidR="00456C96" w:rsidRPr="003551C2">
        <w:tc>
          <w:tcPr>
            <w:tcW w:w="574" w:type="dxa"/>
            <w:tcBorders>
              <w:top w:val="single" w:sz="6" w:space="0" w:color="000000"/>
              <w:left w:val="single" w:sz="6" w:space="0" w:color="000000"/>
              <w:bottom w:val="single" w:sz="6" w:space="0" w:color="000000"/>
              <w:right w:val="single" w:sz="6" w:space="0" w:color="000000"/>
            </w:tcBorders>
          </w:tcPr>
          <w:p w:rsidR="00456C96" w:rsidRPr="003551C2" w:rsidRDefault="00B801E7">
            <w:pPr>
              <w:rPr>
                <w:sz w:val="28"/>
                <w:szCs w:val="28"/>
              </w:rPr>
            </w:pPr>
            <w:r w:rsidRPr="003551C2">
              <w:rPr>
                <w:sz w:val="28"/>
                <w:szCs w:val="28"/>
                <w:lang w:eastAsia="ru-RU"/>
              </w:rPr>
              <w:t>1.</w:t>
            </w:r>
          </w:p>
        </w:tc>
        <w:tc>
          <w:tcPr>
            <w:tcW w:w="4492" w:type="dxa"/>
            <w:tcBorders>
              <w:top w:val="single" w:sz="6" w:space="0" w:color="000000"/>
              <w:left w:val="single" w:sz="6" w:space="0" w:color="000000"/>
              <w:bottom w:val="single" w:sz="6" w:space="0" w:color="000000"/>
              <w:right w:val="single" w:sz="6" w:space="0" w:color="000000"/>
            </w:tcBorders>
          </w:tcPr>
          <w:p w:rsidR="00456C96" w:rsidRPr="003551C2" w:rsidRDefault="00B801E7">
            <w:pPr>
              <w:rPr>
                <w:sz w:val="28"/>
                <w:szCs w:val="28"/>
              </w:rPr>
            </w:pPr>
            <w:r w:rsidRPr="003551C2">
              <w:rPr>
                <w:sz w:val="28"/>
                <w:szCs w:val="28"/>
                <w:lang w:eastAsia="ru-RU"/>
              </w:rPr>
              <w:t>Ініціатор розроблення програми</w:t>
            </w:r>
          </w:p>
        </w:tc>
        <w:tc>
          <w:tcPr>
            <w:tcW w:w="4305" w:type="dxa"/>
            <w:tcBorders>
              <w:top w:val="single" w:sz="6" w:space="0" w:color="000000"/>
              <w:left w:val="single" w:sz="6" w:space="0" w:color="000000"/>
              <w:bottom w:val="single" w:sz="6" w:space="0" w:color="000000"/>
              <w:right w:val="single" w:sz="6" w:space="0" w:color="000000"/>
            </w:tcBorders>
          </w:tcPr>
          <w:p w:rsidR="00456C96" w:rsidRPr="003551C2" w:rsidRDefault="00B801E7">
            <w:pPr>
              <w:rPr>
                <w:sz w:val="28"/>
                <w:szCs w:val="28"/>
              </w:rPr>
            </w:pPr>
            <w:r w:rsidRPr="003551C2">
              <w:rPr>
                <w:sz w:val="28"/>
                <w:szCs w:val="28"/>
                <w:lang w:eastAsia="ru-RU"/>
              </w:rPr>
              <w:t xml:space="preserve">Депутати Менської міської ради сьомого скликання </w:t>
            </w:r>
          </w:p>
        </w:tc>
      </w:tr>
      <w:tr w:rsidR="00456C96" w:rsidRPr="003551C2">
        <w:tc>
          <w:tcPr>
            <w:tcW w:w="574" w:type="dxa"/>
            <w:tcBorders>
              <w:top w:val="single" w:sz="6" w:space="0" w:color="000000"/>
              <w:left w:val="single" w:sz="6" w:space="0" w:color="000000"/>
              <w:bottom w:val="single" w:sz="6" w:space="0" w:color="000000"/>
              <w:right w:val="single" w:sz="6" w:space="0" w:color="000000"/>
            </w:tcBorders>
          </w:tcPr>
          <w:p w:rsidR="00456C96" w:rsidRPr="003551C2" w:rsidRDefault="00B801E7">
            <w:pPr>
              <w:rPr>
                <w:sz w:val="28"/>
                <w:szCs w:val="28"/>
              </w:rPr>
            </w:pPr>
            <w:r w:rsidRPr="003551C2">
              <w:rPr>
                <w:sz w:val="28"/>
                <w:szCs w:val="28"/>
                <w:lang w:eastAsia="ru-RU"/>
              </w:rPr>
              <w:t>2.</w:t>
            </w:r>
          </w:p>
        </w:tc>
        <w:tc>
          <w:tcPr>
            <w:tcW w:w="4492" w:type="dxa"/>
            <w:tcBorders>
              <w:top w:val="single" w:sz="6" w:space="0" w:color="000000"/>
              <w:left w:val="single" w:sz="6" w:space="0" w:color="000000"/>
              <w:bottom w:val="single" w:sz="6" w:space="0" w:color="000000"/>
              <w:right w:val="single" w:sz="6" w:space="0" w:color="000000"/>
            </w:tcBorders>
          </w:tcPr>
          <w:p w:rsidR="00456C96" w:rsidRPr="003551C2" w:rsidRDefault="00B801E7">
            <w:pPr>
              <w:rPr>
                <w:sz w:val="28"/>
                <w:szCs w:val="28"/>
              </w:rPr>
            </w:pPr>
            <w:r w:rsidRPr="003551C2">
              <w:rPr>
                <w:sz w:val="28"/>
                <w:szCs w:val="28"/>
                <w:lang w:eastAsia="ru-RU"/>
              </w:rPr>
              <w:t>Дата, номер і назва розпорядчого документа органу виконавчої влади про розроблення програми</w:t>
            </w:r>
          </w:p>
        </w:tc>
        <w:tc>
          <w:tcPr>
            <w:tcW w:w="4305" w:type="dxa"/>
            <w:tcBorders>
              <w:top w:val="single" w:sz="6" w:space="0" w:color="000000"/>
              <w:left w:val="single" w:sz="6" w:space="0" w:color="000000"/>
              <w:bottom w:val="single" w:sz="6" w:space="0" w:color="000000"/>
              <w:right w:val="single" w:sz="6" w:space="0" w:color="000000"/>
            </w:tcBorders>
          </w:tcPr>
          <w:p w:rsidR="00456C96" w:rsidRPr="003551C2" w:rsidRDefault="00B801E7">
            <w:pPr>
              <w:rPr>
                <w:sz w:val="28"/>
                <w:szCs w:val="28"/>
              </w:rPr>
            </w:pPr>
            <w:r w:rsidRPr="003551C2">
              <w:rPr>
                <w:sz w:val="28"/>
                <w:szCs w:val="28"/>
                <w:lang w:eastAsia="ru-RU"/>
              </w:rPr>
              <w:t> </w:t>
            </w:r>
          </w:p>
        </w:tc>
      </w:tr>
      <w:tr w:rsidR="00456C96" w:rsidRPr="003551C2">
        <w:tc>
          <w:tcPr>
            <w:tcW w:w="574" w:type="dxa"/>
            <w:tcBorders>
              <w:top w:val="single" w:sz="6" w:space="0" w:color="000000"/>
              <w:left w:val="single" w:sz="6" w:space="0" w:color="000000"/>
              <w:bottom w:val="single" w:sz="6" w:space="0" w:color="000000"/>
              <w:right w:val="single" w:sz="6" w:space="0" w:color="000000"/>
            </w:tcBorders>
          </w:tcPr>
          <w:p w:rsidR="00456C96" w:rsidRPr="003551C2" w:rsidRDefault="00B801E7">
            <w:pPr>
              <w:rPr>
                <w:sz w:val="28"/>
                <w:szCs w:val="28"/>
              </w:rPr>
            </w:pPr>
            <w:r w:rsidRPr="003551C2">
              <w:rPr>
                <w:sz w:val="28"/>
                <w:szCs w:val="28"/>
                <w:lang w:eastAsia="ru-RU"/>
              </w:rPr>
              <w:t>3.</w:t>
            </w:r>
          </w:p>
        </w:tc>
        <w:tc>
          <w:tcPr>
            <w:tcW w:w="4492" w:type="dxa"/>
            <w:tcBorders>
              <w:top w:val="single" w:sz="6" w:space="0" w:color="000000"/>
              <w:left w:val="single" w:sz="6" w:space="0" w:color="000000"/>
              <w:bottom w:val="single" w:sz="6" w:space="0" w:color="000000"/>
              <w:right w:val="single" w:sz="6" w:space="0" w:color="000000"/>
            </w:tcBorders>
          </w:tcPr>
          <w:p w:rsidR="00456C96" w:rsidRPr="003551C2" w:rsidRDefault="00B801E7">
            <w:pPr>
              <w:rPr>
                <w:sz w:val="28"/>
                <w:szCs w:val="28"/>
              </w:rPr>
            </w:pPr>
            <w:r w:rsidRPr="003551C2">
              <w:rPr>
                <w:sz w:val="28"/>
                <w:szCs w:val="28"/>
                <w:lang w:eastAsia="ru-RU"/>
              </w:rPr>
              <w:t>Розробник програми</w:t>
            </w:r>
          </w:p>
        </w:tc>
        <w:tc>
          <w:tcPr>
            <w:tcW w:w="4305" w:type="dxa"/>
            <w:tcBorders>
              <w:top w:val="single" w:sz="6" w:space="0" w:color="000000"/>
              <w:left w:val="single" w:sz="6" w:space="0" w:color="000000"/>
              <w:bottom w:val="single" w:sz="6" w:space="0" w:color="000000"/>
              <w:right w:val="single" w:sz="6" w:space="0" w:color="000000"/>
            </w:tcBorders>
          </w:tcPr>
          <w:p w:rsidR="00456C96" w:rsidRPr="003551C2" w:rsidRDefault="00B801E7">
            <w:pPr>
              <w:rPr>
                <w:sz w:val="28"/>
                <w:szCs w:val="28"/>
              </w:rPr>
            </w:pPr>
            <w:r w:rsidRPr="003551C2">
              <w:rPr>
                <w:sz w:val="28"/>
                <w:szCs w:val="28"/>
                <w:lang w:eastAsia="ru-RU"/>
              </w:rPr>
              <w:t xml:space="preserve">Менська міська рада </w:t>
            </w:r>
          </w:p>
        </w:tc>
      </w:tr>
      <w:tr w:rsidR="00456C96" w:rsidRPr="003551C2">
        <w:tc>
          <w:tcPr>
            <w:tcW w:w="574" w:type="dxa"/>
            <w:tcBorders>
              <w:top w:val="single" w:sz="6" w:space="0" w:color="000000"/>
              <w:left w:val="single" w:sz="6" w:space="0" w:color="000000"/>
              <w:bottom w:val="single" w:sz="6" w:space="0" w:color="000000"/>
              <w:right w:val="single" w:sz="6" w:space="0" w:color="000000"/>
            </w:tcBorders>
          </w:tcPr>
          <w:p w:rsidR="00456C96" w:rsidRPr="003551C2" w:rsidRDefault="00B801E7">
            <w:pPr>
              <w:rPr>
                <w:sz w:val="28"/>
                <w:szCs w:val="28"/>
              </w:rPr>
            </w:pPr>
            <w:r w:rsidRPr="003551C2">
              <w:rPr>
                <w:sz w:val="28"/>
                <w:szCs w:val="28"/>
                <w:lang w:eastAsia="ru-RU"/>
              </w:rPr>
              <w:t>4.</w:t>
            </w:r>
          </w:p>
        </w:tc>
        <w:tc>
          <w:tcPr>
            <w:tcW w:w="4492" w:type="dxa"/>
            <w:tcBorders>
              <w:top w:val="single" w:sz="6" w:space="0" w:color="000000"/>
              <w:left w:val="single" w:sz="6" w:space="0" w:color="000000"/>
              <w:bottom w:val="single" w:sz="6" w:space="0" w:color="000000"/>
              <w:right w:val="single" w:sz="6" w:space="0" w:color="000000"/>
            </w:tcBorders>
          </w:tcPr>
          <w:p w:rsidR="00456C96" w:rsidRPr="003551C2" w:rsidRDefault="00B801E7">
            <w:pPr>
              <w:rPr>
                <w:sz w:val="28"/>
                <w:szCs w:val="28"/>
              </w:rPr>
            </w:pPr>
            <w:r w:rsidRPr="003551C2">
              <w:rPr>
                <w:sz w:val="28"/>
                <w:szCs w:val="28"/>
                <w:lang w:eastAsia="ru-RU"/>
              </w:rPr>
              <w:t>Відповідальний виконавець програми</w:t>
            </w:r>
          </w:p>
        </w:tc>
        <w:tc>
          <w:tcPr>
            <w:tcW w:w="4305" w:type="dxa"/>
            <w:tcBorders>
              <w:top w:val="single" w:sz="6" w:space="0" w:color="000000"/>
              <w:left w:val="single" w:sz="6" w:space="0" w:color="000000"/>
              <w:bottom w:val="single" w:sz="6" w:space="0" w:color="000000"/>
              <w:right w:val="single" w:sz="6" w:space="0" w:color="000000"/>
            </w:tcBorders>
          </w:tcPr>
          <w:p w:rsidR="00456C96" w:rsidRPr="003551C2" w:rsidRDefault="00B801E7">
            <w:pPr>
              <w:rPr>
                <w:sz w:val="28"/>
                <w:szCs w:val="28"/>
              </w:rPr>
            </w:pPr>
            <w:r w:rsidRPr="003551C2">
              <w:rPr>
                <w:sz w:val="28"/>
                <w:szCs w:val="28"/>
                <w:lang w:eastAsia="ru-RU"/>
              </w:rPr>
              <w:t>Менська міська рада</w:t>
            </w:r>
          </w:p>
        </w:tc>
      </w:tr>
      <w:tr w:rsidR="00456C96" w:rsidRPr="003551C2">
        <w:tc>
          <w:tcPr>
            <w:tcW w:w="574" w:type="dxa"/>
            <w:tcBorders>
              <w:top w:val="single" w:sz="6" w:space="0" w:color="000000"/>
              <w:left w:val="single" w:sz="6" w:space="0" w:color="000000"/>
              <w:bottom w:val="single" w:sz="6" w:space="0" w:color="000000"/>
              <w:right w:val="single" w:sz="6" w:space="0" w:color="000000"/>
            </w:tcBorders>
          </w:tcPr>
          <w:p w:rsidR="00456C96" w:rsidRPr="003551C2" w:rsidRDefault="00B801E7">
            <w:pPr>
              <w:rPr>
                <w:sz w:val="28"/>
                <w:szCs w:val="28"/>
              </w:rPr>
            </w:pPr>
            <w:r w:rsidRPr="003551C2">
              <w:rPr>
                <w:sz w:val="28"/>
                <w:szCs w:val="28"/>
                <w:lang w:eastAsia="ru-RU"/>
              </w:rPr>
              <w:t>5.</w:t>
            </w:r>
          </w:p>
        </w:tc>
        <w:tc>
          <w:tcPr>
            <w:tcW w:w="4492" w:type="dxa"/>
            <w:tcBorders>
              <w:top w:val="single" w:sz="6" w:space="0" w:color="000000"/>
              <w:left w:val="single" w:sz="6" w:space="0" w:color="000000"/>
              <w:bottom w:val="single" w:sz="6" w:space="0" w:color="000000"/>
              <w:right w:val="single" w:sz="6" w:space="0" w:color="000000"/>
            </w:tcBorders>
          </w:tcPr>
          <w:p w:rsidR="00456C96" w:rsidRPr="003551C2" w:rsidRDefault="00B801E7">
            <w:pPr>
              <w:rPr>
                <w:sz w:val="28"/>
                <w:szCs w:val="28"/>
              </w:rPr>
            </w:pPr>
            <w:r w:rsidRPr="003551C2">
              <w:rPr>
                <w:sz w:val="28"/>
                <w:szCs w:val="28"/>
                <w:lang w:eastAsia="ru-RU"/>
              </w:rPr>
              <w:t>Учасники програми</w:t>
            </w:r>
          </w:p>
        </w:tc>
        <w:tc>
          <w:tcPr>
            <w:tcW w:w="4305" w:type="dxa"/>
            <w:tcBorders>
              <w:top w:val="single" w:sz="6" w:space="0" w:color="000000"/>
              <w:left w:val="single" w:sz="6" w:space="0" w:color="000000"/>
              <w:bottom w:val="single" w:sz="6" w:space="0" w:color="000000"/>
              <w:right w:val="single" w:sz="6" w:space="0" w:color="000000"/>
            </w:tcBorders>
          </w:tcPr>
          <w:p w:rsidR="00456C96" w:rsidRPr="003551C2" w:rsidRDefault="00B801E7">
            <w:pPr>
              <w:rPr>
                <w:sz w:val="28"/>
                <w:szCs w:val="28"/>
              </w:rPr>
            </w:pPr>
            <w:r w:rsidRPr="003551C2">
              <w:rPr>
                <w:sz w:val="28"/>
                <w:szCs w:val="28"/>
                <w:lang w:eastAsia="ru-RU"/>
              </w:rPr>
              <w:t>Менська міська рада, підрядні – організації – виконавці робіт</w:t>
            </w:r>
          </w:p>
        </w:tc>
      </w:tr>
      <w:tr w:rsidR="00456C96" w:rsidRPr="003551C2">
        <w:tc>
          <w:tcPr>
            <w:tcW w:w="574" w:type="dxa"/>
            <w:tcBorders>
              <w:top w:val="single" w:sz="6" w:space="0" w:color="000000"/>
              <w:left w:val="single" w:sz="6" w:space="0" w:color="000000"/>
              <w:bottom w:val="single" w:sz="6" w:space="0" w:color="000000"/>
              <w:right w:val="single" w:sz="6" w:space="0" w:color="000000"/>
            </w:tcBorders>
          </w:tcPr>
          <w:p w:rsidR="00456C96" w:rsidRPr="003551C2" w:rsidRDefault="00B801E7">
            <w:pPr>
              <w:rPr>
                <w:sz w:val="28"/>
                <w:szCs w:val="28"/>
              </w:rPr>
            </w:pPr>
            <w:r w:rsidRPr="003551C2">
              <w:rPr>
                <w:sz w:val="28"/>
                <w:szCs w:val="28"/>
                <w:lang w:eastAsia="ru-RU"/>
              </w:rPr>
              <w:t>6.</w:t>
            </w:r>
          </w:p>
        </w:tc>
        <w:tc>
          <w:tcPr>
            <w:tcW w:w="4492" w:type="dxa"/>
            <w:tcBorders>
              <w:top w:val="single" w:sz="6" w:space="0" w:color="000000"/>
              <w:left w:val="single" w:sz="6" w:space="0" w:color="000000"/>
              <w:bottom w:val="single" w:sz="6" w:space="0" w:color="000000"/>
              <w:right w:val="single" w:sz="6" w:space="0" w:color="000000"/>
            </w:tcBorders>
          </w:tcPr>
          <w:p w:rsidR="00456C96" w:rsidRPr="003551C2" w:rsidRDefault="00B801E7">
            <w:pPr>
              <w:rPr>
                <w:sz w:val="28"/>
                <w:szCs w:val="28"/>
              </w:rPr>
            </w:pPr>
            <w:r w:rsidRPr="003551C2">
              <w:rPr>
                <w:sz w:val="28"/>
                <w:szCs w:val="28"/>
                <w:lang w:eastAsia="ru-RU"/>
              </w:rPr>
              <w:t>Термін реалізації програми</w:t>
            </w:r>
          </w:p>
        </w:tc>
        <w:tc>
          <w:tcPr>
            <w:tcW w:w="4305" w:type="dxa"/>
            <w:tcBorders>
              <w:top w:val="single" w:sz="6" w:space="0" w:color="000000"/>
              <w:left w:val="single" w:sz="6" w:space="0" w:color="000000"/>
              <w:bottom w:val="single" w:sz="6" w:space="0" w:color="000000"/>
              <w:right w:val="single" w:sz="6" w:space="0" w:color="000000"/>
            </w:tcBorders>
          </w:tcPr>
          <w:p w:rsidR="00456C96" w:rsidRPr="003551C2" w:rsidRDefault="00B801E7">
            <w:pPr>
              <w:rPr>
                <w:sz w:val="28"/>
                <w:szCs w:val="28"/>
              </w:rPr>
            </w:pPr>
            <w:r w:rsidRPr="003551C2">
              <w:rPr>
                <w:sz w:val="28"/>
                <w:szCs w:val="28"/>
                <w:lang w:eastAsia="ru-RU"/>
              </w:rPr>
              <w:t>2021-2023 рр.</w:t>
            </w:r>
          </w:p>
        </w:tc>
      </w:tr>
      <w:tr w:rsidR="00456C96" w:rsidRPr="003551C2">
        <w:tc>
          <w:tcPr>
            <w:tcW w:w="574" w:type="dxa"/>
            <w:tcBorders>
              <w:top w:val="single" w:sz="6" w:space="0" w:color="000000"/>
              <w:left w:val="single" w:sz="6" w:space="0" w:color="000000"/>
              <w:bottom w:val="single" w:sz="6" w:space="0" w:color="000000"/>
              <w:right w:val="single" w:sz="6" w:space="0" w:color="000000"/>
            </w:tcBorders>
          </w:tcPr>
          <w:p w:rsidR="00456C96" w:rsidRPr="003551C2" w:rsidRDefault="00B801E7">
            <w:pPr>
              <w:rPr>
                <w:sz w:val="28"/>
                <w:szCs w:val="28"/>
              </w:rPr>
            </w:pPr>
            <w:r w:rsidRPr="003551C2">
              <w:rPr>
                <w:sz w:val="28"/>
                <w:szCs w:val="28"/>
                <w:lang w:eastAsia="ru-RU"/>
              </w:rPr>
              <w:t>7.</w:t>
            </w:r>
          </w:p>
        </w:tc>
        <w:tc>
          <w:tcPr>
            <w:tcW w:w="4492" w:type="dxa"/>
            <w:tcBorders>
              <w:top w:val="single" w:sz="6" w:space="0" w:color="000000"/>
              <w:left w:val="single" w:sz="6" w:space="0" w:color="000000"/>
              <w:bottom w:val="single" w:sz="6" w:space="0" w:color="000000"/>
              <w:right w:val="single" w:sz="6" w:space="0" w:color="000000"/>
            </w:tcBorders>
          </w:tcPr>
          <w:p w:rsidR="00456C96" w:rsidRPr="003551C2" w:rsidRDefault="00B801E7">
            <w:pPr>
              <w:rPr>
                <w:sz w:val="28"/>
                <w:szCs w:val="28"/>
              </w:rPr>
            </w:pPr>
            <w:r w:rsidRPr="003551C2">
              <w:rPr>
                <w:sz w:val="28"/>
                <w:szCs w:val="28"/>
                <w:lang w:eastAsia="ru-RU"/>
              </w:rPr>
              <w:t xml:space="preserve">Перелік місцевих бюджетів, які беруть участь у виконанні програми </w:t>
            </w:r>
          </w:p>
        </w:tc>
        <w:tc>
          <w:tcPr>
            <w:tcW w:w="4305" w:type="dxa"/>
            <w:tcBorders>
              <w:top w:val="single" w:sz="6" w:space="0" w:color="000000"/>
              <w:left w:val="single" w:sz="6" w:space="0" w:color="000000"/>
              <w:bottom w:val="single" w:sz="6" w:space="0" w:color="000000"/>
              <w:right w:val="single" w:sz="6" w:space="0" w:color="000000"/>
            </w:tcBorders>
          </w:tcPr>
          <w:p w:rsidR="00456C96" w:rsidRPr="003551C2" w:rsidRDefault="00B801E7">
            <w:pPr>
              <w:rPr>
                <w:sz w:val="28"/>
                <w:szCs w:val="28"/>
              </w:rPr>
            </w:pPr>
            <w:r w:rsidRPr="003551C2">
              <w:rPr>
                <w:sz w:val="28"/>
                <w:szCs w:val="28"/>
                <w:lang w:eastAsia="ru-RU"/>
              </w:rPr>
              <w:t xml:space="preserve"> Державний та місцеві бюджети </w:t>
            </w:r>
          </w:p>
        </w:tc>
      </w:tr>
    </w:tbl>
    <w:p w:rsidR="00456C96" w:rsidRPr="003551C2" w:rsidRDefault="00B801E7">
      <w:pPr>
        <w:rPr>
          <w:b/>
          <w:bCs/>
          <w:sz w:val="28"/>
          <w:szCs w:val="28"/>
        </w:rPr>
      </w:pPr>
      <w:r w:rsidRPr="003551C2">
        <w:rPr>
          <w:b/>
          <w:bCs/>
          <w:sz w:val="28"/>
          <w:szCs w:val="28"/>
          <w:lang w:eastAsia="ru-RU"/>
        </w:rPr>
        <w:br w:type="page"/>
      </w:r>
    </w:p>
    <w:p w:rsidR="00456C96" w:rsidRPr="003551C2" w:rsidRDefault="00B801E7">
      <w:pPr>
        <w:numPr>
          <w:ilvl w:val="0"/>
          <w:numId w:val="16"/>
        </w:numPr>
        <w:shd w:val="clear" w:color="auto" w:fill="FFFFFF"/>
        <w:ind w:left="0" w:firstLine="0"/>
        <w:jc w:val="center"/>
        <w:rPr>
          <w:b/>
          <w:bCs/>
          <w:sz w:val="28"/>
          <w:szCs w:val="28"/>
        </w:rPr>
      </w:pPr>
      <w:r w:rsidRPr="003551C2">
        <w:rPr>
          <w:b/>
          <w:bCs/>
          <w:sz w:val="28"/>
          <w:szCs w:val="28"/>
          <w:lang w:eastAsia="ru-RU"/>
        </w:rPr>
        <w:lastRenderedPageBreak/>
        <w:t>Визначення проблеми,</w:t>
      </w:r>
      <w:r w:rsidRPr="003551C2">
        <w:rPr>
          <w:sz w:val="28"/>
          <w:szCs w:val="28"/>
          <w:lang w:eastAsia="ru-RU"/>
        </w:rPr>
        <w:t xml:space="preserve"> </w:t>
      </w:r>
      <w:r w:rsidRPr="003551C2">
        <w:rPr>
          <w:b/>
          <w:bCs/>
          <w:sz w:val="28"/>
          <w:szCs w:val="28"/>
          <w:lang w:eastAsia="ru-RU"/>
        </w:rPr>
        <w:t>на розв’язання якої спрямована Програма</w:t>
      </w:r>
    </w:p>
    <w:p w:rsidR="00456C96" w:rsidRPr="003551C2" w:rsidRDefault="00B801E7" w:rsidP="003551C2">
      <w:pPr>
        <w:ind w:firstLine="720"/>
        <w:jc w:val="both"/>
        <w:rPr>
          <w:sz w:val="28"/>
          <w:szCs w:val="28"/>
        </w:rPr>
      </w:pPr>
      <w:r w:rsidRPr="003551C2">
        <w:rPr>
          <w:sz w:val="28"/>
          <w:szCs w:val="28"/>
          <w:lang w:eastAsia="ru-RU"/>
        </w:rPr>
        <w:t>Закон України «Про автомобільні дороги» регулює відносини, пов’язані з функціонуванням та розвитком автомобільних доріг. Цим законом визначено, що автомобільні дороги поділяються на:</w:t>
      </w:r>
    </w:p>
    <w:p w:rsidR="00456C96" w:rsidRPr="003551C2" w:rsidRDefault="00B801E7" w:rsidP="003551C2">
      <w:pPr>
        <w:widowControl w:val="0"/>
        <w:numPr>
          <w:ilvl w:val="0"/>
          <w:numId w:val="13"/>
        </w:numPr>
        <w:tabs>
          <w:tab w:val="left" w:pos="1260"/>
        </w:tabs>
        <w:ind w:hanging="180"/>
        <w:jc w:val="both"/>
        <w:rPr>
          <w:sz w:val="28"/>
          <w:szCs w:val="28"/>
        </w:rPr>
      </w:pPr>
      <w:r w:rsidRPr="003551C2">
        <w:rPr>
          <w:sz w:val="28"/>
          <w:szCs w:val="28"/>
          <w:lang w:eastAsia="ru-RU"/>
        </w:rPr>
        <w:t>автомобільні дороги загального користування;</w:t>
      </w:r>
    </w:p>
    <w:p w:rsidR="00456C96" w:rsidRPr="003551C2" w:rsidRDefault="00B801E7" w:rsidP="003551C2">
      <w:pPr>
        <w:widowControl w:val="0"/>
        <w:numPr>
          <w:ilvl w:val="0"/>
          <w:numId w:val="13"/>
        </w:numPr>
        <w:tabs>
          <w:tab w:val="left" w:pos="1260"/>
        </w:tabs>
        <w:ind w:hanging="180"/>
        <w:jc w:val="both"/>
        <w:rPr>
          <w:sz w:val="28"/>
          <w:szCs w:val="28"/>
        </w:rPr>
      </w:pPr>
      <w:r w:rsidRPr="003551C2">
        <w:rPr>
          <w:sz w:val="28"/>
          <w:szCs w:val="28"/>
          <w:lang w:eastAsia="ru-RU"/>
        </w:rPr>
        <w:t>автомобільні дороги міст та інших населених пунктів;</w:t>
      </w:r>
    </w:p>
    <w:p w:rsidR="00456C96" w:rsidRPr="003551C2" w:rsidRDefault="00B801E7" w:rsidP="003551C2">
      <w:pPr>
        <w:widowControl w:val="0"/>
        <w:numPr>
          <w:ilvl w:val="0"/>
          <w:numId w:val="13"/>
        </w:numPr>
        <w:tabs>
          <w:tab w:val="left" w:pos="1260"/>
        </w:tabs>
        <w:ind w:hanging="180"/>
        <w:jc w:val="both"/>
        <w:rPr>
          <w:sz w:val="28"/>
          <w:szCs w:val="28"/>
        </w:rPr>
      </w:pPr>
      <w:r w:rsidRPr="003551C2">
        <w:rPr>
          <w:sz w:val="28"/>
          <w:szCs w:val="28"/>
          <w:lang w:eastAsia="ru-RU"/>
        </w:rPr>
        <w:t>відомчі (технологічні) автомобільні дороги;</w:t>
      </w:r>
    </w:p>
    <w:p w:rsidR="00456C96" w:rsidRPr="003551C2" w:rsidRDefault="00B801E7" w:rsidP="003551C2">
      <w:pPr>
        <w:widowControl w:val="0"/>
        <w:numPr>
          <w:ilvl w:val="0"/>
          <w:numId w:val="13"/>
        </w:numPr>
        <w:tabs>
          <w:tab w:val="left" w:pos="1260"/>
        </w:tabs>
        <w:ind w:hanging="180"/>
        <w:jc w:val="both"/>
        <w:rPr>
          <w:sz w:val="28"/>
          <w:szCs w:val="28"/>
        </w:rPr>
      </w:pPr>
      <w:r w:rsidRPr="003551C2">
        <w:rPr>
          <w:sz w:val="28"/>
          <w:szCs w:val="28"/>
          <w:lang w:eastAsia="ru-RU"/>
        </w:rPr>
        <w:t>автомобільні дороги на приватних територіях.</w:t>
      </w:r>
    </w:p>
    <w:p w:rsidR="00456C96" w:rsidRPr="003551C2" w:rsidRDefault="00B801E7" w:rsidP="003551C2">
      <w:pPr>
        <w:shd w:val="clear" w:color="auto" w:fill="FFFFFF"/>
        <w:jc w:val="both"/>
        <w:rPr>
          <w:sz w:val="28"/>
          <w:szCs w:val="28"/>
        </w:rPr>
      </w:pPr>
      <w:r w:rsidRPr="003551C2">
        <w:rPr>
          <w:sz w:val="28"/>
          <w:szCs w:val="28"/>
          <w:lang w:eastAsia="ru-RU"/>
        </w:rPr>
        <w:t>Автомобільні дороги загального користування в свою чергу поділяються на:</w:t>
      </w:r>
    </w:p>
    <w:p w:rsidR="00456C96" w:rsidRPr="003551C2" w:rsidRDefault="00B801E7" w:rsidP="003551C2">
      <w:pPr>
        <w:widowControl w:val="0"/>
        <w:numPr>
          <w:ilvl w:val="0"/>
          <w:numId w:val="13"/>
        </w:numPr>
        <w:tabs>
          <w:tab w:val="left" w:pos="1260"/>
        </w:tabs>
        <w:ind w:hanging="180"/>
        <w:jc w:val="both"/>
        <w:rPr>
          <w:sz w:val="28"/>
          <w:szCs w:val="28"/>
        </w:rPr>
      </w:pPr>
      <w:r w:rsidRPr="003551C2">
        <w:rPr>
          <w:sz w:val="28"/>
          <w:szCs w:val="28"/>
          <w:lang w:eastAsia="ru-RU"/>
        </w:rPr>
        <w:t>автомобільні дороги загального користування державного значення;</w:t>
      </w:r>
    </w:p>
    <w:p w:rsidR="00456C96" w:rsidRPr="003551C2" w:rsidRDefault="00B801E7" w:rsidP="003551C2">
      <w:pPr>
        <w:widowControl w:val="0"/>
        <w:numPr>
          <w:ilvl w:val="0"/>
          <w:numId w:val="13"/>
        </w:numPr>
        <w:tabs>
          <w:tab w:val="left" w:pos="1260"/>
        </w:tabs>
        <w:ind w:hanging="180"/>
        <w:jc w:val="both"/>
        <w:rPr>
          <w:sz w:val="28"/>
          <w:szCs w:val="28"/>
        </w:rPr>
      </w:pPr>
      <w:r w:rsidRPr="003551C2">
        <w:rPr>
          <w:sz w:val="28"/>
          <w:szCs w:val="28"/>
          <w:lang w:eastAsia="ru-RU"/>
        </w:rPr>
        <w:t xml:space="preserve">автомобільні дороги загального користування місцевого значення.                      </w:t>
      </w:r>
    </w:p>
    <w:p w:rsidR="00456C96" w:rsidRPr="003551C2" w:rsidRDefault="00B801E7" w:rsidP="003551C2">
      <w:pPr>
        <w:ind w:firstLine="720"/>
        <w:jc w:val="both"/>
        <w:rPr>
          <w:sz w:val="28"/>
          <w:szCs w:val="28"/>
        </w:rPr>
      </w:pPr>
      <w:r w:rsidRPr="003551C2">
        <w:rPr>
          <w:sz w:val="28"/>
          <w:szCs w:val="28"/>
          <w:lang w:eastAsia="ru-RU"/>
        </w:rPr>
        <w:t xml:space="preserve">Державне управління автомобільними дорогами загального користування здійснює Державне агентство автомобільних доріг України (Укравтодор), яке має органи управління на місцях – Служби автомобільних доріг. Протяжність мережі автомобільних доріг загального користування Чернігівської області становить 7722,0 км, з них: автодороги державного значення – 2961,8 км (з них міжнародні – 332,7 км, національні – 142,8 км, регіональні – 797,1 км, територіальні – 1689,2 км), автодороги місцевого значення – 4760,2 км (з них обласні – 3122,0 км, районні – 1638,2 км). Не мають твердого покриття 490,0 км доріг місцевого значення. З причин багаторічного недофінансування на проведення капітальних і поточних ремонтних робіт на сьогодні експлуатаційний стан більшості доріг державного та місцевого значення є незадовільним. Практично сімдесят відсотків з них уражено ямковістю, а окремі ділянки доріг є аварійно небезпечними та потребують термінового капітального і поточного середнього ремонтів. Такий стан автомобільних доріг гальмує соціально-економічний розвиток району та області вцілому, негативно впливає на розвиток цілих галузей, створює соціальну напругу. </w:t>
      </w:r>
    </w:p>
    <w:p w:rsidR="00456C96" w:rsidRPr="003551C2" w:rsidRDefault="00B801E7" w:rsidP="003551C2">
      <w:pPr>
        <w:ind w:firstLine="720"/>
        <w:jc w:val="both"/>
        <w:rPr>
          <w:sz w:val="28"/>
          <w:szCs w:val="28"/>
          <w:shd w:val="clear" w:color="auto" w:fill="FFFFFF"/>
        </w:rPr>
      </w:pPr>
      <w:r w:rsidRPr="003551C2">
        <w:rPr>
          <w:sz w:val="28"/>
          <w:szCs w:val="28"/>
          <w:shd w:val="clear" w:color="auto" w:fill="FFFFFF"/>
          <w:lang w:eastAsia="uk-UA"/>
        </w:rPr>
        <w:t>Відпо</w:t>
      </w:r>
      <w:r w:rsidRPr="003551C2">
        <w:rPr>
          <w:sz w:val="28"/>
          <w:szCs w:val="28"/>
          <w:shd w:val="clear" w:color="auto" w:fill="FFFFFF"/>
          <w:lang w:eastAsia="ru-RU"/>
        </w:rPr>
        <w:t xml:space="preserve">відно до Закону «Про автомобільні дороги», вулиці і дороги міст та інших населених пунктів знаходяться у віданні органів місцевого самоврядування і є комунальною власністю. </w:t>
      </w:r>
    </w:p>
    <w:p w:rsidR="00456C96" w:rsidRPr="003551C2" w:rsidRDefault="00B801E7" w:rsidP="003551C2">
      <w:pPr>
        <w:ind w:firstLine="720"/>
        <w:jc w:val="both"/>
        <w:rPr>
          <w:sz w:val="28"/>
          <w:szCs w:val="28"/>
          <w:shd w:val="clear" w:color="auto" w:fill="FFFFFF"/>
        </w:rPr>
      </w:pPr>
      <w:r w:rsidRPr="003551C2">
        <w:rPr>
          <w:sz w:val="28"/>
          <w:szCs w:val="28"/>
          <w:shd w:val="clear" w:color="auto" w:fill="FFFFFF"/>
          <w:lang w:eastAsia="ru-RU"/>
        </w:rPr>
        <w:t xml:space="preserve">Фінансування будівництва, реконструкції, ремонту та утримання вулиць і доріг міст та інших населених пунктів здійснюється за рахунок бюджетів міст та інших населених пунктів, а також інших джерел фінансування, визначених законодавством. </w:t>
      </w:r>
    </w:p>
    <w:p w:rsidR="00456C96" w:rsidRPr="003551C2" w:rsidRDefault="00B801E7" w:rsidP="003551C2">
      <w:pPr>
        <w:ind w:firstLine="720"/>
        <w:jc w:val="both"/>
        <w:rPr>
          <w:sz w:val="28"/>
          <w:szCs w:val="28"/>
        </w:rPr>
      </w:pPr>
      <w:r w:rsidRPr="003551C2">
        <w:rPr>
          <w:sz w:val="28"/>
          <w:szCs w:val="28"/>
          <w:lang w:eastAsia="ru-RU"/>
        </w:rPr>
        <w:t>На балансі Менської територіальної громади знаходиться 375,626 км. дорожніх мереж. На сьогоднішній час значна кількість доріг з асфальтовим покриттям потребує проведення капітального ремонту. Перш за все викликають занепокоєння ті ділянки доріг, по яких проходять автобусні сполучення, підвезення дітей до шкіл, надання медичної допомоги.</w:t>
      </w:r>
    </w:p>
    <w:p w:rsidR="00456C96" w:rsidRPr="003551C2" w:rsidRDefault="00B801E7" w:rsidP="003551C2">
      <w:pPr>
        <w:ind w:firstLine="720"/>
        <w:jc w:val="both"/>
        <w:rPr>
          <w:sz w:val="28"/>
          <w:szCs w:val="28"/>
        </w:rPr>
      </w:pPr>
      <w:r w:rsidRPr="003551C2">
        <w:rPr>
          <w:sz w:val="28"/>
          <w:szCs w:val="28"/>
          <w:lang w:eastAsia="ru-RU"/>
        </w:rPr>
        <w:t xml:space="preserve">При розробці Програми необхідно врахувати комплекс напрямків розвитку інфраструктури. Критеріями розвитку автомобільних доріг Менської об’єднаної територіальної громади до 2023 року, враховуючи їх незадовільний експлуатаційний стан, є:  </w:t>
      </w:r>
    </w:p>
    <w:p w:rsidR="00456C96" w:rsidRPr="003551C2" w:rsidRDefault="00B801E7" w:rsidP="003551C2">
      <w:pPr>
        <w:widowControl w:val="0"/>
        <w:numPr>
          <w:ilvl w:val="0"/>
          <w:numId w:val="13"/>
        </w:numPr>
        <w:tabs>
          <w:tab w:val="clear" w:pos="900"/>
          <w:tab w:val="left" w:pos="992"/>
          <w:tab w:val="left" w:pos="1260"/>
          <w:tab w:val="left" w:pos="1437"/>
        </w:tabs>
        <w:ind w:left="0" w:firstLine="720"/>
        <w:jc w:val="both"/>
        <w:rPr>
          <w:sz w:val="28"/>
          <w:szCs w:val="28"/>
        </w:rPr>
      </w:pPr>
      <w:r w:rsidRPr="003551C2">
        <w:rPr>
          <w:sz w:val="28"/>
          <w:szCs w:val="28"/>
          <w:lang w:eastAsia="ru-RU"/>
        </w:rPr>
        <w:t>збереження мережі автомобільних доріг;</w:t>
      </w:r>
    </w:p>
    <w:p w:rsidR="00456C96" w:rsidRPr="003551C2" w:rsidRDefault="00B801E7" w:rsidP="003551C2">
      <w:pPr>
        <w:widowControl w:val="0"/>
        <w:numPr>
          <w:ilvl w:val="0"/>
          <w:numId w:val="13"/>
        </w:numPr>
        <w:tabs>
          <w:tab w:val="clear" w:pos="900"/>
          <w:tab w:val="left" w:pos="992"/>
          <w:tab w:val="left" w:pos="1260"/>
          <w:tab w:val="left" w:pos="1437"/>
        </w:tabs>
        <w:ind w:left="0" w:firstLine="720"/>
        <w:jc w:val="both"/>
        <w:rPr>
          <w:sz w:val="28"/>
          <w:szCs w:val="28"/>
        </w:rPr>
      </w:pPr>
      <w:r w:rsidRPr="003551C2">
        <w:rPr>
          <w:sz w:val="28"/>
          <w:szCs w:val="28"/>
          <w:lang w:eastAsia="ru-RU"/>
        </w:rPr>
        <w:t xml:space="preserve">забезпечення ефективного функціонування і безпеки дорожнього руху; </w:t>
      </w:r>
    </w:p>
    <w:p w:rsidR="00456C96" w:rsidRPr="003551C2" w:rsidRDefault="00B801E7" w:rsidP="003551C2">
      <w:pPr>
        <w:widowControl w:val="0"/>
        <w:numPr>
          <w:ilvl w:val="0"/>
          <w:numId w:val="13"/>
        </w:numPr>
        <w:tabs>
          <w:tab w:val="clear" w:pos="900"/>
          <w:tab w:val="left" w:pos="992"/>
          <w:tab w:val="left" w:pos="1260"/>
          <w:tab w:val="left" w:pos="1437"/>
        </w:tabs>
        <w:ind w:left="0" w:firstLine="720"/>
        <w:jc w:val="both"/>
        <w:rPr>
          <w:sz w:val="28"/>
          <w:szCs w:val="28"/>
        </w:rPr>
      </w:pPr>
      <w:r w:rsidRPr="003551C2">
        <w:rPr>
          <w:sz w:val="28"/>
          <w:szCs w:val="28"/>
          <w:lang w:eastAsia="ru-RU"/>
        </w:rPr>
        <w:lastRenderedPageBreak/>
        <w:t>забезпечення транспортної доступності центр - периферія;</w:t>
      </w:r>
    </w:p>
    <w:p w:rsidR="00456C96" w:rsidRPr="003551C2" w:rsidRDefault="00B801E7" w:rsidP="003551C2">
      <w:pPr>
        <w:widowControl w:val="0"/>
        <w:numPr>
          <w:ilvl w:val="0"/>
          <w:numId w:val="13"/>
        </w:numPr>
        <w:tabs>
          <w:tab w:val="clear" w:pos="900"/>
          <w:tab w:val="left" w:pos="992"/>
          <w:tab w:val="left" w:pos="1260"/>
          <w:tab w:val="left" w:pos="1437"/>
        </w:tabs>
        <w:ind w:left="0" w:firstLine="720"/>
        <w:jc w:val="both"/>
        <w:rPr>
          <w:sz w:val="28"/>
          <w:szCs w:val="28"/>
        </w:rPr>
      </w:pPr>
      <w:r w:rsidRPr="003551C2">
        <w:rPr>
          <w:sz w:val="28"/>
          <w:szCs w:val="28"/>
          <w:lang w:eastAsia="ru-RU"/>
        </w:rPr>
        <w:t>реконструкція і розбудова мережі автомобільних доріг з урахуванням соціально-економічного і адміністративно-територіального розвитку району;</w:t>
      </w:r>
    </w:p>
    <w:p w:rsidR="00456C96" w:rsidRPr="003551C2" w:rsidRDefault="00B801E7" w:rsidP="003551C2">
      <w:pPr>
        <w:widowControl w:val="0"/>
        <w:numPr>
          <w:ilvl w:val="0"/>
          <w:numId w:val="13"/>
        </w:numPr>
        <w:tabs>
          <w:tab w:val="clear" w:pos="900"/>
          <w:tab w:val="left" w:pos="992"/>
          <w:tab w:val="left" w:pos="1260"/>
          <w:tab w:val="left" w:pos="1437"/>
        </w:tabs>
        <w:ind w:left="0" w:firstLine="720"/>
        <w:jc w:val="both"/>
        <w:rPr>
          <w:sz w:val="28"/>
          <w:szCs w:val="28"/>
        </w:rPr>
      </w:pPr>
      <w:r w:rsidRPr="003551C2">
        <w:rPr>
          <w:sz w:val="28"/>
          <w:szCs w:val="28"/>
          <w:lang w:eastAsia="ru-RU"/>
        </w:rPr>
        <w:t>запровадження механізму державно-приватного партнерства для реалізації інфраструктурних проектів;</w:t>
      </w:r>
    </w:p>
    <w:p w:rsidR="00456C96" w:rsidRPr="003551C2" w:rsidRDefault="00B801E7" w:rsidP="003551C2">
      <w:pPr>
        <w:widowControl w:val="0"/>
        <w:numPr>
          <w:ilvl w:val="0"/>
          <w:numId w:val="13"/>
        </w:numPr>
        <w:tabs>
          <w:tab w:val="clear" w:pos="900"/>
          <w:tab w:val="left" w:pos="992"/>
          <w:tab w:val="left" w:pos="1260"/>
          <w:tab w:val="left" w:pos="1437"/>
        </w:tabs>
        <w:ind w:left="0" w:firstLine="720"/>
        <w:jc w:val="both"/>
        <w:rPr>
          <w:sz w:val="28"/>
          <w:szCs w:val="28"/>
        </w:rPr>
      </w:pPr>
      <w:r w:rsidRPr="003551C2">
        <w:rPr>
          <w:sz w:val="28"/>
          <w:szCs w:val="28"/>
          <w:lang w:eastAsia="ru-RU"/>
        </w:rPr>
        <w:t>співпраця з організаціями, підприємцями та фізичними особами з питання проведення робіт з будівництва, реконструкції, ремонту та утримання доріг загального користування державного та місцевого значення;</w:t>
      </w:r>
    </w:p>
    <w:p w:rsidR="00456C96" w:rsidRPr="003551C2" w:rsidRDefault="00B801E7" w:rsidP="003551C2">
      <w:pPr>
        <w:widowControl w:val="0"/>
        <w:numPr>
          <w:ilvl w:val="0"/>
          <w:numId w:val="13"/>
        </w:numPr>
        <w:tabs>
          <w:tab w:val="clear" w:pos="900"/>
          <w:tab w:val="left" w:pos="992"/>
          <w:tab w:val="left" w:pos="1260"/>
          <w:tab w:val="left" w:pos="1437"/>
        </w:tabs>
        <w:ind w:left="0" w:firstLine="720"/>
        <w:jc w:val="both"/>
        <w:rPr>
          <w:sz w:val="28"/>
          <w:szCs w:val="28"/>
        </w:rPr>
      </w:pPr>
      <w:r w:rsidRPr="003551C2">
        <w:rPr>
          <w:sz w:val="28"/>
          <w:szCs w:val="28"/>
          <w:lang w:eastAsia="ru-RU"/>
        </w:rPr>
        <w:t xml:space="preserve">впровадження нових систем організації будівництва, реконструкції, ремонтів й експлуатаційного утримання автомобільних доріг на засадах вільної конкуренції приватних та державних підрядників; </w:t>
      </w:r>
    </w:p>
    <w:p w:rsidR="00456C96" w:rsidRPr="003551C2" w:rsidRDefault="00B801E7" w:rsidP="003551C2">
      <w:pPr>
        <w:widowControl w:val="0"/>
        <w:numPr>
          <w:ilvl w:val="0"/>
          <w:numId w:val="13"/>
        </w:numPr>
        <w:tabs>
          <w:tab w:val="clear" w:pos="900"/>
          <w:tab w:val="left" w:pos="992"/>
          <w:tab w:val="left" w:pos="1260"/>
          <w:tab w:val="left" w:pos="1437"/>
        </w:tabs>
        <w:ind w:left="0" w:firstLine="720"/>
        <w:jc w:val="both"/>
        <w:rPr>
          <w:sz w:val="28"/>
          <w:szCs w:val="28"/>
        </w:rPr>
      </w:pPr>
      <w:r w:rsidRPr="003551C2">
        <w:rPr>
          <w:sz w:val="28"/>
          <w:szCs w:val="28"/>
          <w:lang w:eastAsia="ru-RU"/>
        </w:rPr>
        <w:t>створення ринку відповідних робіт і послуг на умовах довгострокових контрактів та інше.</w:t>
      </w:r>
    </w:p>
    <w:p w:rsidR="00456C96" w:rsidRPr="003551C2" w:rsidRDefault="00B801E7" w:rsidP="003551C2">
      <w:pPr>
        <w:ind w:firstLine="720"/>
        <w:jc w:val="both"/>
        <w:rPr>
          <w:sz w:val="28"/>
          <w:szCs w:val="28"/>
        </w:rPr>
      </w:pPr>
      <w:r w:rsidRPr="003551C2">
        <w:rPr>
          <w:sz w:val="28"/>
          <w:szCs w:val="28"/>
          <w:lang w:eastAsia="ru-RU"/>
        </w:rPr>
        <w:t>Законом України «Про Державний бюджет України» визначається обсяг фінансових ресурсів, який спрямовується з Державного бюджету Службі автомобільних доріг для фінансування робіт із будівництва, реконструкції, ремонтів та утримання мережі доріг загального користування, а також автомобільних доріг комунальної власності, однак, обсяги фінансування з державного бюджету упродовж останніх років не забезпечували нормативних термінів проведення ремонтних робіт автомобільних доріг. Крім того, бюджетним законодавством не заборонено  проводити фінансування доріг місцевого значення за рахунок коштів місцевих бюджетів та коштів із інших, не заборонених  законодавством, джерел фінансування.</w:t>
      </w:r>
    </w:p>
    <w:p w:rsidR="00456C96" w:rsidRPr="003551C2" w:rsidRDefault="00B801E7">
      <w:pPr>
        <w:numPr>
          <w:ilvl w:val="0"/>
          <w:numId w:val="16"/>
        </w:numPr>
        <w:shd w:val="clear" w:color="auto" w:fill="FFFFFF"/>
        <w:ind w:left="0" w:firstLine="0"/>
        <w:jc w:val="center"/>
        <w:rPr>
          <w:b/>
          <w:sz w:val="28"/>
          <w:szCs w:val="28"/>
        </w:rPr>
      </w:pPr>
      <w:r w:rsidRPr="003551C2">
        <w:rPr>
          <w:b/>
          <w:sz w:val="28"/>
          <w:szCs w:val="28"/>
          <w:lang w:eastAsia="ru-RU"/>
        </w:rPr>
        <w:t>Мета Програми</w:t>
      </w:r>
    </w:p>
    <w:p w:rsidR="00456C96" w:rsidRPr="003551C2" w:rsidRDefault="00B801E7" w:rsidP="003551C2">
      <w:pPr>
        <w:ind w:firstLine="720"/>
        <w:jc w:val="both"/>
        <w:rPr>
          <w:sz w:val="28"/>
          <w:szCs w:val="28"/>
        </w:rPr>
      </w:pPr>
      <w:r w:rsidRPr="003551C2">
        <w:rPr>
          <w:sz w:val="28"/>
          <w:szCs w:val="28"/>
          <w:lang w:eastAsia="ru-RU"/>
        </w:rPr>
        <w:t xml:space="preserve">Зважаючи на незадовільний техніко-експлуатаційний стан більшості автомобільних доріг, основною метою Програми є збереження існуючої мережі автомобільних доріг комунальної власності, забезпечення задовільних умов руху автотранспорту й безпеки дорожнього руху. </w:t>
      </w:r>
    </w:p>
    <w:p w:rsidR="00456C96" w:rsidRPr="003551C2" w:rsidRDefault="00B801E7" w:rsidP="003551C2">
      <w:pPr>
        <w:ind w:firstLine="720"/>
        <w:jc w:val="both"/>
        <w:rPr>
          <w:sz w:val="28"/>
          <w:szCs w:val="28"/>
        </w:rPr>
      </w:pPr>
      <w:r w:rsidRPr="003551C2">
        <w:rPr>
          <w:sz w:val="28"/>
          <w:szCs w:val="28"/>
          <w:lang w:eastAsia="ru-RU"/>
        </w:rPr>
        <w:t xml:space="preserve">До пріоритетних напрямів під час визначення об’єктів будівництва, реконструкції, ремонту та утримання доріг віднесено: </w:t>
      </w:r>
    </w:p>
    <w:p w:rsidR="00456C96" w:rsidRPr="003551C2" w:rsidRDefault="00B801E7" w:rsidP="003551C2">
      <w:pPr>
        <w:widowControl w:val="0"/>
        <w:numPr>
          <w:ilvl w:val="0"/>
          <w:numId w:val="13"/>
        </w:numPr>
        <w:tabs>
          <w:tab w:val="clear" w:pos="900"/>
          <w:tab w:val="left" w:pos="992"/>
          <w:tab w:val="left" w:pos="1260"/>
          <w:tab w:val="left" w:pos="1437"/>
        </w:tabs>
        <w:ind w:left="0" w:firstLine="720"/>
        <w:jc w:val="both"/>
        <w:rPr>
          <w:sz w:val="28"/>
          <w:szCs w:val="28"/>
        </w:rPr>
      </w:pPr>
      <w:r w:rsidRPr="003551C2">
        <w:rPr>
          <w:sz w:val="28"/>
          <w:szCs w:val="28"/>
          <w:lang w:eastAsia="ru-RU"/>
        </w:rPr>
        <w:t>проведення капітального ремонту вулиць і доріг комунальної власності у населених пунктах громади;</w:t>
      </w:r>
    </w:p>
    <w:p w:rsidR="00456C96" w:rsidRPr="003551C2" w:rsidRDefault="00B801E7" w:rsidP="003551C2">
      <w:pPr>
        <w:widowControl w:val="0"/>
        <w:numPr>
          <w:ilvl w:val="0"/>
          <w:numId w:val="13"/>
        </w:numPr>
        <w:tabs>
          <w:tab w:val="clear" w:pos="900"/>
          <w:tab w:val="left" w:pos="992"/>
          <w:tab w:val="left" w:pos="1260"/>
          <w:tab w:val="left" w:pos="1437"/>
        </w:tabs>
        <w:ind w:left="0" w:firstLine="720"/>
        <w:jc w:val="both"/>
        <w:rPr>
          <w:sz w:val="28"/>
          <w:szCs w:val="28"/>
        </w:rPr>
      </w:pPr>
      <w:r w:rsidRPr="003551C2">
        <w:rPr>
          <w:sz w:val="28"/>
          <w:szCs w:val="28"/>
          <w:lang w:eastAsia="ru-RU"/>
        </w:rPr>
        <w:t>проведення поточного ремонту та утримання вулиць і доріг комунальної власності у населених пунктах  громади;</w:t>
      </w:r>
    </w:p>
    <w:p w:rsidR="00456C96" w:rsidRPr="003551C2" w:rsidRDefault="00B801E7" w:rsidP="003551C2">
      <w:pPr>
        <w:widowControl w:val="0"/>
        <w:numPr>
          <w:ilvl w:val="0"/>
          <w:numId w:val="13"/>
        </w:numPr>
        <w:tabs>
          <w:tab w:val="clear" w:pos="900"/>
          <w:tab w:val="left" w:pos="992"/>
          <w:tab w:val="left" w:pos="1260"/>
          <w:tab w:val="left" w:pos="1437"/>
        </w:tabs>
        <w:ind w:left="0" w:firstLine="720"/>
        <w:jc w:val="both"/>
        <w:rPr>
          <w:sz w:val="28"/>
          <w:szCs w:val="28"/>
        </w:rPr>
      </w:pPr>
      <w:r w:rsidRPr="003551C2">
        <w:rPr>
          <w:sz w:val="28"/>
          <w:szCs w:val="28"/>
          <w:lang w:eastAsia="ru-RU"/>
        </w:rPr>
        <w:t>виконання ремонтних робіт із застосуванням в’яжучих матеріалів на основі високоякісних бітумів та інших дорожньо-будівельних матеріалів;</w:t>
      </w:r>
    </w:p>
    <w:p w:rsidR="00456C96" w:rsidRPr="003551C2" w:rsidRDefault="00B801E7" w:rsidP="003551C2">
      <w:pPr>
        <w:widowControl w:val="0"/>
        <w:numPr>
          <w:ilvl w:val="0"/>
          <w:numId w:val="13"/>
        </w:numPr>
        <w:tabs>
          <w:tab w:val="clear" w:pos="900"/>
          <w:tab w:val="left" w:pos="992"/>
          <w:tab w:val="left" w:pos="1260"/>
          <w:tab w:val="left" w:pos="1437"/>
        </w:tabs>
        <w:ind w:left="0" w:firstLine="720"/>
        <w:jc w:val="both"/>
        <w:rPr>
          <w:sz w:val="28"/>
          <w:szCs w:val="28"/>
        </w:rPr>
      </w:pPr>
      <w:r w:rsidRPr="003551C2">
        <w:rPr>
          <w:sz w:val="28"/>
          <w:szCs w:val="28"/>
          <w:lang w:eastAsia="ru-RU"/>
        </w:rPr>
        <w:t>забезпечення безпеки дорожнього руху в межах автомобільних доріг комунальної власності Менської територіальної громади шляхом встановлення засобів організації дорожнього руху (дорожні знаки, покажчики, тощо);</w:t>
      </w:r>
    </w:p>
    <w:p w:rsidR="00456C96" w:rsidRPr="003551C2" w:rsidRDefault="00B801E7" w:rsidP="003551C2">
      <w:pPr>
        <w:widowControl w:val="0"/>
        <w:numPr>
          <w:ilvl w:val="0"/>
          <w:numId w:val="13"/>
        </w:numPr>
        <w:tabs>
          <w:tab w:val="clear" w:pos="900"/>
          <w:tab w:val="left" w:pos="992"/>
          <w:tab w:val="left" w:pos="1260"/>
          <w:tab w:val="left" w:pos="1437"/>
        </w:tabs>
        <w:ind w:left="0" w:firstLine="720"/>
        <w:jc w:val="both"/>
        <w:rPr>
          <w:sz w:val="28"/>
          <w:szCs w:val="28"/>
        </w:rPr>
      </w:pPr>
      <w:r w:rsidRPr="003551C2">
        <w:rPr>
          <w:sz w:val="28"/>
          <w:szCs w:val="28"/>
          <w:lang w:eastAsia="ru-RU"/>
        </w:rPr>
        <w:t>забезпечення під’їзду до опорних навчальних та медичних закладів;</w:t>
      </w:r>
    </w:p>
    <w:p w:rsidR="00456C96" w:rsidRPr="003551C2" w:rsidRDefault="00B801E7" w:rsidP="003551C2">
      <w:pPr>
        <w:widowControl w:val="0"/>
        <w:numPr>
          <w:ilvl w:val="0"/>
          <w:numId w:val="13"/>
        </w:numPr>
        <w:tabs>
          <w:tab w:val="clear" w:pos="900"/>
          <w:tab w:val="left" w:pos="992"/>
          <w:tab w:val="left" w:pos="1260"/>
          <w:tab w:val="left" w:pos="1437"/>
        </w:tabs>
        <w:ind w:left="0" w:firstLine="720"/>
        <w:jc w:val="both"/>
        <w:rPr>
          <w:sz w:val="28"/>
          <w:szCs w:val="28"/>
        </w:rPr>
      </w:pPr>
      <w:r w:rsidRPr="003551C2">
        <w:rPr>
          <w:sz w:val="28"/>
          <w:szCs w:val="28"/>
          <w:lang w:eastAsia="ru-RU"/>
        </w:rPr>
        <w:t>забезпечення під’їзду до соціальних та культурних об’єктів, соціально - важливих проектів, туристичних об’єктів, тощо.</w:t>
      </w:r>
    </w:p>
    <w:p w:rsidR="00456C96" w:rsidRPr="003551C2" w:rsidRDefault="00B801E7">
      <w:pPr>
        <w:numPr>
          <w:ilvl w:val="0"/>
          <w:numId w:val="16"/>
        </w:numPr>
        <w:shd w:val="clear" w:color="auto" w:fill="FFFFFF"/>
        <w:ind w:left="0" w:firstLine="0"/>
        <w:jc w:val="center"/>
        <w:rPr>
          <w:sz w:val="28"/>
          <w:szCs w:val="28"/>
        </w:rPr>
      </w:pPr>
      <w:r w:rsidRPr="003551C2">
        <w:rPr>
          <w:b/>
          <w:sz w:val="28"/>
          <w:szCs w:val="28"/>
          <w:lang w:eastAsia="ru-RU"/>
        </w:rPr>
        <w:t>Відповідальні виконавці Програми</w:t>
      </w:r>
    </w:p>
    <w:p w:rsidR="00456C96" w:rsidRPr="003551C2" w:rsidRDefault="00B801E7">
      <w:pPr>
        <w:ind w:firstLine="720"/>
        <w:rPr>
          <w:sz w:val="28"/>
          <w:szCs w:val="28"/>
        </w:rPr>
      </w:pPr>
      <w:r w:rsidRPr="003551C2">
        <w:rPr>
          <w:sz w:val="28"/>
          <w:szCs w:val="28"/>
          <w:lang w:eastAsia="ru-RU"/>
        </w:rPr>
        <w:t xml:space="preserve">Відповідальними виконавцями Програми в частині її  розроблення є Менська міська рада, в частині забезпечення виконання робіт із будівництва, </w:t>
      </w:r>
      <w:r w:rsidRPr="003551C2">
        <w:rPr>
          <w:sz w:val="28"/>
          <w:szCs w:val="28"/>
          <w:lang w:eastAsia="ru-RU"/>
        </w:rPr>
        <w:lastRenderedPageBreak/>
        <w:t xml:space="preserve">реконструкції, ремонту та утримання доріг комунальної власності Менської міської територіальної громади є виконавці робіт. </w:t>
      </w:r>
    </w:p>
    <w:p w:rsidR="00456C96" w:rsidRPr="003551C2" w:rsidRDefault="00B801E7">
      <w:pPr>
        <w:ind w:firstLine="720"/>
        <w:rPr>
          <w:sz w:val="28"/>
          <w:szCs w:val="28"/>
        </w:rPr>
      </w:pPr>
      <w:r w:rsidRPr="003551C2">
        <w:rPr>
          <w:sz w:val="28"/>
          <w:szCs w:val="28"/>
          <w:lang w:eastAsia="ru-RU"/>
        </w:rPr>
        <w:t>Замовником з виконання робіт на об’єктах ремонту та утримання доріг комунальної власності Менської територіальної громади є балансоутримувач доріг – Менська міська  рада.</w:t>
      </w:r>
    </w:p>
    <w:p w:rsidR="00456C96" w:rsidRPr="003551C2" w:rsidRDefault="00B801E7">
      <w:pPr>
        <w:ind w:firstLine="720"/>
        <w:rPr>
          <w:sz w:val="28"/>
          <w:szCs w:val="28"/>
        </w:rPr>
      </w:pPr>
      <w:r w:rsidRPr="003551C2">
        <w:rPr>
          <w:sz w:val="28"/>
          <w:szCs w:val="28"/>
          <w:lang w:eastAsia="ru-RU"/>
        </w:rPr>
        <w:t>Визначення виконавців робіт з ремонту та утримання доріг комунальної власності, в тому числі і визначення виконавця на здійснення технічного нагляду, здійснюється замовником відповідно до норм чинного законодавства.</w:t>
      </w:r>
    </w:p>
    <w:p w:rsidR="00456C96" w:rsidRPr="003551C2" w:rsidRDefault="00B801E7">
      <w:pPr>
        <w:ind w:firstLine="720"/>
        <w:rPr>
          <w:sz w:val="28"/>
          <w:szCs w:val="28"/>
        </w:rPr>
      </w:pPr>
      <w:r w:rsidRPr="003551C2">
        <w:rPr>
          <w:sz w:val="28"/>
          <w:szCs w:val="28"/>
          <w:lang w:eastAsia="ru-RU"/>
        </w:rPr>
        <w:t>Напрями діяльності та заходи Програми наведено в Додатку 1, додається.</w:t>
      </w:r>
    </w:p>
    <w:p w:rsidR="00456C96" w:rsidRPr="003551C2" w:rsidRDefault="00B801E7">
      <w:pPr>
        <w:numPr>
          <w:ilvl w:val="0"/>
          <w:numId w:val="16"/>
        </w:numPr>
        <w:shd w:val="clear" w:color="auto" w:fill="FFFFFF"/>
        <w:ind w:left="0" w:firstLine="0"/>
        <w:jc w:val="center"/>
        <w:rPr>
          <w:b/>
          <w:sz w:val="28"/>
          <w:szCs w:val="28"/>
        </w:rPr>
      </w:pPr>
      <w:r w:rsidRPr="003551C2">
        <w:rPr>
          <w:b/>
          <w:sz w:val="28"/>
          <w:szCs w:val="28"/>
          <w:lang w:eastAsia="ru-RU"/>
        </w:rPr>
        <w:t>Фінансування Програми</w:t>
      </w:r>
    </w:p>
    <w:p w:rsidR="00456C96" w:rsidRPr="003551C2" w:rsidRDefault="00B801E7">
      <w:pPr>
        <w:ind w:firstLine="720"/>
        <w:rPr>
          <w:sz w:val="28"/>
          <w:szCs w:val="28"/>
        </w:rPr>
      </w:pPr>
      <w:r w:rsidRPr="003551C2">
        <w:rPr>
          <w:sz w:val="28"/>
          <w:szCs w:val="28"/>
          <w:lang w:eastAsia="ru-RU"/>
        </w:rPr>
        <w:t xml:space="preserve">Фінансування Програми здійснюється за рахунок коштів бюджетів територіальної громади, </w:t>
      </w:r>
      <w:r w:rsidRPr="003551C2">
        <w:rPr>
          <w:sz w:val="28"/>
          <w:szCs w:val="28"/>
        </w:rPr>
        <w:t xml:space="preserve">субвенції з державного бюджету місцевим бюджетам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w:t>
      </w:r>
      <w:r w:rsidRPr="003551C2">
        <w:rPr>
          <w:sz w:val="28"/>
          <w:szCs w:val="28"/>
          <w:lang w:eastAsia="ru-RU"/>
        </w:rPr>
        <w:t>інших джерел, не заборонених законодавством. При цьому обсяг коштів визначається органами виконавчої влади та місцевого самоврядування під час формування бюджету з урахуванням його фінансових можливостей та може змінюватись в процесі виконання бюджету при внесенні змін до нього.</w:t>
      </w:r>
    </w:p>
    <w:p w:rsidR="00456C96" w:rsidRPr="003551C2" w:rsidRDefault="00B801E7">
      <w:pPr>
        <w:ind w:firstLine="720"/>
        <w:rPr>
          <w:sz w:val="28"/>
          <w:szCs w:val="28"/>
        </w:rPr>
      </w:pPr>
      <w:r w:rsidRPr="003551C2">
        <w:rPr>
          <w:sz w:val="28"/>
          <w:szCs w:val="28"/>
          <w:lang w:eastAsia="ru-RU"/>
        </w:rPr>
        <w:t>Обсяг фінансових ресурсів, необхідних для реалізації програми, визначається під час розробки програми соціально-економічного розвитку та затвердження бюджету територіальної громади на наступний рік.</w:t>
      </w:r>
    </w:p>
    <w:p w:rsidR="00456C96" w:rsidRPr="003551C2" w:rsidRDefault="00B801E7">
      <w:pPr>
        <w:widowControl w:val="0"/>
        <w:ind w:firstLine="720"/>
        <w:rPr>
          <w:b/>
          <w:sz w:val="28"/>
          <w:szCs w:val="28"/>
        </w:rPr>
      </w:pPr>
      <w:r w:rsidRPr="003551C2">
        <w:rPr>
          <w:b/>
          <w:sz w:val="28"/>
          <w:szCs w:val="28"/>
          <w:lang w:eastAsia="ru-RU"/>
        </w:rPr>
        <w:t>Орієнтовний обсяг фінансування робіт з ремонту та утримання  вулиць і доріг комунальної власності у населених пунктах становить:</w:t>
      </w: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1233"/>
        <w:gridCol w:w="2596"/>
        <w:gridCol w:w="3406"/>
        <w:gridCol w:w="2120"/>
      </w:tblGrid>
      <w:tr w:rsidR="00456C96">
        <w:trPr>
          <w:cantSplit/>
        </w:trPr>
        <w:tc>
          <w:tcPr>
            <w:tcW w:w="123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56C96" w:rsidRDefault="00B801E7">
            <w:pPr>
              <w:jc w:val="center"/>
              <w:rPr>
                <w:sz w:val="22"/>
              </w:rPr>
            </w:pPr>
            <w:r>
              <w:rPr>
                <w:sz w:val="22"/>
              </w:rPr>
              <w:t>Рік</w:t>
            </w:r>
          </w:p>
        </w:tc>
        <w:tc>
          <w:tcPr>
            <w:tcW w:w="8122" w:type="dxa"/>
            <w:gridSpan w:val="3"/>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456C96" w:rsidRDefault="00B801E7">
            <w:pPr>
              <w:jc w:val="center"/>
              <w:rPr>
                <w:sz w:val="22"/>
              </w:rPr>
            </w:pPr>
            <w:r>
              <w:rPr>
                <w:b/>
                <w:i/>
                <w:color w:val="000000"/>
                <w:sz w:val="18"/>
              </w:rPr>
              <w:t>Джерела фінансування, тис.грн.</w:t>
            </w:r>
          </w:p>
        </w:tc>
      </w:tr>
      <w:tr w:rsidR="00456C96">
        <w:trPr>
          <w:cantSplit/>
        </w:trPr>
        <w:tc>
          <w:tcPr>
            <w:tcW w:w="1233" w:type="dxa"/>
            <w:vMerge/>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456C96" w:rsidRDefault="00456C96">
            <w:pPr>
              <w:rPr>
                <w:rFonts w:ascii="Calibri" w:eastAsia="Calibri" w:hAnsi="Calibri"/>
                <w:sz w:val="22"/>
              </w:rPr>
            </w:pPr>
          </w:p>
        </w:tc>
        <w:tc>
          <w:tcPr>
            <w:tcW w:w="259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456C96" w:rsidRDefault="00B801E7">
            <w:pPr>
              <w:jc w:val="center"/>
              <w:rPr>
                <w:sz w:val="22"/>
              </w:rPr>
            </w:pPr>
            <w:r>
              <w:rPr>
                <w:b/>
                <w:i/>
                <w:color w:val="000000"/>
                <w:sz w:val="18"/>
              </w:rPr>
              <w:t>міський бюджет</w:t>
            </w:r>
          </w:p>
        </w:tc>
        <w:tc>
          <w:tcPr>
            <w:tcW w:w="34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456C96" w:rsidRDefault="00B801E7">
            <w:pPr>
              <w:jc w:val="center"/>
              <w:rPr>
                <w:sz w:val="22"/>
              </w:rPr>
            </w:pPr>
            <w:r>
              <w:rPr>
                <w:b/>
                <w:i/>
                <w:color w:val="000000"/>
                <w:sz w:val="18"/>
              </w:rPr>
              <w:t>Інші джерела фінансування</w:t>
            </w:r>
          </w:p>
        </w:tc>
        <w:tc>
          <w:tcPr>
            <w:tcW w:w="212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456C96" w:rsidRDefault="00B801E7">
            <w:pPr>
              <w:jc w:val="center"/>
              <w:rPr>
                <w:sz w:val="22"/>
              </w:rPr>
            </w:pPr>
            <w:r>
              <w:rPr>
                <w:b/>
                <w:i/>
                <w:color w:val="000000"/>
                <w:sz w:val="18"/>
              </w:rPr>
              <w:t>Всього</w:t>
            </w:r>
          </w:p>
        </w:tc>
      </w:tr>
      <w:tr w:rsidR="00456C96">
        <w:tc>
          <w:tcPr>
            <w:tcW w:w="1233"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456C96" w:rsidRDefault="00B801E7">
            <w:pPr>
              <w:jc w:val="center"/>
              <w:rPr>
                <w:sz w:val="22"/>
              </w:rPr>
            </w:pPr>
            <w:r>
              <w:rPr>
                <w:color w:val="000000"/>
                <w:sz w:val="24"/>
              </w:rPr>
              <w:t>2021 рік</w:t>
            </w:r>
          </w:p>
        </w:tc>
        <w:tc>
          <w:tcPr>
            <w:tcW w:w="259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456C96" w:rsidRDefault="00B801E7">
            <w:pPr>
              <w:jc w:val="center"/>
              <w:rPr>
                <w:sz w:val="22"/>
              </w:rPr>
            </w:pPr>
            <w:r>
              <w:rPr>
                <w:color w:val="000000"/>
                <w:sz w:val="24"/>
              </w:rPr>
              <w:t>3470,00</w:t>
            </w:r>
          </w:p>
        </w:tc>
        <w:tc>
          <w:tcPr>
            <w:tcW w:w="34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456C96" w:rsidRDefault="00B801E7">
            <w:pPr>
              <w:jc w:val="center"/>
              <w:rPr>
                <w:sz w:val="22"/>
              </w:rPr>
            </w:pPr>
            <w:r>
              <w:rPr>
                <w:color w:val="000000"/>
                <w:sz w:val="24"/>
              </w:rPr>
              <w:t>7 800,00</w:t>
            </w:r>
          </w:p>
        </w:tc>
        <w:tc>
          <w:tcPr>
            <w:tcW w:w="212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456C96" w:rsidRDefault="00B801E7">
            <w:pPr>
              <w:jc w:val="center"/>
              <w:rPr>
                <w:sz w:val="22"/>
              </w:rPr>
            </w:pPr>
            <w:r>
              <w:rPr>
                <w:b/>
                <w:sz w:val="24"/>
              </w:rPr>
              <w:t>11270,00</w:t>
            </w:r>
          </w:p>
        </w:tc>
      </w:tr>
      <w:tr w:rsidR="00456C96">
        <w:tc>
          <w:tcPr>
            <w:tcW w:w="1233"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456C96" w:rsidRDefault="00B801E7">
            <w:pPr>
              <w:jc w:val="center"/>
              <w:rPr>
                <w:sz w:val="22"/>
              </w:rPr>
            </w:pPr>
            <w:r>
              <w:rPr>
                <w:color w:val="000000"/>
                <w:sz w:val="24"/>
              </w:rPr>
              <w:t>2022 рік</w:t>
            </w:r>
          </w:p>
        </w:tc>
        <w:tc>
          <w:tcPr>
            <w:tcW w:w="259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456C96" w:rsidRDefault="00B801E7">
            <w:pPr>
              <w:jc w:val="center"/>
              <w:rPr>
                <w:sz w:val="22"/>
              </w:rPr>
            </w:pPr>
            <w:r>
              <w:rPr>
                <w:color w:val="000000"/>
                <w:sz w:val="24"/>
              </w:rPr>
              <w:t>4920,00</w:t>
            </w:r>
          </w:p>
        </w:tc>
        <w:tc>
          <w:tcPr>
            <w:tcW w:w="34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456C96" w:rsidRDefault="00B801E7">
            <w:pPr>
              <w:jc w:val="center"/>
              <w:rPr>
                <w:sz w:val="22"/>
              </w:rPr>
            </w:pPr>
            <w:r>
              <w:rPr>
                <w:color w:val="000000"/>
                <w:sz w:val="24"/>
              </w:rPr>
              <w:t>8800,00</w:t>
            </w:r>
          </w:p>
        </w:tc>
        <w:tc>
          <w:tcPr>
            <w:tcW w:w="212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456C96" w:rsidRDefault="00B801E7">
            <w:pPr>
              <w:jc w:val="center"/>
              <w:rPr>
                <w:sz w:val="22"/>
              </w:rPr>
            </w:pPr>
            <w:r>
              <w:rPr>
                <w:b/>
                <w:sz w:val="24"/>
              </w:rPr>
              <w:t>13720,00</w:t>
            </w:r>
          </w:p>
        </w:tc>
      </w:tr>
      <w:tr w:rsidR="00456C96">
        <w:tc>
          <w:tcPr>
            <w:tcW w:w="1233"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456C96" w:rsidRDefault="00B801E7">
            <w:pPr>
              <w:jc w:val="center"/>
              <w:rPr>
                <w:sz w:val="22"/>
              </w:rPr>
            </w:pPr>
            <w:r>
              <w:rPr>
                <w:color w:val="000000"/>
                <w:sz w:val="24"/>
              </w:rPr>
              <w:t>2023 рік</w:t>
            </w:r>
          </w:p>
        </w:tc>
        <w:tc>
          <w:tcPr>
            <w:tcW w:w="259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456C96" w:rsidRDefault="00B801E7">
            <w:pPr>
              <w:jc w:val="center"/>
              <w:rPr>
                <w:sz w:val="22"/>
              </w:rPr>
            </w:pPr>
            <w:r>
              <w:rPr>
                <w:color w:val="000000"/>
                <w:sz w:val="24"/>
              </w:rPr>
              <w:t>5820,00</w:t>
            </w:r>
          </w:p>
        </w:tc>
        <w:tc>
          <w:tcPr>
            <w:tcW w:w="34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456C96" w:rsidRDefault="00B801E7">
            <w:pPr>
              <w:jc w:val="center"/>
              <w:rPr>
                <w:sz w:val="22"/>
              </w:rPr>
            </w:pPr>
            <w:r>
              <w:rPr>
                <w:color w:val="000000"/>
                <w:sz w:val="24"/>
              </w:rPr>
              <w:t>8930,00</w:t>
            </w:r>
          </w:p>
        </w:tc>
        <w:tc>
          <w:tcPr>
            <w:tcW w:w="212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456C96" w:rsidRDefault="00B801E7">
            <w:pPr>
              <w:jc w:val="center"/>
              <w:rPr>
                <w:sz w:val="22"/>
              </w:rPr>
            </w:pPr>
            <w:r>
              <w:rPr>
                <w:b/>
                <w:sz w:val="24"/>
              </w:rPr>
              <w:t>14750,00</w:t>
            </w:r>
          </w:p>
        </w:tc>
      </w:tr>
      <w:tr w:rsidR="00456C96">
        <w:tc>
          <w:tcPr>
            <w:tcW w:w="1233"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456C96" w:rsidRDefault="00B801E7">
            <w:pPr>
              <w:jc w:val="center"/>
              <w:rPr>
                <w:color w:val="000000"/>
                <w:sz w:val="24"/>
              </w:rPr>
            </w:pPr>
            <w:r>
              <w:rPr>
                <w:color w:val="000000"/>
                <w:sz w:val="24"/>
              </w:rPr>
              <w:t>Всього</w:t>
            </w:r>
          </w:p>
        </w:tc>
        <w:tc>
          <w:tcPr>
            <w:tcW w:w="259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456C96" w:rsidRDefault="00B801E7">
            <w:pPr>
              <w:jc w:val="center"/>
              <w:rPr>
                <w:color w:val="000000"/>
                <w:sz w:val="24"/>
              </w:rPr>
            </w:pPr>
            <w:r>
              <w:rPr>
                <w:color w:val="000000"/>
                <w:sz w:val="24"/>
              </w:rPr>
              <w:t>14210,00</w:t>
            </w:r>
          </w:p>
        </w:tc>
        <w:tc>
          <w:tcPr>
            <w:tcW w:w="34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456C96" w:rsidRDefault="00B801E7">
            <w:pPr>
              <w:jc w:val="center"/>
              <w:rPr>
                <w:color w:val="000000"/>
                <w:sz w:val="24"/>
              </w:rPr>
            </w:pPr>
            <w:r>
              <w:rPr>
                <w:color w:val="000000"/>
                <w:sz w:val="24"/>
              </w:rPr>
              <w:t>25530,00</w:t>
            </w:r>
          </w:p>
        </w:tc>
        <w:tc>
          <w:tcPr>
            <w:tcW w:w="212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456C96" w:rsidRDefault="00B801E7">
            <w:pPr>
              <w:jc w:val="center"/>
              <w:rPr>
                <w:color w:val="000000"/>
                <w:sz w:val="24"/>
              </w:rPr>
            </w:pPr>
            <w:r>
              <w:rPr>
                <w:b/>
                <w:sz w:val="24"/>
              </w:rPr>
              <w:t>39740,00</w:t>
            </w:r>
          </w:p>
        </w:tc>
      </w:tr>
    </w:tbl>
    <w:p w:rsidR="00456C96" w:rsidRPr="003551C2" w:rsidRDefault="00B801E7">
      <w:pPr>
        <w:numPr>
          <w:ilvl w:val="0"/>
          <w:numId w:val="16"/>
        </w:numPr>
        <w:shd w:val="clear" w:color="auto" w:fill="FFFFFF"/>
        <w:jc w:val="center"/>
        <w:rPr>
          <w:b/>
          <w:sz w:val="28"/>
          <w:szCs w:val="28"/>
        </w:rPr>
      </w:pPr>
      <w:r w:rsidRPr="003551C2">
        <w:rPr>
          <w:b/>
          <w:sz w:val="28"/>
          <w:szCs w:val="28"/>
          <w:lang w:eastAsia="ru-RU"/>
        </w:rPr>
        <w:t>Порядок виконання Програми</w:t>
      </w:r>
    </w:p>
    <w:p w:rsidR="00456C96" w:rsidRPr="003551C2" w:rsidRDefault="00B801E7">
      <w:pPr>
        <w:shd w:val="clear" w:color="auto" w:fill="FFFFFF"/>
        <w:ind w:firstLine="708"/>
        <w:rPr>
          <w:sz w:val="28"/>
          <w:szCs w:val="28"/>
        </w:rPr>
      </w:pPr>
      <w:r w:rsidRPr="003551C2">
        <w:rPr>
          <w:sz w:val="28"/>
          <w:szCs w:val="28"/>
          <w:lang w:eastAsia="ru-RU"/>
        </w:rPr>
        <w:t>Виключне право першочергового фінансування надається об’єктам, по яких:</w:t>
      </w:r>
    </w:p>
    <w:p w:rsidR="00456C96" w:rsidRPr="003551C2" w:rsidRDefault="00B801E7">
      <w:pPr>
        <w:shd w:val="clear" w:color="auto" w:fill="FFFFFF"/>
        <w:ind w:firstLine="708"/>
        <w:rPr>
          <w:sz w:val="28"/>
          <w:szCs w:val="28"/>
        </w:rPr>
      </w:pPr>
      <w:r w:rsidRPr="003551C2">
        <w:rPr>
          <w:sz w:val="28"/>
          <w:szCs w:val="28"/>
          <w:lang w:eastAsia="ru-RU"/>
        </w:rPr>
        <w:t>1) в наявності є проектно–кошторисна документація з відповідними висновками та експертизами (за вимогою УДКСУ в Менському районі при капітальному ремонті і будівництві),</w:t>
      </w:r>
    </w:p>
    <w:p w:rsidR="00456C96" w:rsidRPr="003551C2" w:rsidRDefault="00B801E7">
      <w:pPr>
        <w:shd w:val="clear" w:color="auto" w:fill="FFFFFF"/>
        <w:ind w:firstLine="708"/>
        <w:rPr>
          <w:sz w:val="28"/>
          <w:szCs w:val="28"/>
        </w:rPr>
      </w:pPr>
      <w:r w:rsidRPr="003551C2">
        <w:rPr>
          <w:sz w:val="28"/>
          <w:szCs w:val="28"/>
          <w:lang w:eastAsia="ru-RU"/>
        </w:rPr>
        <w:t>2) незадовільний стан дорожнього покриття (або його відсутність), що підтверджується актом обстеження стану проїзної частини вулиці;</w:t>
      </w:r>
    </w:p>
    <w:p w:rsidR="00456C96" w:rsidRPr="003551C2" w:rsidRDefault="00B801E7">
      <w:pPr>
        <w:shd w:val="clear" w:color="auto" w:fill="FFFFFF"/>
        <w:ind w:firstLine="708"/>
        <w:rPr>
          <w:sz w:val="28"/>
          <w:szCs w:val="28"/>
        </w:rPr>
      </w:pPr>
      <w:r w:rsidRPr="003551C2">
        <w:rPr>
          <w:sz w:val="28"/>
          <w:szCs w:val="28"/>
          <w:lang w:eastAsia="ru-RU"/>
        </w:rPr>
        <w:t>3) магістральні вулиці, по яких йде основний потік транспорту.</w:t>
      </w:r>
    </w:p>
    <w:p w:rsidR="00456C96" w:rsidRDefault="00B801E7">
      <w:pPr>
        <w:shd w:val="clear" w:color="auto" w:fill="FFFFFF"/>
        <w:ind w:firstLine="708"/>
        <w:rPr>
          <w:sz w:val="28"/>
          <w:szCs w:val="28"/>
          <w:lang w:eastAsia="ru-RU"/>
        </w:rPr>
      </w:pPr>
      <w:r w:rsidRPr="003551C2">
        <w:rPr>
          <w:sz w:val="28"/>
          <w:szCs w:val="28"/>
          <w:lang w:eastAsia="ru-RU"/>
        </w:rPr>
        <w:t>Розгляд об’єктів капітального (поточного) ремонту  та  будів</w:t>
      </w:r>
      <w:r>
        <w:rPr>
          <w:sz w:val="28"/>
          <w:szCs w:val="28"/>
          <w:lang w:eastAsia="ru-RU"/>
        </w:rPr>
        <w:t>ництва автомобільних доріг проводиться спільним засіданням постійних депутатських комісій</w:t>
      </w:r>
      <w:r w:rsidRPr="003551C2">
        <w:rPr>
          <w:sz w:val="28"/>
          <w:szCs w:val="28"/>
          <w:lang w:eastAsia="ru-RU"/>
        </w:rPr>
        <w:t xml:space="preserve"> міської ради з питань житлово – комунального господарства та комунальної власності</w:t>
      </w:r>
      <w:r>
        <w:rPr>
          <w:sz w:val="28"/>
          <w:szCs w:val="28"/>
          <w:lang w:eastAsia="ru-RU"/>
        </w:rPr>
        <w:t xml:space="preserve"> та </w:t>
      </w:r>
      <w:r w:rsidRPr="00B801E7">
        <w:rPr>
          <w:sz w:val="28"/>
          <w:szCs w:val="28"/>
          <w:lang w:eastAsia="ru-RU"/>
        </w:rPr>
        <w:t>з питань планування, фінансів, бюджету та соціально - економічного розвитк</w:t>
      </w:r>
      <w:r>
        <w:rPr>
          <w:sz w:val="28"/>
          <w:szCs w:val="28"/>
          <w:lang w:eastAsia="ru-RU"/>
        </w:rPr>
        <w:t>у. При цьому</w:t>
      </w:r>
      <w:r w:rsidRPr="003551C2">
        <w:rPr>
          <w:sz w:val="28"/>
          <w:szCs w:val="28"/>
          <w:lang w:eastAsia="ru-RU"/>
        </w:rPr>
        <w:t xml:space="preserve"> готує</w:t>
      </w:r>
      <w:r>
        <w:rPr>
          <w:sz w:val="28"/>
          <w:szCs w:val="28"/>
          <w:lang w:eastAsia="ru-RU"/>
        </w:rPr>
        <w:t>ться</w:t>
      </w:r>
      <w:r w:rsidRPr="003551C2">
        <w:rPr>
          <w:sz w:val="28"/>
          <w:szCs w:val="28"/>
          <w:lang w:eastAsia="ru-RU"/>
        </w:rPr>
        <w:t xml:space="preserve"> висновок про дотримання вимог, викладених у пункті 6 даної Програми. </w:t>
      </w:r>
    </w:p>
    <w:p w:rsidR="00B801E7" w:rsidRPr="00344AEE" w:rsidRDefault="00B801E7">
      <w:pPr>
        <w:shd w:val="clear" w:color="auto" w:fill="FFFFFF"/>
        <w:ind w:firstLine="708"/>
        <w:rPr>
          <w:sz w:val="28"/>
          <w:szCs w:val="28"/>
          <w:lang w:val="en-US"/>
        </w:rPr>
      </w:pPr>
      <w:bookmarkStart w:id="0" w:name="_GoBack"/>
      <w:bookmarkEnd w:id="0"/>
    </w:p>
    <w:p w:rsidR="00456C96" w:rsidRPr="003551C2" w:rsidRDefault="00B801E7">
      <w:pPr>
        <w:numPr>
          <w:ilvl w:val="0"/>
          <w:numId w:val="16"/>
        </w:numPr>
        <w:jc w:val="center"/>
        <w:rPr>
          <w:b/>
          <w:bCs/>
          <w:sz w:val="28"/>
          <w:szCs w:val="28"/>
        </w:rPr>
      </w:pPr>
      <w:r w:rsidRPr="003551C2">
        <w:rPr>
          <w:b/>
          <w:bCs/>
          <w:sz w:val="28"/>
          <w:szCs w:val="28"/>
          <w:lang w:eastAsia="ru-RU"/>
        </w:rPr>
        <w:lastRenderedPageBreak/>
        <w:t>Очікувані результати</w:t>
      </w:r>
    </w:p>
    <w:p w:rsidR="00456C96" w:rsidRPr="003551C2" w:rsidRDefault="00B801E7">
      <w:pPr>
        <w:ind w:firstLine="360"/>
        <w:rPr>
          <w:sz w:val="28"/>
          <w:szCs w:val="28"/>
        </w:rPr>
      </w:pPr>
      <w:r w:rsidRPr="003551C2">
        <w:rPr>
          <w:sz w:val="28"/>
          <w:szCs w:val="28"/>
          <w:lang w:eastAsia="ru-RU"/>
        </w:rPr>
        <w:t>Виконання Програми дасть змогу забезпечити:</w:t>
      </w:r>
    </w:p>
    <w:p w:rsidR="00456C96" w:rsidRPr="003551C2" w:rsidRDefault="00B801E7">
      <w:pPr>
        <w:widowControl w:val="0"/>
        <w:numPr>
          <w:ilvl w:val="0"/>
          <w:numId w:val="13"/>
        </w:numPr>
        <w:tabs>
          <w:tab w:val="clear" w:pos="900"/>
          <w:tab w:val="left" w:pos="992"/>
          <w:tab w:val="left" w:pos="1260"/>
          <w:tab w:val="left" w:pos="1437"/>
        </w:tabs>
        <w:ind w:left="0" w:firstLine="720"/>
        <w:rPr>
          <w:sz w:val="28"/>
          <w:szCs w:val="28"/>
        </w:rPr>
      </w:pPr>
      <w:r w:rsidRPr="003551C2">
        <w:rPr>
          <w:sz w:val="28"/>
          <w:szCs w:val="28"/>
          <w:lang w:eastAsia="ru-RU"/>
        </w:rPr>
        <w:t>поліпшення транспортно-експлуатаційного стану автомобільних доріг і приведення його у відповідність із вимогами нормативних документів, створення належної дорожньої інфраструктури;</w:t>
      </w:r>
    </w:p>
    <w:p w:rsidR="00456C96" w:rsidRPr="003551C2" w:rsidRDefault="00B801E7">
      <w:pPr>
        <w:widowControl w:val="0"/>
        <w:numPr>
          <w:ilvl w:val="0"/>
          <w:numId w:val="13"/>
        </w:numPr>
        <w:tabs>
          <w:tab w:val="clear" w:pos="900"/>
          <w:tab w:val="left" w:pos="992"/>
          <w:tab w:val="left" w:pos="1260"/>
          <w:tab w:val="left" w:pos="1437"/>
        </w:tabs>
        <w:ind w:left="0" w:firstLine="720"/>
        <w:rPr>
          <w:sz w:val="28"/>
          <w:szCs w:val="28"/>
        </w:rPr>
      </w:pPr>
      <w:r w:rsidRPr="003551C2">
        <w:rPr>
          <w:sz w:val="28"/>
          <w:szCs w:val="28"/>
          <w:lang w:eastAsia="ru-RU"/>
        </w:rPr>
        <w:t>збереження існуючої мережі доріг комунальної власності від руйнування; своєчасне виконання ямкового ремонту та заходів з безпеки дорожнього руху і зимового утримання;</w:t>
      </w:r>
    </w:p>
    <w:p w:rsidR="00456C96" w:rsidRPr="003551C2" w:rsidRDefault="00B801E7">
      <w:pPr>
        <w:widowControl w:val="0"/>
        <w:numPr>
          <w:ilvl w:val="0"/>
          <w:numId w:val="13"/>
        </w:numPr>
        <w:tabs>
          <w:tab w:val="clear" w:pos="900"/>
          <w:tab w:val="left" w:pos="992"/>
          <w:tab w:val="left" w:pos="1260"/>
          <w:tab w:val="left" w:pos="1437"/>
        </w:tabs>
        <w:ind w:left="0" w:firstLine="720"/>
        <w:rPr>
          <w:sz w:val="28"/>
          <w:szCs w:val="28"/>
        </w:rPr>
      </w:pPr>
      <w:r w:rsidRPr="003551C2">
        <w:rPr>
          <w:sz w:val="28"/>
          <w:szCs w:val="28"/>
          <w:lang w:eastAsia="ru-RU"/>
        </w:rPr>
        <w:t>покращення транспортного, пішохідного зв’язку та безпеки дорожнього руху;</w:t>
      </w:r>
    </w:p>
    <w:p w:rsidR="00456C96" w:rsidRPr="003551C2" w:rsidRDefault="00B801E7">
      <w:pPr>
        <w:widowControl w:val="0"/>
        <w:numPr>
          <w:ilvl w:val="0"/>
          <w:numId w:val="13"/>
        </w:numPr>
        <w:tabs>
          <w:tab w:val="clear" w:pos="900"/>
          <w:tab w:val="left" w:pos="992"/>
          <w:tab w:val="left" w:pos="1260"/>
          <w:tab w:val="left" w:pos="1437"/>
        </w:tabs>
        <w:ind w:left="0" w:firstLine="720"/>
        <w:rPr>
          <w:sz w:val="28"/>
          <w:szCs w:val="28"/>
        </w:rPr>
      </w:pPr>
      <w:r w:rsidRPr="003551C2">
        <w:rPr>
          <w:sz w:val="28"/>
          <w:szCs w:val="28"/>
          <w:lang w:eastAsia="ru-RU"/>
        </w:rPr>
        <w:t>зменшення кількості дорожньо-транспортних пригод;</w:t>
      </w:r>
    </w:p>
    <w:p w:rsidR="00456C96" w:rsidRPr="003551C2" w:rsidRDefault="00B801E7">
      <w:pPr>
        <w:widowControl w:val="0"/>
        <w:numPr>
          <w:ilvl w:val="0"/>
          <w:numId w:val="13"/>
        </w:numPr>
        <w:tabs>
          <w:tab w:val="clear" w:pos="900"/>
          <w:tab w:val="left" w:pos="992"/>
          <w:tab w:val="left" w:pos="1260"/>
          <w:tab w:val="left" w:pos="1437"/>
        </w:tabs>
        <w:ind w:left="0" w:firstLine="720"/>
        <w:rPr>
          <w:sz w:val="28"/>
          <w:szCs w:val="28"/>
        </w:rPr>
      </w:pPr>
      <w:r w:rsidRPr="003551C2">
        <w:rPr>
          <w:sz w:val="28"/>
          <w:szCs w:val="28"/>
          <w:lang w:eastAsia="ru-RU"/>
        </w:rPr>
        <w:t xml:space="preserve">залучення громадськості та спонсорів до вирішення проблем ремонту доріг; </w:t>
      </w:r>
    </w:p>
    <w:p w:rsidR="00456C96" w:rsidRPr="003551C2" w:rsidRDefault="00B801E7">
      <w:pPr>
        <w:widowControl w:val="0"/>
        <w:numPr>
          <w:ilvl w:val="0"/>
          <w:numId w:val="13"/>
        </w:numPr>
        <w:tabs>
          <w:tab w:val="clear" w:pos="900"/>
          <w:tab w:val="left" w:pos="992"/>
          <w:tab w:val="left" w:pos="1260"/>
          <w:tab w:val="left" w:pos="1437"/>
        </w:tabs>
        <w:ind w:left="0" w:firstLine="720"/>
        <w:rPr>
          <w:sz w:val="28"/>
          <w:szCs w:val="28"/>
        </w:rPr>
      </w:pPr>
      <w:r w:rsidRPr="003551C2">
        <w:rPr>
          <w:sz w:val="28"/>
          <w:szCs w:val="28"/>
          <w:lang w:eastAsia="ru-RU"/>
        </w:rPr>
        <w:t>збільшення обсягів дорожніх робіт та, відповідно, дорожньої будівельної індустрії;</w:t>
      </w:r>
    </w:p>
    <w:p w:rsidR="00456C96" w:rsidRPr="003551C2" w:rsidRDefault="00B801E7">
      <w:pPr>
        <w:widowControl w:val="0"/>
        <w:numPr>
          <w:ilvl w:val="0"/>
          <w:numId w:val="13"/>
        </w:numPr>
        <w:tabs>
          <w:tab w:val="clear" w:pos="900"/>
          <w:tab w:val="left" w:pos="992"/>
          <w:tab w:val="left" w:pos="1260"/>
          <w:tab w:val="left" w:pos="1437"/>
        </w:tabs>
        <w:ind w:left="0" w:firstLine="720"/>
        <w:rPr>
          <w:sz w:val="28"/>
          <w:szCs w:val="28"/>
        </w:rPr>
      </w:pPr>
      <w:r w:rsidRPr="003551C2">
        <w:rPr>
          <w:sz w:val="28"/>
          <w:szCs w:val="28"/>
          <w:lang w:eastAsia="ru-RU"/>
        </w:rPr>
        <w:t>удосконалення системи управління автомобільними дорогами, запровадження громадського контролю за використанням бюджетних коштів;</w:t>
      </w:r>
    </w:p>
    <w:p w:rsidR="00456C96" w:rsidRPr="003551C2" w:rsidRDefault="00B801E7">
      <w:pPr>
        <w:widowControl w:val="0"/>
        <w:numPr>
          <w:ilvl w:val="0"/>
          <w:numId w:val="13"/>
        </w:numPr>
        <w:tabs>
          <w:tab w:val="clear" w:pos="900"/>
          <w:tab w:val="left" w:pos="992"/>
          <w:tab w:val="left" w:pos="1260"/>
          <w:tab w:val="left" w:pos="1437"/>
        </w:tabs>
        <w:ind w:left="0" w:firstLine="720"/>
        <w:rPr>
          <w:sz w:val="28"/>
          <w:szCs w:val="28"/>
        </w:rPr>
      </w:pPr>
      <w:r w:rsidRPr="003551C2">
        <w:rPr>
          <w:sz w:val="28"/>
          <w:szCs w:val="28"/>
          <w:lang w:eastAsia="ru-RU"/>
        </w:rPr>
        <w:t>підвищення ефективності використання бюджетних коштів;</w:t>
      </w:r>
    </w:p>
    <w:p w:rsidR="00456C96" w:rsidRPr="003551C2" w:rsidRDefault="00B801E7">
      <w:pPr>
        <w:widowControl w:val="0"/>
        <w:numPr>
          <w:ilvl w:val="0"/>
          <w:numId w:val="13"/>
        </w:numPr>
        <w:tabs>
          <w:tab w:val="clear" w:pos="900"/>
          <w:tab w:val="left" w:pos="992"/>
          <w:tab w:val="left" w:pos="1260"/>
          <w:tab w:val="left" w:pos="1437"/>
        </w:tabs>
        <w:ind w:left="0" w:firstLine="720"/>
        <w:rPr>
          <w:sz w:val="28"/>
          <w:szCs w:val="28"/>
        </w:rPr>
      </w:pPr>
      <w:r w:rsidRPr="003551C2">
        <w:rPr>
          <w:sz w:val="28"/>
          <w:szCs w:val="28"/>
          <w:lang w:eastAsia="ru-RU"/>
        </w:rPr>
        <w:t>залучення інших джерел фінансування на будівництво, реконструкцію та капітальний ремонт автомобільних доріг;</w:t>
      </w:r>
    </w:p>
    <w:p w:rsidR="00456C96" w:rsidRPr="003551C2" w:rsidRDefault="00B801E7">
      <w:pPr>
        <w:widowControl w:val="0"/>
        <w:numPr>
          <w:ilvl w:val="0"/>
          <w:numId w:val="13"/>
        </w:numPr>
        <w:tabs>
          <w:tab w:val="clear" w:pos="900"/>
          <w:tab w:val="left" w:pos="992"/>
          <w:tab w:val="left" w:pos="1260"/>
          <w:tab w:val="left" w:pos="1437"/>
        </w:tabs>
        <w:ind w:left="0" w:firstLine="720"/>
        <w:rPr>
          <w:sz w:val="28"/>
          <w:szCs w:val="28"/>
        </w:rPr>
      </w:pPr>
      <w:r w:rsidRPr="003551C2">
        <w:rPr>
          <w:sz w:val="28"/>
          <w:szCs w:val="28"/>
          <w:lang w:eastAsia="ru-RU"/>
        </w:rPr>
        <w:t>ефективне використання наявних коштів та підвищення якості робіт, що виконуються, у тому числі шляхом упровадження нових матеріалів та технологій.</w:t>
      </w:r>
    </w:p>
    <w:p w:rsidR="00456C96" w:rsidRPr="003551C2" w:rsidRDefault="00B801E7">
      <w:pPr>
        <w:widowControl w:val="0"/>
        <w:spacing w:after="120"/>
        <w:ind w:firstLine="720"/>
        <w:rPr>
          <w:sz w:val="28"/>
          <w:szCs w:val="28"/>
        </w:rPr>
      </w:pPr>
      <w:r w:rsidRPr="003551C2">
        <w:rPr>
          <w:b/>
          <w:sz w:val="28"/>
          <w:szCs w:val="28"/>
          <w:lang w:eastAsia="ru-RU"/>
        </w:rPr>
        <w:t>Організація забезпечення та контроль за виконанням Програми</w:t>
      </w:r>
      <w:r w:rsidRPr="003551C2">
        <w:rPr>
          <w:sz w:val="28"/>
          <w:szCs w:val="28"/>
          <w:lang w:eastAsia="ru-RU"/>
        </w:rPr>
        <w:t>.</w:t>
      </w:r>
    </w:p>
    <w:p w:rsidR="00456C96" w:rsidRPr="003551C2" w:rsidRDefault="00B801E7">
      <w:pPr>
        <w:shd w:val="clear" w:color="auto" w:fill="FFFFFF"/>
        <w:ind w:firstLine="708"/>
        <w:rPr>
          <w:sz w:val="28"/>
          <w:szCs w:val="28"/>
        </w:rPr>
      </w:pPr>
      <w:r w:rsidRPr="003551C2">
        <w:rPr>
          <w:sz w:val="28"/>
          <w:szCs w:val="28"/>
          <w:lang w:eastAsia="ru-RU"/>
        </w:rPr>
        <w:t>Контроль виконання Програми здійснює заступник міського голови з питань діяльності виконкому (згідно функціональних обов’язків), виконком Менської міської ради.</w:t>
      </w:r>
    </w:p>
    <w:p w:rsidR="00456C96" w:rsidRPr="003551C2" w:rsidRDefault="00B801E7">
      <w:pPr>
        <w:shd w:val="clear" w:color="auto" w:fill="FFFFFF"/>
        <w:ind w:firstLine="708"/>
        <w:rPr>
          <w:sz w:val="28"/>
          <w:szCs w:val="28"/>
        </w:rPr>
      </w:pPr>
      <w:r w:rsidRPr="003551C2">
        <w:rPr>
          <w:sz w:val="28"/>
          <w:szCs w:val="28"/>
          <w:lang w:eastAsia="ru-RU"/>
        </w:rPr>
        <w:t>Моніторинг стану реалізації заходів Програми здійснюється відділом архітектури, містобудування та житлово-комунального господарства Менської міської ради.</w:t>
      </w:r>
    </w:p>
    <w:p w:rsidR="00456C96" w:rsidRPr="003551C2" w:rsidRDefault="00456C96">
      <w:pPr>
        <w:shd w:val="clear" w:color="auto" w:fill="FFFFFF"/>
        <w:ind w:firstLine="708"/>
        <w:rPr>
          <w:sz w:val="28"/>
          <w:szCs w:val="28"/>
        </w:rPr>
        <w:sectPr w:rsidR="00456C96" w:rsidRPr="003551C2">
          <w:pgSz w:w="11906" w:h="16838"/>
          <w:pgMar w:top="1134" w:right="567" w:bottom="1134" w:left="1701" w:header="708" w:footer="708" w:gutter="0"/>
          <w:cols w:space="720"/>
          <w:docGrid w:linePitch="360"/>
        </w:sectPr>
      </w:pPr>
    </w:p>
    <w:p w:rsidR="00456C96" w:rsidRDefault="00456C96">
      <w:pPr>
        <w:rPr>
          <w:rFonts w:eastAsia="Calibri"/>
          <w:iCs/>
          <w:szCs w:val="28"/>
        </w:rPr>
      </w:pPr>
    </w:p>
    <w:p w:rsidR="00456C96" w:rsidRDefault="00B801E7">
      <w:pPr>
        <w:ind w:left="9921" w:hanging="9"/>
        <w:rPr>
          <w:rFonts w:eastAsia="Calibri"/>
          <w:sz w:val="22"/>
          <w:szCs w:val="28"/>
        </w:rPr>
      </w:pPr>
      <w:r>
        <w:rPr>
          <w:rFonts w:eastAsia="Calibri"/>
          <w:iCs/>
          <w:sz w:val="22"/>
          <w:szCs w:val="28"/>
        </w:rPr>
        <w:t xml:space="preserve">Додаток 1 до Програми </w:t>
      </w:r>
      <w:r>
        <w:rPr>
          <w:sz w:val="22"/>
        </w:rPr>
        <w:t>фінансування робіт з будівництва, реконструкції, ремонту та утримання автомобільних доріг комунальної власності Менської міської територіальної громади на 2021-2023 роки</w:t>
      </w:r>
    </w:p>
    <w:p w:rsidR="00456C96" w:rsidRDefault="00456C96">
      <w:pPr>
        <w:jc w:val="center"/>
        <w:rPr>
          <w:rFonts w:eastAsia="Calibri"/>
          <w:b/>
          <w:iCs/>
          <w:szCs w:val="28"/>
        </w:rPr>
      </w:pPr>
    </w:p>
    <w:p w:rsidR="00456C96" w:rsidRDefault="00B801E7">
      <w:pPr>
        <w:jc w:val="center"/>
        <w:rPr>
          <w:rFonts w:eastAsia="Calibri"/>
          <w:b/>
          <w:iCs/>
          <w:szCs w:val="28"/>
        </w:rPr>
      </w:pPr>
      <w:r>
        <w:rPr>
          <w:rFonts w:eastAsia="Calibri"/>
          <w:b/>
          <w:iCs/>
          <w:szCs w:val="28"/>
        </w:rPr>
        <w:t>Напрями діяльності та заходи Програми</w:t>
      </w:r>
    </w:p>
    <w:p w:rsidR="00456C96" w:rsidRDefault="00456C96">
      <w:pPr>
        <w:jc w:val="center"/>
        <w:rPr>
          <w:rFonts w:eastAsia="Calibri"/>
          <w:b/>
          <w:iCs/>
          <w:sz w:val="16"/>
          <w:szCs w:val="16"/>
        </w:rPr>
      </w:pPr>
    </w:p>
    <w:tbl>
      <w:tblPr>
        <w:tblW w:w="153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1134"/>
        <w:gridCol w:w="2551"/>
        <w:gridCol w:w="1134"/>
        <w:gridCol w:w="1225"/>
        <w:gridCol w:w="1387"/>
        <w:gridCol w:w="1387"/>
        <w:gridCol w:w="1388"/>
        <w:gridCol w:w="2268"/>
      </w:tblGrid>
      <w:tr w:rsidR="00456C96">
        <w:trPr>
          <w:cantSplit/>
        </w:trPr>
        <w:tc>
          <w:tcPr>
            <w:tcW w:w="2836" w:type="dxa"/>
            <w:vMerge w:val="restart"/>
            <w:vAlign w:val="center"/>
          </w:tcPr>
          <w:p w:rsidR="00456C96" w:rsidRDefault="00B801E7">
            <w:pPr>
              <w:spacing w:line="223" w:lineRule="auto"/>
              <w:jc w:val="center"/>
              <w:rPr>
                <w:rFonts w:eastAsia="Calibri"/>
              </w:rPr>
            </w:pPr>
            <w:r>
              <w:rPr>
                <w:rFonts w:eastAsia="Calibri"/>
              </w:rPr>
              <w:t>Заходи програми</w:t>
            </w:r>
          </w:p>
        </w:tc>
        <w:tc>
          <w:tcPr>
            <w:tcW w:w="1134" w:type="dxa"/>
            <w:vMerge w:val="restart"/>
          </w:tcPr>
          <w:p w:rsidR="00456C96" w:rsidRDefault="00B801E7">
            <w:pPr>
              <w:spacing w:line="223" w:lineRule="auto"/>
              <w:jc w:val="center"/>
              <w:rPr>
                <w:rFonts w:eastAsia="Calibri"/>
              </w:rPr>
            </w:pPr>
            <w:r>
              <w:rPr>
                <w:rFonts w:eastAsia="Calibri"/>
              </w:rPr>
              <w:t>Строк виконання заходу</w:t>
            </w:r>
          </w:p>
        </w:tc>
        <w:tc>
          <w:tcPr>
            <w:tcW w:w="2551" w:type="dxa"/>
            <w:vMerge w:val="restart"/>
          </w:tcPr>
          <w:p w:rsidR="00456C96" w:rsidRDefault="00B801E7">
            <w:pPr>
              <w:spacing w:line="223" w:lineRule="auto"/>
              <w:jc w:val="center"/>
              <w:rPr>
                <w:rFonts w:eastAsia="Calibri"/>
              </w:rPr>
            </w:pPr>
            <w:r>
              <w:rPr>
                <w:rFonts w:eastAsia="Calibri"/>
              </w:rPr>
              <w:t>Виконавці</w:t>
            </w:r>
          </w:p>
        </w:tc>
        <w:tc>
          <w:tcPr>
            <w:tcW w:w="1134" w:type="dxa"/>
            <w:vMerge w:val="restart"/>
          </w:tcPr>
          <w:p w:rsidR="00456C96" w:rsidRDefault="00B801E7">
            <w:pPr>
              <w:spacing w:line="223" w:lineRule="auto"/>
              <w:jc w:val="center"/>
              <w:rPr>
                <w:rFonts w:eastAsia="Calibri"/>
              </w:rPr>
            </w:pPr>
            <w:r>
              <w:rPr>
                <w:rFonts w:eastAsia="Calibri"/>
              </w:rPr>
              <w:t>Джерела фінансування</w:t>
            </w:r>
          </w:p>
        </w:tc>
        <w:tc>
          <w:tcPr>
            <w:tcW w:w="5387" w:type="dxa"/>
            <w:gridSpan w:val="4"/>
            <w:tcBorders>
              <w:bottom w:val="single" w:sz="4" w:space="0" w:color="000000"/>
            </w:tcBorders>
          </w:tcPr>
          <w:p w:rsidR="00456C96" w:rsidRDefault="00B801E7">
            <w:pPr>
              <w:spacing w:line="223" w:lineRule="auto"/>
              <w:jc w:val="center"/>
              <w:rPr>
                <w:rFonts w:eastAsia="Calibri"/>
              </w:rPr>
            </w:pPr>
            <w:r>
              <w:rPr>
                <w:rFonts w:eastAsia="Calibri"/>
              </w:rPr>
              <w:t>Обсяги фінансування</w:t>
            </w:r>
          </w:p>
          <w:p w:rsidR="00456C96" w:rsidRDefault="00B801E7">
            <w:pPr>
              <w:spacing w:line="223" w:lineRule="auto"/>
              <w:jc w:val="center"/>
              <w:rPr>
                <w:rFonts w:eastAsia="Calibri"/>
              </w:rPr>
            </w:pPr>
            <w:r>
              <w:rPr>
                <w:rFonts w:eastAsia="Calibri"/>
              </w:rPr>
              <w:t>(тис. гривень)</w:t>
            </w:r>
          </w:p>
        </w:tc>
        <w:tc>
          <w:tcPr>
            <w:tcW w:w="2268" w:type="dxa"/>
            <w:vMerge w:val="restart"/>
          </w:tcPr>
          <w:p w:rsidR="00456C96" w:rsidRDefault="00B801E7">
            <w:pPr>
              <w:spacing w:line="223" w:lineRule="auto"/>
              <w:jc w:val="center"/>
              <w:rPr>
                <w:rFonts w:eastAsia="Calibri"/>
              </w:rPr>
            </w:pPr>
            <w:r>
              <w:rPr>
                <w:rFonts w:eastAsia="Calibri"/>
              </w:rPr>
              <w:t>Очікуваний результат</w:t>
            </w:r>
          </w:p>
        </w:tc>
      </w:tr>
      <w:tr w:rsidR="00456C96">
        <w:trPr>
          <w:cantSplit/>
        </w:trPr>
        <w:tc>
          <w:tcPr>
            <w:tcW w:w="2836" w:type="dxa"/>
            <w:vMerge/>
          </w:tcPr>
          <w:p w:rsidR="00456C96" w:rsidRDefault="00456C96">
            <w:pPr>
              <w:spacing w:line="223" w:lineRule="auto"/>
              <w:jc w:val="center"/>
              <w:rPr>
                <w:rFonts w:eastAsia="Calibri"/>
                <w:sz w:val="24"/>
              </w:rPr>
            </w:pPr>
          </w:p>
        </w:tc>
        <w:tc>
          <w:tcPr>
            <w:tcW w:w="1134" w:type="dxa"/>
            <w:vMerge/>
          </w:tcPr>
          <w:p w:rsidR="00456C96" w:rsidRDefault="00456C96">
            <w:pPr>
              <w:spacing w:line="223" w:lineRule="auto"/>
              <w:jc w:val="center"/>
              <w:rPr>
                <w:rFonts w:eastAsia="Calibri"/>
                <w:sz w:val="24"/>
              </w:rPr>
            </w:pPr>
          </w:p>
        </w:tc>
        <w:tc>
          <w:tcPr>
            <w:tcW w:w="2551" w:type="dxa"/>
            <w:vMerge/>
          </w:tcPr>
          <w:p w:rsidR="00456C96" w:rsidRDefault="00456C96">
            <w:pPr>
              <w:spacing w:line="223" w:lineRule="auto"/>
              <w:jc w:val="center"/>
              <w:rPr>
                <w:rFonts w:eastAsia="Calibri"/>
                <w:sz w:val="24"/>
              </w:rPr>
            </w:pPr>
          </w:p>
        </w:tc>
        <w:tc>
          <w:tcPr>
            <w:tcW w:w="1134" w:type="dxa"/>
            <w:vMerge/>
          </w:tcPr>
          <w:p w:rsidR="00456C96" w:rsidRDefault="00456C96">
            <w:pPr>
              <w:spacing w:line="223" w:lineRule="auto"/>
              <w:jc w:val="center"/>
              <w:rPr>
                <w:rFonts w:eastAsia="Calibri"/>
                <w:sz w:val="24"/>
              </w:rPr>
            </w:pPr>
          </w:p>
        </w:tc>
        <w:tc>
          <w:tcPr>
            <w:tcW w:w="1225" w:type="dxa"/>
            <w:vMerge w:val="restart"/>
          </w:tcPr>
          <w:p w:rsidR="00456C96" w:rsidRDefault="00B801E7">
            <w:pPr>
              <w:spacing w:line="223" w:lineRule="auto"/>
              <w:jc w:val="center"/>
              <w:rPr>
                <w:rFonts w:eastAsia="Calibri"/>
                <w:sz w:val="24"/>
              </w:rPr>
            </w:pPr>
            <w:r>
              <w:rPr>
                <w:rFonts w:eastAsia="Calibri"/>
                <w:sz w:val="24"/>
              </w:rPr>
              <w:t>Всього</w:t>
            </w:r>
          </w:p>
        </w:tc>
        <w:tc>
          <w:tcPr>
            <w:tcW w:w="4162" w:type="dxa"/>
            <w:gridSpan w:val="3"/>
            <w:tcBorders>
              <w:bottom w:val="single" w:sz="4" w:space="0" w:color="000000"/>
            </w:tcBorders>
          </w:tcPr>
          <w:p w:rsidR="00456C96" w:rsidRDefault="00B801E7">
            <w:pPr>
              <w:spacing w:line="223" w:lineRule="auto"/>
              <w:jc w:val="center"/>
              <w:rPr>
                <w:rFonts w:eastAsia="Calibri"/>
                <w:sz w:val="24"/>
              </w:rPr>
            </w:pPr>
            <w:r>
              <w:rPr>
                <w:rFonts w:eastAsia="Calibri"/>
                <w:sz w:val="24"/>
              </w:rPr>
              <w:t>у тому числі</w:t>
            </w:r>
          </w:p>
        </w:tc>
        <w:tc>
          <w:tcPr>
            <w:tcW w:w="2268" w:type="dxa"/>
            <w:vMerge/>
          </w:tcPr>
          <w:p w:rsidR="00456C96" w:rsidRDefault="00456C96">
            <w:pPr>
              <w:spacing w:line="223" w:lineRule="auto"/>
              <w:rPr>
                <w:rFonts w:eastAsia="Calibri"/>
                <w:sz w:val="24"/>
              </w:rPr>
            </w:pPr>
          </w:p>
        </w:tc>
      </w:tr>
      <w:tr w:rsidR="00456C96">
        <w:trPr>
          <w:cantSplit/>
        </w:trPr>
        <w:tc>
          <w:tcPr>
            <w:tcW w:w="2836" w:type="dxa"/>
            <w:vMerge/>
          </w:tcPr>
          <w:p w:rsidR="00456C96" w:rsidRDefault="00456C96">
            <w:pPr>
              <w:spacing w:line="223" w:lineRule="auto"/>
              <w:jc w:val="center"/>
              <w:rPr>
                <w:rFonts w:eastAsia="Calibri"/>
                <w:sz w:val="24"/>
              </w:rPr>
            </w:pPr>
          </w:p>
        </w:tc>
        <w:tc>
          <w:tcPr>
            <w:tcW w:w="1134" w:type="dxa"/>
            <w:vMerge/>
          </w:tcPr>
          <w:p w:rsidR="00456C96" w:rsidRDefault="00456C96">
            <w:pPr>
              <w:spacing w:line="223" w:lineRule="auto"/>
              <w:jc w:val="center"/>
              <w:rPr>
                <w:rFonts w:eastAsia="Calibri"/>
                <w:sz w:val="24"/>
              </w:rPr>
            </w:pPr>
          </w:p>
        </w:tc>
        <w:tc>
          <w:tcPr>
            <w:tcW w:w="2551" w:type="dxa"/>
            <w:vMerge/>
          </w:tcPr>
          <w:p w:rsidR="00456C96" w:rsidRDefault="00456C96">
            <w:pPr>
              <w:spacing w:line="223" w:lineRule="auto"/>
              <w:jc w:val="center"/>
              <w:rPr>
                <w:rFonts w:eastAsia="Calibri"/>
                <w:sz w:val="24"/>
              </w:rPr>
            </w:pPr>
          </w:p>
        </w:tc>
        <w:tc>
          <w:tcPr>
            <w:tcW w:w="1134" w:type="dxa"/>
            <w:vMerge/>
          </w:tcPr>
          <w:p w:rsidR="00456C96" w:rsidRDefault="00456C96">
            <w:pPr>
              <w:spacing w:line="223" w:lineRule="auto"/>
              <w:jc w:val="center"/>
              <w:rPr>
                <w:rFonts w:eastAsia="Calibri"/>
                <w:sz w:val="24"/>
              </w:rPr>
            </w:pPr>
          </w:p>
        </w:tc>
        <w:tc>
          <w:tcPr>
            <w:tcW w:w="1225" w:type="dxa"/>
            <w:vMerge/>
            <w:tcBorders>
              <w:bottom w:val="single" w:sz="4" w:space="0" w:color="000000"/>
            </w:tcBorders>
          </w:tcPr>
          <w:p w:rsidR="00456C96" w:rsidRDefault="00456C96">
            <w:pPr>
              <w:spacing w:line="223" w:lineRule="auto"/>
              <w:jc w:val="center"/>
              <w:rPr>
                <w:rFonts w:eastAsia="Calibri"/>
                <w:sz w:val="24"/>
              </w:rPr>
            </w:pPr>
          </w:p>
        </w:tc>
        <w:tc>
          <w:tcPr>
            <w:tcW w:w="1387" w:type="dxa"/>
            <w:tcBorders>
              <w:bottom w:val="single" w:sz="4" w:space="0" w:color="000000"/>
            </w:tcBorders>
          </w:tcPr>
          <w:p w:rsidR="00456C96" w:rsidRDefault="00B801E7">
            <w:pPr>
              <w:spacing w:line="223" w:lineRule="auto"/>
              <w:jc w:val="center"/>
              <w:rPr>
                <w:rFonts w:eastAsia="Calibri"/>
                <w:sz w:val="24"/>
              </w:rPr>
            </w:pPr>
            <w:r>
              <w:rPr>
                <w:rFonts w:eastAsia="Calibri"/>
                <w:sz w:val="24"/>
              </w:rPr>
              <w:t>2021</w:t>
            </w:r>
          </w:p>
        </w:tc>
        <w:tc>
          <w:tcPr>
            <w:tcW w:w="1387" w:type="dxa"/>
            <w:tcBorders>
              <w:bottom w:val="single" w:sz="4" w:space="0" w:color="000000"/>
            </w:tcBorders>
          </w:tcPr>
          <w:p w:rsidR="00456C96" w:rsidRDefault="00B801E7">
            <w:pPr>
              <w:spacing w:line="223" w:lineRule="auto"/>
              <w:jc w:val="center"/>
              <w:rPr>
                <w:rFonts w:eastAsia="Calibri"/>
                <w:sz w:val="24"/>
              </w:rPr>
            </w:pPr>
            <w:r>
              <w:rPr>
                <w:rFonts w:eastAsia="Calibri"/>
                <w:sz w:val="24"/>
              </w:rPr>
              <w:t>2022</w:t>
            </w:r>
          </w:p>
        </w:tc>
        <w:tc>
          <w:tcPr>
            <w:tcW w:w="1388" w:type="dxa"/>
            <w:tcBorders>
              <w:bottom w:val="single" w:sz="4" w:space="0" w:color="000000"/>
            </w:tcBorders>
          </w:tcPr>
          <w:p w:rsidR="00456C96" w:rsidRDefault="00B801E7">
            <w:pPr>
              <w:spacing w:line="223" w:lineRule="auto"/>
              <w:jc w:val="center"/>
              <w:rPr>
                <w:rFonts w:eastAsia="Calibri"/>
                <w:sz w:val="24"/>
              </w:rPr>
            </w:pPr>
            <w:r>
              <w:rPr>
                <w:rFonts w:eastAsia="Calibri"/>
                <w:sz w:val="24"/>
              </w:rPr>
              <w:t>2023</w:t>
            </w:r>
          </w:p>
        </w:tc>
        <w:tc>
          <w:tcPr>
            <w:tcW w:w="2268" w:type="dxa"/>
            <w:tcBorders>
              <w:bottom w:val="single" w:sz="4" w:space="0" w:color="000000"/>
            </w:tcBorders>
          </w:tcPr>
          <w:p w:rsidR="00456C96" w:rsidRDefault="00456C96">
            <w:pPr>
              <w:spacing w:line="223" w:lineRule="auto"/>
              <w:rPr>
                <w:rFonts w:eastAsia="Calibri"/>
                <w:sz w:val="24"/>
              </w:rPr>
            </w:pPr>
          </w:p>
        </w:tc>
      </w:tr>
      <w:tr w:rsidR="00456C96">
        <w:tc>
          <w:tcPr>
            <w:tcW w:w="2836" w:type="dxa"/>
          </w:tcPr>
          <w:p w:rsidR="00456C96" w:rsidRDefault="00B801E7">
            <w:pPr>
              <w:spacing w:line="223" w:lineRule="auto"/>
              <w:jc w:val="center"/>
              <w:rPr>
                <w:rFonts w:eastAsia="Calibri"/>
                <w:sz w:val="24"/>
              </w:rPr>
            </w:pPr>
            <w:r>
              <w:rPr>
                <w:rFonts w:eastAsia="Calibri"/>
                <w:sz w:val="24"/>
              </w:rPr>
              <w:t>1</w:t>
            </w:r>
          </w:p>
        </w:tc>
        <w:tc>
          <w:tcPr>
            <w:tcW w:w="1134" w:type="dxa"/>
          </w:tcPr>
          <w:p w:rsidR="00456C96" w:rsidRDefault="00B801E7">
            <w:pPr>
              <w:spacing w:line="223" w:lineRule="auto"/>
              <w:jc w:val="center"/>
              <w:rPr>
                <w:rFonts w:eastAsia="Calibri"/>
                <w:sz w:val="24"/>
              </w:rPr>
            </w:pPr>
            <w:r>
              <w:rPr>
                <w:rFonts w:eastAsia="Calibri"/>
                <w:sz w:val="24"/>
              </w:rPr>
              <w:t>2</w:t>
            </w:r>
          </w:p>
        </w:tc>
        <w:tc>
          <w:tcPr>
            <w:tcW w:w="2551" w:type="dxa"/>
          </w:tcPr>
          <w:p w:rsidR="00456C96" w:rsidRDefault="00B801E7">
            <w:pPr>
              <w:spacing w:line="223" w:lineRule="auto"/>
              <w:jc w:val="center"/>
              <w:rPr>
                <w:rFonts w:eastAsia="Calibri"/>
                <w:sz w:val="24"/>
              </w:rPr>
            </w:pPr>
            <w:r>
              <w:rPr>
                <w:rFonts w:eastAsia="Calibri"/>
                <w:sz w:val="24"/>
              </w:rPr>
              <w:t>3</w:t>
            </w:r>
          </w:p>
        </w:tc>
        <w:tc>
          <w:tcPr>
            <w:tcW w:w="1134" w:type="dxa"/>
          </w:tcPr>
          <w:p w:rsidR="00456C96" w:rsidRDefault="00B801E7">
            <w:pPr>
              <w:spacing w:line="223" w:lineRule="auto"/>
              <w:jc w:val="center"/>
              <w:rPr>
                <w:rFonts w:eastAsia="Calibri"/>
                <w:sz w:val="24"/>
              </w:rPr>
            </w:pPr>
            <w:r>
              <w:rPr>
                <w:rFonts w:eastAsia="Calibri"/>
                <w:sz w:val="24"/>
              </w:rPr>
              <w:t>4</w:t>
            </w:r>
          </w:p>
        </w:tc>
        <w:tc>
          <w:tcPr>
            <w:tcW w:w="1225" w:type="dxa"/>
          </w:tcPr>
          <w:p w:rsidR="00456C96" w:rsidRDefault="00B801E7">
            <w:pPr>
              <w:spacing w:line="223" w:lineRule="auto"/>
              <w:jc w:val="center"/>
              <w:rPr>
                <w:rFonts w:eastAsia="Calibri"/>
                <w:sz w:val="24"/>
              </w:rPr>
            </w:pPr>
            <w:r>
              <w:rPr>
                <w:rFonts w:eastAsia="Calibri"/>
                <w:sz w:val="24"/>
              </w:rPr>
              <w:t>5</w:t>
            </w:r>
          </w:p>
        </w:tc>
        <w:tc>
          <w:tcPr>
            <w:tcW w:w="1387" w:type="dxa"/>
          </w:tcPr>
          <w:p w:rsidR="00456C96" w:rsidRDefault="00B801E7">
            <w:pPr>
              <w:spacing w:line="223" w:lineRule="auto"/>
              <w:jc w:val="center"/>
              <w:rPr>
                <w:rFonts w:eastAsia="Calibri"/>
                <w:sz w:val="24"/>
              </w:rPr>
            </w:pPr>
            <w:r>
              <w:rPr>
                <w:rFonts w:eastAsia="Calibri"/>
                <w:sz w:val="24"/>
              </w:rPr>
              <w:t>7</w:t>
            </w:r>
          </w:p>
        </w:tc>
        <w:tc>
          <w:tcPr>
            <w:tcW w:w="1387" w:type="dxa"/>
          </w:tcPr>
          <w:p w:rsidR="00456C96" w:rsidRDefault="00B801E7">
            <w:pPr>
              <w:spacing w:line="223" w:lineRule="auto"/>
              <w:jc w:val="center"/>
              <w:rPr>
                <w:rFonts w:eastAsia="Calibri"/>
                <w:sz w:val="24"/>
              </w:rPr>
            </w:pPr>
            <w:r>
              <w:rPr>
                <w:rFonts w:eastAsia="Calibri"/>
                <w:sz w:val="24"/>
              </w:rPr>
              <w:t>8</w:t>
            </w:r>
          </w:p>
        </w:tc>
        <w:tc>
          <w:tcPr>
            <w:tcW w:w="1388" w:type="dxa"/>
          </w:tcPr>
          <w:p w:rsidR="00456C96" w:rsidRDefault="00B801E7">
            <w:pPr>
              <w:spacing w:line="223" w:lineRule="auto"/>
              <w:jc w:val="center"/>
              <w:rPr>
                <w:rFonts w:eastAsia="Calibri"/>
                <w:sz w:val="24"/>
              </w:rPr>
            </w:pPr>
            <w:r>
              <w:rPr>
                <w:rFonts w:eastAsia="Calibri"/>
                <w:sz w:val="24"/>
              </w:rPr>
              <w:t>9</w:t>
            </w:r>
          </w:p>
        </w:tc>
        <w:tc>
          <w:tcPr>
            <w:tcW w:w="2268" w:type="dxa"/>
            <w:tcBorders>
              <w:top w:val="single" w:sz="4" w:space="0" w:color="000000"/>
              <w:bottom w:val="single" w:sz="4" w:space="0" w:color="000000"/>
            </w:tcBorders>
          </w:tcPr>
          <w:p w:rsidR="00456C96" w:rsidRDefault="00B801E7">
            <w:pPr>
              <w:spacing w:line="223" w:lineRule="auto"/>
              <w:jc w:val="center"/>
              <w:rPr>
                <w:rFonts w:eastAsia="Calibri"/>
                <w:sz w:val="24"/>
              </w:rPr>
            </w:pPr>
            <w:r>
              <w:rPr>
                <w:rFonts w:eastAsia="Calibri"/>
                <w:sz w:val="24"/>
              </w:rPr>
              <w:t>10</w:t>
            </w:r>
          </w:p>
        </w:tc>
      </w:tr>
      <w:tr w:rsidR="00456C96">
        <w:tc>
          <w:tcPr>
            <w:tcW w:w="15310" w:type="dxa"/>
            <w:gridSpan w:val="9"/>
          </w:tcPr>
          <w:p w:rsidR="00456C96" w:rsidRDefault="00B801E7">
            <w:pPr>
              <w:numPr>
                <w:ilvl w:val="0"/>
                <w:numId w:val="14"/>
              </w:numPr>
              <w:spacing w:line="223" w:lineRule="auto"/>
              <w:jc w:val="center"/>
              <w:rPr>
                <w:rFonts w:eastAsia="Calibri"/>
                <w:b/>
                <w:sz w:val="24"/>
              </w:rPr>
            </w:pPr>
            <w:r>
              <w:rPr>
                <w:rFonts w:eastAsia="Calibri"/>
                <w:b/>
                <w:sz w:val="24"/>
              </w:rPr>
              <w:t>Розвиток автомобільних доріг комунальної власності</w:t>
            </w:r>
          </w:p>
        </w:tc>
      </w:tr>
      <w:tr w:rsidR="00456C96">
        <w:trPr>
          <w:trHeight w:val="1190"/>
        </w:trPr>
        <w:tc>
          <w:tcPr>
            <w:tcW w:w="2836" w:type="dxa"/>
            <w:tcBorders>
              <w:bottom w:val="single" w:sz="4" w:space="0" w:color="000000"/>
            </w:tcBorders>
            <w:vAlign w:val="center"/>
          </w:tcPr>
          <w:p w:rsidR="00456C96" w:rsidRDefault="00B801E7">
            <w:pPr>
              <w:spacing w:line="223" w:lineRule="auto"/>
              <w:rPr>
                <w:color w:val="000000"/>
                <w:sz w:val="24"/>
              </w:rPr>
            </w:pPr>
            <w:r>
              <w:rPr>
                <w:color w:val="000000"/>
                <w:sz w:val="24"/>
                <w:lang w:eastAsia="ru-RU"/>
              </w:rPr>
              <w:t>1.Капітальний ремонт та реконструкція автомобільних доріг комунальної власності</w:t>
            </w:r>
          </w:p>
        </w:tc>
        <w:tc>
          <w:tcPr>
            <w:tcW w:w="1134" w:type="dxa"/>
          </w:tcPr>
          <w:p w:rsidR="00456C96" w:rsidRDefault="00B801E7">
            <w:pPr>
              <w:spacing w:line="223" w:lineRule="auto"/>
              <w:jc w:val="center"/>
              <w:rPr>
                <w:rFonts w:eastAsia="Calibri"/>
                <w:sz w:val="24"/>
              </w:rPr>
            </w:pPr>
            <w:r>
              <w:rPr>
                <w:rFonts w:eastAsia="Calibri"/>
                <w:sz w:val="24"/>
              </w:rPr>
              <w:t>2021-2023 роки</w:t>
            </w:r>
          </w:p>
        </w:tc>
        <w:tc>
          <w:tcPr>
            <w:tcW w:w="2551" w:type="dxa"/>
          </w:tcPr>
          <w:p w:rsidR="00456C96" w:rsidRDefault="00B801E7">
            <w:pPr>
              <w:spacing w:line="223" w:lineRule="auto"/>
              <w:rPr>
                <w:rFonts w:eastAsia="Calibri"/>
                <w:sz w:val="24"/>
              </w:rPr>
            </w:pPr>
            <w:r>
              <w:rPr>
                <w:rFonts w:eastAsia="Calibri"/>
                <w:sz w:val="24"/>
              </w:rPr>
              <w:t>Менська міська рада, підрядні організації – виконавці робіт</w:t>
            </w:r>
          </w:p>
        </w:tc>
        <w:tc>
          <w:tcPr>
            <w:tcW w:w="1134" w:type="dxa"/>
          </w:tcPr>
          <w:p w:rsidR="00456C96" w:rsidRDefault="00B801E7">
            <w:pPr>
              <w:spacing w:line="223" w:lineRule="auto"/>
              <w:jc w:val="center"/>
              <w:rPr>
                <w:rFonts w:eastAsia="Calibri"/>
                <w:sz w:val="22"/>
              </w:rPr>
            </w:pPr>
            <w:r>
              <w:rPr>
                <w:rFonts w:eastAsia="Calibri"/>
                <w:sz w:val="22"/>
              </w:rPr>
              <w:t>Державний бюджет, місцевий бюджет</w:t>
            </w:r>
          </w:p>
        </w:tc>
        <w:tc>
          <w:tcPr>
            <w:tcW w:w="1225" w:type="dxa"/>
            <w:tcBorders>
              <w:bottom w:val="single" w:sz="4" w:space="0" w:color="000000"/>
            </w:tcBorders>
            <w:vAlign w:val="center"/>
          </w:tcPr>
          <w:p w:rsidR="00456C96" w:rsidRDefault="00B801E7">
            <w:pPr>
              <w:jc w:val="center"/>
              <w:rPr>
                <w:rFonts w:eastAsia="Calibri"/>
                <w:color w:val="000000"/>
                <w:sz w:val="24"/>
              </w:rPr>
            </w:pPr>
            <w:r>
              <w:rPr>
                <w:rFonts w:eastAsia="Calibri"/>
                <w:color w:val="000000"/>
                <w:sz w:val="24"/>
              </w:rPr>
              <w:t>27000,00</w:t>
            </w:r>
          </w:p>
        </w:tc>
        <w:tc>
          <w:tcPr>
            <w:tcW w:w="1387" w:type="dxa"/>
            <w:tcBorders>
              <w:bottom w:val="single" w:sz="4" w:space="0" w:color="000000"/>
            </w:tcBorders>
          </w:tcPr>
          <w:p w:rsidR="00456C96" w:rsidRDefault="00B801E7">
            <w:pPr>
              <w:jc w:val="center"/>
              <w:rPr>
                <w:rFonts w:eastAsia="Calibri"/>
                <w:sz w:val="24"/>
              </w:rPr>
            </w:pPr>
            <w:r>
              <w:rPr>
                <w:rFonts w:eastAsia="Calibri"/>
                <w:sz w:val="24"/>
              </w:rPr>
              <w:t>8 000,00</w:t>
            </w:r>
          </w:p>
        </w:tc>
        <w:tc>
          <w:tcPr>
            <w:tcW w:w="1387" w:type="dxa"/>
            <w:tcBorders>
              <w:bottom w:val="single" w:sz="4" w:space="0" w:color="000000"/>
            </w:tcBorders>
          </w:tcPr>
          <w:p w:rsidR="00456C96" w:rsidRDefault="00B801E7">
            <w:pPr>
              <w:jc w:val="center"/>
              <w:rPr>
                <w:rFonts w:eastAsia="Calibri"/>
                <w:sz w:val="24"/>
              </w:rPr>
            </w:pPr>
            <w:r>
              <w:rPr>
                <w:rFonts w:eastAsia="Calibri"/>
                <w:sz w:val="24"/>
              </w:rPr>
              <w:t>9 000,00</w:t>
            </w:r>
          </w:p>
        </w:tc>
        <w:tc>
          <w:tcPr>
            <w:tcW w:w="1388" w:type="dxa"/>
            <w:tcBorders>
              <w:bottom w:val="single" w:sz="4" w:space="0" w:color="000000"/>
            </w:tcBorders>
          </w:tcPr>
          <w:p w:rsidR="00456C96" w:rsidRDefault="00B801E7">
            <w:pPr>
              <w:jc w:val="center"/>
              <w:rPr>
                <w:rFonts w:eastAsia="Calibri"/>
                <w:sz w:val="24"/>
              </w:rPr>
            </w:pPr>
            <w:r>
              <w:rPr>
                <w:rFonts w:eastAsia="Calibri"/>
                <w:sz w:val="24"/>
              </w:rPr>
              <w:t>10 000,00</w:t>
            </w:r>
          </w:p>
        </w:tc>
        <w:tc>
          <w:tcPr>
            <w:tcW w:w="2268" w:type="dxa"/>
            <w:tcBorders>
              <w:top w:val="single" w:sz="4" w:space="0" w:color="000000"/>
            </w:tcBorders>
          </w:tcPr>
          <w:p w:rsidR="00456C96" w:rsidRDefault="00B801E7">
            <w:pPr>
              <w:spacing w:line="223" w:lineRule="auto"/>
              <w:jc w:val="center"/>
              <w:rPr>
                <w:rFonts w:eastAsia="Calibri"/>
                <w:sz w:val="24"/>
              </w:rPr>
            </w:pPr>
            <w:r>
              <w:rPr>
                <w:rFonts w:eastAsia="Calibri"/>
                <w:sz w:val="24"/>
              </w:rPr>
              <w:t>Забезпечення належного стану автомобільних доріг комунальної власності</w:t>
            </w:r>
          </w:p>
        </w:tc>
      </w:tr>
      <w:tr w:rsidR="00456C96">
        <w:tc>
          <w:tcPr>
            <w:tcW w:w="2836" w:type="dxa"/>
            <w:tcBorders>
              <w:bottom w:val="single" w:sz="4" w:space="0" w:color="000000"/>
            </w:tcBorders>
            <w:vAlign w:val="center"/>
          </w:tcPr>
          <w:p w:rsidR="00456C96" w:rsidRDefault="00B801E7">
            <w:pPr>
              <w:spacing w:line="223" w:lineRule="auto"/>
              <w:rPr>
                <w:color w:val="000000"/>
                <w:sz w:val="24"/>
              </w:rPr>
            </w:pPr>
            <w:r>
              <w:rPr>
                <w:color w:val="000000"/>
                <w:sz w:val="24"/>
                <w:lang w:eastAsia="ru-RU"/>
              </w:rPr>
              <w:t>2.Поточний середній ремонт автомобільних доріг комунальної власності</w:t>
            </w:r>
          </w:p>
        </w:tc>
        <w:tc>
          <w:tcPr>
            <w:tcW w:w="1134" w:type="dxa"/>
          </w:tcPr>
          <w:p w:rsidR="00456C96" w:rsidRDefault="00B801E7">
            <w:pPr>
              <w:spacing w:line="223" w:lineRule="auto"/>
              <w:jc w:val="center"/>
              <w:rPr>
                <w:rFonts w:eastAsia="Calibri"/>
                <w:sz w:val="24"/>
              </w:rPr>
            </w:pPr>
            <w:r>
              <w:rPr>
                <w:rFonts w:eastAsia="Calibri"/>
                <w:sz w:val="24"/>
              </w:rPr>
              <w:t>2021-2023 роки</w:t>
            </w:r>
          </w:p>
        </w:tc>
        <w:tc>
          <w:tcPr>
            <w:tcW w:w="2551" w:type="dxa"/>
          </w:tcPr>
          <w:p w:rsidR="00456C96" w:rsidRDefault="00B801E7">
            <w:pPr>
              <w:spacing w:line="223" w:lineRule="auto"/>
              <w:rPr>
                <w:rFonts w:eastAsia="Calibri"/>
                <w:sz w:val="24"/>
              </w:rPr>
            </w:pPr>
            <w:r>
              <w:rPr>
                <w:rFonts w:eastAsia="Calibri"/>
                <w:sz w:val="24"/>
              </w:rPr>
              <w:t>Менська міська рада, підрядні організації – виконавці робіт</w:t>
            </w:r>
          </w:p>
        </w:tc>
        <w:tc>
          <w:tcPr>
            <w:tcW w:w="1134" w:type="dxa"/>
          </w:tcPr>
          <w:p w:rsidR="00456C96" w:rsidRDefault="00B801E7">
            <w:pPr>
              <w:spacing w:line="223" w:lineRule="auto"/>
              <w:jc w:val="center"/>
              <w:rPr>
                <w:rFonts w:eastAsia="Calibri"/>
                <w:sz w:val="22"/>
              </w:rPr>
            </w:pPr>
            <w:r>
              <w:rPr>
                <w:rFonts w:eastAsia="Calibri"/>
                <w:sz w:val="22"/>
              </w:rPr>
              <w:t>Державний бюджет, місцевий бюджет</w:t>
            </w:r>
          </w:p>
        </w:tc>
        <w:tc>
          <w:tcPr>
            <w:tcW w:w="1225" w:type="dxa"/>
            <w:tcBorders>
              <w:bottom w:val="single" w:sz="4" w:space="0" w:color="000000"/>
            </w:tcBorders>
            <w:vAlign w:val="center"/>
          </w:tcPr>
          <w:p w:rsidR="00456C96" w:rsidRDefault="00B801E7">
            <w:pPr>
              <w:jc w:val="center"/>
              <w:rPr>
                <w:rFonts w:eastAsia="Calibri"/>
                <w:color w:val="000000"/>
                <w:sz w:val="24"/>
              </w:rPr>
            </w:pPr>
            <w:r>
              <w:rPr>
                <w:rFonts w:eastAsia="Calibri"/>
                <w:color w:val="000000"/>
                <w:sz w:val="24"/>
              </w:rPr>
              <w:t>4300,00</w:t>
            </w:r>
          </w:p>
        </w:tc>
        <w:tc>
          <w:tcPr>
            <w:tcW w:w="1387" w:type="dxa"/>
            <w:tcBorders>
              <w:bottom w:val="single" w:sz="4" w:space="0" w:color="000000"/>
            </w:tcBorders>
          </w:tcPr>
          <w:p w:rsidR="00456C96" w:rsidRDefault="00B801E7">
            <w:pPr>
              <w:jc w:val="center"/>
              <w:rPr>
                <w:rFonts w:eastAsia="Calibri"/>
                <w:color w:val="000000"/>
                <w:sz w:val="24"/>
              </w:rPr>
            </w:pPr>
            <w:r>
              <w:rPr>
                <w:rFonts w:eastAsia="Calibri"/>
                <w:sz w:val="24"/>
              </w:rPr>
              <w:t>1300,00</w:t>
            </w:r>
          </w:p>
        </w:tc>
        <w:tc>
          <w:tcPr>
            <w:tcW w:w="1387" w:type="dxa"/>
            <w:tcBorders>
              <w:bottom w:val="single" w:sz="4" w:space="0" w:color="000000"/>
            </w:tcBorders>
          </w:tcPr>
          <w:p w:rsidR="00456C96" w:rsidRDefault="00B801E7">
            <w:pPr>
              <w:jc w:val="center"/>
              <w:rPr>
                <w:rFonts w:eastAsia="Calibri"/>
                <w:color w:val="000000"/>
                <w:sz w:val="24"/>
              </w:rPr>
            </w:pPr>
            <w:r>
              <w:rPr>
                <w:rFonts w:eastAsia="Calibri"/>
                <w:sz w:val="24"/>
              </w:rPr>
              <w:t>1500,00</w:t>
            </w:r>
          </w:p>
        </w:tc>
        <w:tc>
          <w:tcPr>
            <w:tcW w:w="1388" w:type="dxa"/>
            <w:tcBorders>
              <w:bottom w:val="single" w:sz="4" w:space="0" w:color="000000"/>
            </w:tcBorders>
          </w:tcPr>
          <w:p w:rsidR="00456C96" w:rsidRDefault="00B801E7">
            <w:pPr>
              <w:jc w:val="center"/>
              <w:rPr>
                <w:rFonts w:eastAsia="Calibri"/>
                <w:color w:val="000000"/>
                <w:sz w:val="24"/>
              </w:rPr>
            </w:pPr>
            <w:r>
              <w:rPr>
                <w:rFonts w:eastAsia="Calibri"/>
                <w:sz w:val="24"/>
              </w:rPr>
              <w:t>1500,00</w:t>
            </w:r>
          </w:p>
        </w:tc>
        <w:tc>
          <w:tcPr>
            <w:tcW w:w="2268" w:type="dxa"/>
            <w:tcBorders>
              <w:top w:val="single" w:sz="4" w:space="0" w:color="000000"/>
            </w:tcBorders>
          </w:tcPr>
          <w:p w:rsidR="00456C96" w:rsidRDefault="00B801E7">
            <w:pPr>
              <w:spacing w:line="223" w:lineRule="auto"/>
              <w:jc w:val="center"/>
              <w:rPr>
                <w:rFonts w:eastAsia="Calibri"/>
                <w:sz w:val="24"/>
              </w:rPr>
            </w:pPr>
            <w:r>
              <w:rPr>
                <w:rFonts w:eastAsia="Calibri"/>
                <w:sz w:val="24"/>
              </w:rPr>
              <w:t>Забезпечення належного стану автомобільних доріг комунальної власності</w:t>
            </w:r>
          </w:p>
        </w:tc>
      </w:tr>
      <w:tr w:rsidR="00456C96">
        <w:tc>
          <w:tcPr>
            <w:tcW w:w="2836" w:type="dxa"/>
            <w:vAlign w:val="center"/>
          </w:tcPr>
          <w:p w:rsidR="00456C96" w:rsidRDefault="00B801E7">
            <w:pPr>
              <w:spacing w:line="223" w:lineRule="auto"/>
              <w:rPr>
                <w:color w:val="000000"/>
                <w:sz w:val="24"/>
              </w:rPr>
            </w:pPr>
            <w:r>
              <w:rPr>
                <w:color w:val="000000"/>
                <w:sz w:val="24"/>
                <w:lang w:eastAsia="ru-RU"/>
              </w:rPr>
              <w:t>3.Поточний дрібний ремонт і експлуатаційне утримання автомобільних доріг комунальної власності</w:t>
            </w:r>
          </w:p>
        </w:tc>
        <w:tc>
          <w:tcPr>
            <w:tcW w:w="1134" w:type="dxa"/>
          </w:tcPr>
          <w:p w:rsidR="00456C96" w:rsidRDefault="00B801E7">
            <w:pPr>
              <w:spacing w:line="223" w:lineRule="auto"/>
              <w:jc w:val="center"/>
              <w:rPr>
                <w:rFonts w:eastAsia="Calibri"/>
                <w:sz w:val="24"/>
              </w:rPr>
            </w:pPr>
            <w:r>
              <w:rPr>
                <w:rFonts w:eastAsia="Calibri"/>
                <w:sz w:val="24"/>
              </w:rPr>
              <w:t>2021-2023 роки</w:t>
            </w:r>
          </w:p>
        </w:tc>
        <w:tc>
          <w:tcPr>
            <w:tcW w:w="2551" w:type="dxa"/>
          </w:tcPr>
          <w:p w:rsidR="00456C96" w:rsidRDefault="00B801E7">
            <w:pPr>
              <w:spacing w:line="223" w:lineRule="auto"/>
              <w:jc w:val="center"/>
              <w:rPr>
                <w:rFonts w:eastAsia="Calibri"/>
                <w:sz w:val="24"/>
              </w:rPr>
            </w:pPr>
            <w:r>
              <w:rPr>
                <w:rFonts w:eastAsia="Calibri"/>
                <w:sz w:val="24"/>
              </w:rPr>
              <w:t>Менська міська рада, підрядні організації – виконавці робіт</w:t>
            </w:r>
          </w:p>
        </w:tc>
        <w:tc>
          <w:tcPr>
            <w:tcW w:w="1134" w:type="dxa"/>
          </w:tcPr>
          <w:p w:rsidR="00456C96" w:rsidRDefault="00B801E7">
            <w:pPr>
              <w:spacing w:line="223" w:lineRule="auto"/>
              <w:jc w:val="center"/>
              <w:rPr>
                <w:rFonts w:eastAsia="Calibri"/>
                <w:sz w:val="22"/>
              </w:rPr>
            </w:pPr>
            <w:r>
              <w:rPr>
                <w:rFonts w:eastAsia="Calibri"/>
                <w:sz w:val="22"/>
              </w:rPr>
              <w:t>Місцевий бюджет</w:t>
            </w:r>
          </w:p>
        </w:tc>
        <w:tc>
          <w:tcPr>
            <w:tcW w:w="1225" w:type="dxa"/>
            <w:tcBorders>
              <w:top w:val="single" w:sz="8" w:space="0" w:color="000000"/>
              <w:left w:val="single" w:sz="8" w:space="0" w:color="000000"/>
              <w:bottom w:val="single" w:sz="8" w:space="0" w:color="000000"/>
              <w:right w:val="single" w:sz="8" w:space="0" w:color="000000"/>
            </w:tcBorders>
            <w:vAlign w:val="center"/>
          </w:tcPr>
          <w:p w:rsidR="00456C96" w:rsidRDefault="00B801E7">
            <w:pPr>
              <w:jc w:val="center"/>
              <w:rPr>
                <w:color w:val="000000"/>
                <w:sz w:val="24"/>
              </w:rPr>
            </w:pPr>
            <w:r>
              <w:rPr>
                <w:color w:val="000000"/>
                <w:sz w:val="24"/>
                <w:lang w:eastAsia="ru-RU"/>
              </w:rPr>
              <w:t>6500,00</w:t>
            </w:r>
          </w:p>
        </w:tc>
        <w:tc>
          <w:tcPr>
            <w:tcW w:w="1387" w:type="dxa"/>
            <w:tcBorders>
              <w:top w:val="single" w:sz="8" w:space="0" w:color="000000"/>
              <w:left w:val="none" w:sz="255" w:space="0" w:color="FFFFFF"/>
              <w:bottom w:val="single" w:sz="8" w:space="0" w:color="000000"/>
              <w:right w:val="single" w:sz="8" w:space="0" w:color="000000"/>
            </w:tcBorders>
            <w:vAlign w:val="center"/>
          </w:tcPr>
          <w:p w:rsidR="00456C96" w:rsidRDefault="00B801E7">
            <w:pPr>
              <w:jc w:val="center"/>
              <w:rPr>
                <w:rFonts w:eastAsia="Calibri"/>
                <w:color w:val="000000"/>
                <w:sz w:val="24"/>
              </w:rPr>
            </w:pPr>
            <w:r>
              <w:rPr>
                <w:rFonts w:eastAsia="Calibri"/>
                <w:sz w:val="24"/>
              </w:rPr>
              <w:t>1500,00</w:t>
            </w:r>
          </w:p>
        </w:tc>
        <w:tc>
          <w:tcPr>
            <w:tcW w:w="1387" w:type="dxa"/>
            <w:tcBorders>
              <w:top w:val="single" w:sz="8" w:space="0" w:color="000000"/>
              <w:left w:val="none" w:sz="255" w:space="0" w:color="FFFFFF"/>
              <w:bottom w:val="single" w:sz="8" w:space="0" w:color="000000"/>
              <w:right w:val="single" w:sz="8" w:space="0" w:color="000000"/>
            </w:tcBorders>
            <w:vAlign w:val="center"/>
          </w:tcPr>
          <w:p w:rsidR="00456C96" w:rsidRDefault="00B801E7">
            <w:pPr>
              <w:jc w:val="center"/>
              <w:rPr>
                <w:rFonts w:eastAsia="Calibri"/>
                <w:color w:val="000000"/>
                <w:sz w:val="24"/>
              </w:rPr>
            </w:pPr>
            <w:r>
              <w:rPr>
                <w:rFonts w:eastAsia="Calibri"/>
                <w:sz w:val="24"/>
              </w:rPr>
              <w:t>2500,00</w:t>
            </w:r>
          </w:p>
        </w:tc>
        <w:tc>
          <w:tcPr>
            <w:tcW w:w="1388" w:type="dxa"/>
            <w:tcBorders>
              <w:top w:val="single" w:sz="8" w:space="0" w:color="000000"/>
              <w:left w:val="none" w:sz="255" w:space="0" w:color="FFFFFF"/>
              <w:bottom w:val="single" w:sz="8" w:space="0" w:color="000000"/>
              <w:right w:val="single" w:sz="8" w:space="0" w:color="000000"/>
            </w:tcBorders>
            <w:vAlign w:val="center"/>
          </w:tcPr>
          <w:p w:rsidR="00456C96" w:rsidRDefault="00B801E7">
            <w:pPr>
              <w:jc w:val="center"/>
              <w:rPr>
                <w:rFonts w:eastAsia="Calibri"/>
                <w:color w:val="000000"/>
                <w:sz w:val="24"/>
              </w:rPr>
            </w:pPr>
            <w:r>
              <w:rPr>
                <w:rFonts w:eastAsia="Calibri"/>
                <w:sz w:val="24"/>
              </w:rPr>
              <w:t>2500,00</w:t>
            </w:r>
          </w:p>
        </w:tc>
        <w:tc>
          <w:tcPr>
            <w:tcW w:w="2268" w:type="dxa"/>
          </w:tcPr>
          <w:p w:rsidR="00456C96" w:rsidRDefault="00B801E7">
            <w:pPr>
              <w:spacing w:line="223" w:lineRule="auto"/>
              <w:jc w:val="center"/>
              <w:rPr>
                <w:rFonts w:eastAsia="Calibri"/>
                <w:sz w:val="24"/>
              </w:rPr>
            </w:pPr>
            <w:r>
              <w:rPr>
                <w:rFonts w:eastAsia="Calibri"/>
                <w:sz w:val="24"/>
              </w:rPr>
              <w:t>Забезпечення належного стану автомобільних доріг комунальної власності</w:t>
            </w:r>
          </w:p>
        </w:tc>
      </w:tr>
      <w:tr w:rsidR="00456C96">
        <w:tc>
          <w:tcPr>
            <w:tcW w:w="2836" w:type="dxa"/>
            <w:vAlign w:val="center"/>
          </w:tcPr>
          <w:p w:rsidR="00456C96" w:rsidRDefault="00B801E7">
            <w:pPr>
              <w:rPr>
                <w:rFonts w:eastAsia="Calibri"/>
                <w:b/>
                <w:color w:val="000000"/>
                <w:sz w:val="24"/>
              </w:rPr>
            </w:pPr>
            <w:r>
              <w:rPr>
                <w:rFonts w:eastAsia="Calibri"/>
                <w:b/>
                <w:color w:val="000000"/>
                <w:sz w:val="24"/>
              </w:rPr>
              <w:t>Разом за напрямком</w:t>
            </w:r>
          </w:p>
        </w:tc>
        <w:tc>
          <w:tcPr>
            <w:tcW w:w="1134" w:type="dxa"/>
          </w:tcPr>
          <w:p w:rsidR="00456C96" w:rsidRDefault="00456C96">
            <w:pPr>
              <w:spacing w:line="223" w:lineRule="auto"/>
              <w:jc w:val="center"/>
              <w:rPr>
                <w:rFonts w:eastAsia="Calibri"/>
                <w:sz w:val="24"/>
              </w:rPr>
            </w:pPr>
          </w:p>
        </w:tc>
        <w:tc>
          <w:tcPr>
            <w:tcW w:w="2551" w:type="dxa"/>
          </w:tcPr>
          <w:p w:rsidR="00456C96" w:rsidRDefault="00456C96">
            <w:pPr>
              <w:spacing w:line="223" w:lineRule="auto"/>
              <w:jc w:val="center"/>
              <w:rPr>
                <w:rFonts w:eastAsia="Calibri"/>
                <w:sz w:val="24"/>
              </w:rPr>
            </w:pPr>
          </w:p>
        </w:tc>
        <w:tc>
          <w:tcPr>
            <w:tcW w:w="1134" w:type="dxa"/>
          </w:tcPr>
          <w:p w:rsidR="00456C96" w:rsidRDefault="00456C96">
            <w:pPr>
              <w:spacing w:line="223" w:lineRule="auto"/>
              <w:jc w:val="center"/>
              <w:rPr>
                <w:rFonts w:eastAsia="Calibri"/>
                <w:sz w:val="24"/>
              </w:rPr>
            </w:pPr>
          </w:p>
        </w:tc>
        <w:tc>
          <w:tcPr>
            <w:tcW w:w="1225" w:type="dxa"/>
          </w:tcPr>
          <w:p w:rsidR="00456C96" w:rsidRDefault="00B801E7">
            <w:pPr>
              <w:spacing w:line="223" w:lineRule="auto"/>
              <w:jc w:val="center"/>
              <w:rPr>
                <w:rFonts w:eastAsia="Calibri"/>
                <w:b/>
                <w:sz w:val="24"/>
              </w:rPr>
            </w:pPr>
            <w:r>
              <w:rPr>
                <w:rFonts w:eastAsia="Calibri"/>
                <w:b/>
                <w:sz w:val="24"/>
              </w:rPr>
              <w:t>37800,00</w:t>
            </w:r>
          </w:p>
        </w:tc>
        <w:tc>
          <w:tcPr>
            <w:tcW w:w="1387" w:type="dxa"/>
            <w:tcBorders>
              <w:top w:val="single" w:sz="4" w:space="0" w:color="000000"/>
              <w:left w:val="single" w:sz="4" w:space="0" w:color="000000"/>
              <w:bottom w:val="single" w:sz="4" w:space="0" w:color="000000"/>
              <w:right w:val="single" w:sz="4" w:space="0" w:color="000000"/>
            </w:tcBorders>
            <w:vAlign w:val="bottom"/>
          </w:tcPr>
          <w:p w:rsidR="00456C96" w:rsidRDefault="00B801E7">
            <w:pPr>
              <w:jc w:val="center"/>
              <w:rPr>
                <w:rFonts w:eastAsia="Calibri"/>
                <w:b/>
                <w:color w:val="000000"/>
                <w:sz w:val="24"/>
              </w:rPr>
            </w:pPr>
            <w:r>
              <w:rPr>
                <w:rFonts w:eastAsia="Calibri"/>
                <w:b/>
                <w:color w:val="000000"/>
                <w:sz w:val="24"/>
              </w:rPr>
              <w:t>10800,00</w:t>
            </w:r>
          </w:p>
        </w:tc>
        <w:tc>
          <w:tcPr>
            <w:tcW w:w="1387" w:type="dxa"/>
            <w:tcBorders>
              <w:top w:val="single" w:sz="4" w:space="0" w:color="000000"/>
              <w:left w:val="single" w:sz="4" w:space="0" w:color="000000"/>
              <w:bottom w:val="single" w:sz="4" w:space="0" w:color="000000"/>
              <w:right w:val="single" w:sz="4" w:space="0" w:color="000000"/>
            </w:tcBorders>
            <w:vAlign w:val="bottom"/>
          </w:tcPr>
          <w:p w:rsidR="00456C96" w:rsidRDefault="00B801E7">
            <w:pPr>
              <w:jc w:val="center"/>
              <w:rPr>
                <w:rFonts w:eastAsia="Calibri"/>
                <w:b/>
                <w:color w:val="000000"/>
                <w:sz w:val="24"/>
              </w:rPr>
            </w:pPr>
            <w:r>
              <w:rPr>
                <w:rFonts w:eastAsia="Calibri"/>
                <w:b/>
                <w:color w:val="000000"/>
                <w:sz w:val="24"/>
              </w:rPr>
              <w:t>13000,00</w:t>
            </w:r>
          </w:p>
        </w:tc>
        <w:tc>
          <w:tcPr>
            <w:tcW w:w="1388" w:type="dxa"/>
            <w:tcBorders>
              <w:top w:val="single" w:sz="8" w:space="0" w:color="000000"/>
              <w:left w:val="single" w:sz="4" w:space="0" w:color="000000"/>
              <w:bottom w:val="single" w:sz="4" w:space="0" w:color="000000"/>
              <w:right w:val="none" w:sz="255" w:space="0" w:color="FFFFFF"/>
            </w:tcBorders>
            <w:vAlign w:val="bottom"/>
          </w:tcPr>
          <w:p w:rsidR="00456C96" w:rsidRDefault="00B801E7">
            <w:pPr>
              <w:jc w:val="center"/>
              <w:rPr>
                <w:rFonts w:eastAsia="Calibri"/>
                <w:b/>
                <w:color w:val="000000"/>
                <w:sz w:val="24"/>
              </w:rPr>
            </w:pPr>
            <w:r>
              <w:rPr>
                <w:rFonts w:eastAsia="Calibri"/>
                <w:b/>
                <w:color w:val="000000"/>
                <w:sz w:val="24"/>
              </w:rPr>
              <w:t>14000,00</w:t>
            </w:r>
          </w:p>
        </w:tc>
        <w:tc>
          <w:tcPr>
            <w:tcW w:w="2268" w:type="dxa"/>
            <w:vAlign w:val="center"/>
          </w:tcPr>
          <w:p w:rsidR="00456C96" w:rsidRDefault="00456C96">
            <w:pPr>
              <w:spacing w:line="223" w:lineRule="auto"/>
              <w:jc w:val="center"/>
              <w:rPr>
                <w:rFonts w:eastAsia="Calibri"/>
                <w:sz w:val="24"/>
              </w:rPr>
            </w:pPr>
          </w:p>
        </w:tc>
      </w:tr>
      <w:tr w:rsidR="00456C96">
        <w:tc>
          <w:tcPr>
            <w:tcW w:w="15310" w:type="dxa"/>
            <w:gridSpan w:val="9"/>
            <w:vAlign w:val="center"/>
          </w:tcPr>
          <w:p w:rsidR="00456C96" w:rsidRDefault="00B801E7">
            <w:pPr>
              <w:spacing w:line="223" w:lineRule="auto"/>
              <w:jc w:val="center"/>
              <w:rPr>
                <w:rFonts w:eastAsia="Calibri"/>
                <w:b/>
                <w:sz w:val="24"/>
              </w:rPr>
            </w:pPr>
            <w:r>
              <w:rPr>
                <w:rFonts w:eastAsia="Calibri"/>
                <w:b/>
                <w:sz w:val="24"/>
              </w:rPr>
              <w:t>2. Підвищення рівня безпеки дорожнього руху</w:t>
            </w:r>
          </w:p>
        </w:tc>
      </w:tr>
      <w:tr w:rsidR="00456C96">
        <w:tc>
          <w:tcPr>
            <w:tcW w:w="2836" w:type="dxa"/>
            <w:tcBorders>
              <w:bottom w:val="single" w:sz="4" w:space="0" w:color="000000"/>
            </w:tcBorders>
            <w:vAlign w:val="center"/>
          </w:tcPr>
          <w:p w:rsidR="00456C96" w:rsidRDefault="00B801E7">
            <w:pPr>
              <w:rPr>
                <w:rFonts w:eastAsia="Calibri"/>
                <w:color w:val="000000"/>
                <w:sz w:val="24"/>
                <w:shd w:val="clear" w:color="auto" w:fill="FFFFFF"/>
              </w:rPr>
            </w:pPr>
            <w:r>
              <w:rPr>
                <w:bCs/>
                <w:spacing w:val="-4"/>
                <w:sz w:val="24"/>
                <w:szCs w:val="28"/>
                <w:shd w:val="clear" w:color="auto" w:fill="FFFFFF"/>
                <w:lang w:eastAsia="ja-JP"/>
              </w:rPr>
              <w:t>1.В</w:t>
            </w:r>
            <w:r>
              <w:rPr>
                <w:rFonts w:eastAsia="Calibri"/>
                <w:color w:val="000000"/>
                <w:sz w:val="24"/>
                <w:shd w:val="clear" w:color="auto" w:fill="FFFFFF"/>
              </w:rPr>
              <w:t xml:space="preserve">становлення дорожніх знаків у разі їх відсутності та заміна знаків, які не </w:t>
            </w:r>
            <w:r>
              <w:rPr>
                <w:rFonts w:eastAsia="Calibri"/>
                <w:color w:val="000000"/>
                <w:sz w:val="24"/>
                <w:shd w:val="clear" w:color="auto" w:fill="FFFFFF"/>
              </w:rPr>
              <w:lastRenderedPageBreak/>
              <w:t>відповідають стандарту ДСТУ 4100:2014;</w:t>
            </w:r>
          </w:p>
          <w:p w:rsidR="00456C96" w:rsidRDefault="00B801E7">
            <w:pPr>
              <w:rPr>
                <w:rFonts w:eastAsia="Calibri"/>
                <w:color w:val="000000"/>
                <w:sz w:val="24"/>
                <w:shd w:val="clear" w:color="auto" w:fill="FFFFFF"/>
              </w:rPr>
            </w:pPr>
            <w:r>
              <w:rPr>
                <w:rFonts w:eastAsia="Calibri"/>
                <w:color w:val="000000"/>
                <w:sz w:val="24"/>
                <w:shd w:val="clear" w:color="auto" w:fill="FFFFFF"/>
              </w:rPr>
              <w:t>Закупівля елементів примусового зниження швидкості</w:t>
            </w:r>
          </w:p>
        </w:tc>
        <w:tc>
          <w:tcPr>
            <w:tcW w:w="1134" w:type="dxa"/>
            <w:tcBorders>
              <w:bottom w:val="single" w:sz="4" w:space="0" w:color="000000"/>
            </w:tcBorders>
          </w:tcPr>
          <w:p w:rsidR="00456C96" w:rsidRDefault="00B801E7">
            <w:pPr>
              <w:spacing w:line="223" w:lineRule="auto"/>
              <w:jc w:val="center"/>
              <w:rPr>
                <w:rFonts w:eastAsia="Calibri"/>
                <w:sz w:val="24"/>
              </w:rPr>
            </w:pPr>
            <w:r>
              <w:rPr>
                <w:rFonts w:eastAsia="Calibri"/>
                <w:sz w:val="24"/>
              </w:rPr>
              <w:lastRenderedPageBreak/>
              <w:t>2021-2023 роки</w:t>
            </w:r>
          </w:p>
        </w:tc>
        <w:tc>
          <w:tcPr>
            <w:tcW w:w="2551" w:type="dxa"/>
            <w:tcBorders>
              <w:bottom w:val="single" w:sz="4" w:space="0" w:color="000000"/>
            </w:tcBorders>
          </w:tcPr>
          <w:p w:rsidR="00456C96" w:rsidRDefault="00B801E7">
            <w:pPr>
              <w:spacing w:line="223" w:lineRule="auto"/>
              <w:jc w:val="center"/>
              <w:rPr>
                <w:rFonts w:eastAsia="Calibri"/>
                <w:sz w:val="24"/>
              </w:rPr>
            </w:pPr>
            <w:r>
              <w:rPr>
                <w:rFonts w:eastAsia="Calibri"/>
                <w:sz w:val="24"/>
              </w:rPr>
              <w:t>Менська міська рада, підрядні організації – виконавці робіт</w:t>
            </w:r>
          </w:p>
        </w:tc>
        <w:tc>
          <w:tcPr>
            <w:tcW w:w="1134" w:type="dxa"/>
            <w:tcBorders>
              <w:bottom w:val="single" w:sz="4" w:space="0" w:color="000000"/>
            </w:tcBorders>
          </w:tcPr>
          <w:p w:rsidR="00456C96" w:rsidRDefault="00B801E7">
            <w:pPr>
              <w:spacing w:line="223" w:lineRule="auto"/>
              <w:jc w:val="center"/>
              <w:rPr>
                <w:rFonts w:eastAsia="Calibri"/>
                <w:sz w:val="24"/>
              </w:rPr>
            </w:pPr>
            <w:r>
              <w:rPr>
                <w:rFonts w:eastAsia="Calibri"/>
                <w:sz w:val="24"/>
              </w:rPr>
              <w:t>Місцевий бюджет</w:t>
            </w:r>
          </w:p>
        </w:tc>
        <w:tc>
          <w:tcPr>
            <w:tcW w:w="1225" w:type="dxa"/>
            <w:tcBorders>
              <w:bottom w:val="single" w:sz="4" w:space="0" w:color="000000"/>
            </w:tcBorders>
          </w:tcPr>
          <w:p w:rsidR="00456C96" w:rsidRDefault="00B801E7">
            <w:pPr>
              <w:spacing w:line="223" w:lineRule="auto"/>
              <w:jc w:val="center"/>
              <w:rPr>
                <w:rFonts w:eastAsia="Calibri"/>
                <w:sz w:val="24"/>
              </w:rPr>
            </w:pPr>
            <w:r>
              <w:rPr>
                <w:rFonts w:eastAsia="Calibri"/>
                <w:sz w:val="24"/>
              </w:rPr>
              <w:t>720,00</w:t>
            </w:r>
          </w:p>
        </w:tc>
        <w:tc>
          <w:tcPr>
            <w:tcW w:w="1387" w:type="dxa"/>
            <w:tcBorders>
              <w:bottom w:val="single" w:sz="4" w:space="0" w:color="000000"/>
            </w:tcBorders>
          </w:tcPr>
          <w:p w:rsidR="00456C96" w:rsidRDefault="00B801E7">
            <w:pPr>
              <w:spacing w:line="223" w:lineRule="auto"/>
              <w:jc w:val="center"/>
              <w:rPr>
                <w:rFonts w:eastAsia="Calibri"/>
                <w:sz w:val="24"/>
              </w:rPr>
            </w:pPr>
            <w:r>
              <w:rPr>
                <w:rFonts w:eastAsia="Calibri"/>
                <w:sz w:val="24"/>
              </w:rPr>
              <w:t>220,00</w:t>
            </w:r>
          </w:p>
        </w:tc>
        <w:tc>
          <w:tcPr>
            <w:tcW w:w="1387" w:type="dxa"/>
            <w:tcBorders>
              <w:bottom w:val="single" w:sz="4" w:space="0" w:color="000000"/>
            </w:tcBorders>
          </w:tcPr>
          <w:p w:rsidR="00456C96" w:rsidRDefault="00B801E7">
            <w:pPr>
              <w:spacing w:line="223" w:lineRule="auto"/>
              <w:rPr>
                <w:rFonts w:eastAsia="Calibri"/>
                <w:sz w:val="24"/>
              </w:rPr>
            </w:pPr>
            <w:r>
              <w:rPr>
                <w:rFonts w:eastAsia="Calibri"/>
                <w:sz w:val="24"/>
              </w:rPr>
              <w:t xml:space="preserve">    250,00</w:t>
            </w:r>
          </w:p>
        </w:tc>
        <w:tc>
          <w:tcPr>
            <w:tcW w:w="1388" w:type="dxa"/>
            <w:tcBorders>
              <w:bottom w:val="single" w:sz="4" w:space="0" w:color="000000"/>
            </w:tcBorders>
          </w:tcPr>
          <w:p w:rsidR="00456C96" w:rsidRDefault="00B801E7">
            <w:pPr>
              <w:spacing w:line="223" w:lineRule="auto"/>
              <w:jc w:val="center"/>
              <w:rPr>
                <w:rFonts w:eastAsia="Calibri"/>
                <w:sz w:val="24"/>
              </w:rPr>
            </w:pPr>
            <w:r>
              <w:rPr>
                <w:rFonts w:eastAsia="Calibri"/>
                <w:sz w:val="24"/>
              </w:rPr>
              <w:t>250,00</w:t>
            </w:r>
          </w:p>
        </w:tc>
        <w:tc>
          <w:tcPr>
            <w:tcW w:w="2268" w:type="dxa"/>
            <w:tcBorders>
              <w:bottom w:val="single" w:sz="4" w:space="0" w:color="000000"/>
            </w:tcBorders>
          </w:tcPr>
          <w:p w:rsidR="00456C96" w:rsidRDefault="00B801E7">
            <w:pPr>
              <w:spacing w:line="223" w:lineRule="auto"/>
              <w:jc w:val="center"/>
              <w:rPr>
                <w:rFonts w:eastAsia="Calibri"/>
                <w:sz w:val="24"/>
              </w:rPr>
            </w:pPr>
            <w:r>
              <w:rPr>
                <w:rFonts w:eastAsia="Calibri"/>
                <w:sz w:val="24"/>
              </w:rPr>
              <w:t xml:space="preserve">Зменшення кількості дорожньо-транспортних </w:t>
            </w:r>
            <w:r>
              <w:rPr>
                <w:rFonts w:eastAsia="Calibri"/>
                <w:sz w:val="24"/>
              </w:rPr>
              <w:lastRenderedPageBreak/>
              <w:t>пригод</w:t>
            </w:r>
          </w:p>
        </w:tc>
      </w:tr>
      <w:tr w:rsidR="00456C96">
        <w:trPr>
          <w:trHeight w:val="828"/>
        </w:trPr>
        <w:tc>
          <w:tcPr>
            <w:tcW w:w="2836" w:type="dxa"/>
            <w:vAlign w:val="center"/>
          </w:tcPr>
          <w:p w:rsidR="00456C96" w:rsidRDefault="00B801E7">
            <w:pPr>
              <w:rPr>
                <w:rFonts w:eastAsia="Calibri"/>
                <w:color w:val="000000"/>
                <w:sz w:val="24"/>
              </w:rPr>
            </w:pPr>
            <w:r>
              <w:rPr>
                <w:bCs/>
                <w:spacing w:val="-4"/>
                <w:sz w:val="24"/>
                <w:szCs w:val="28"/>
                <w:shd w:val="clear" w:color="auto" w:fill="FFFFFF"/>
                <w:lang w:eastAsia="ja-JP"/>
              </w:rPr>
              <w:lastRenderedPageBreak/>
              <w:t>2.Будівництво світлофорних об’єктів в м. Мена</w:t>
            </w:r>
          </w:p>
        </w:tc>
        <w:tc>
          <w:tcPr>
            <w:tcW w:w="1134" w:type="dxa"/>
          </w:tcPr>
          <w:p w:rsidR="00456C96" w:rsidRDefault="00B801E7">
            <w:pPr>
              <w:spacing w:line="223" w:lineRule="auto"/>
              <w:jc w:val="center"/>
              <w:rPr>
                <w:rFonts w:eastAsia="Calibri"/>
                <w:sz w:val="24"/>
              </w:rPr>
            </w:pPr>
            <w:r>
              <w:rPr>
                <w:rFonts w:eastAsia="Calibri"/>
                <w:sz w:val="24"/>
              </w:rPr>
              <w:t>2021-2023 роки</w:t>
            </w:r>
          </w:p>
        </w:tc>
        <w:tc>
          <w:tcPr>
            <w:tcW w:w="2551" w:type="dxa"/>
          </w:tcPr>
          <w:p w:rsidR="00456C96" w:rsidRDefault="00B801E7">
            <w:pPr>
              <w:spacing w:line="223" w:lineRule="auto"/>
              <w:jc w:val="center"/>
              <w:rPr>
                <w:rFonts w:eastAsia="Calibri"/>
                <w:sz w:val="24"/>
              </w:rPr>
            </w:pPr>
            <w:r>
              <w:rPr>
                <w:rFonts w:eastAsia="Calibri"/>
                <w:sz w:val="24"/>
              </w:rPr>
              <w:t>Менська міська рада, підрядні організації – виконавці робіт</w:t>
            </w:r>
          </w:p>
        </w:tc>
        <w:tc>
          <w:tcPr>
            <w:tcW w:w="1134" w:type="dxa"/>
          </w:tcPr>
          <w:p w:rsidR="00456C96" w:rsidRDefault="00B801E7">
            <w:pPr>
              <w:spacing w:line="223" w:lineRule="auto"/>
              <w:jc w:val="center"/>
              <w:rPr>
                <w:rFonts w:eastAsia="Calibri"/>
                <w:sz w:val="22"/>
              </w:rPr>
            </w:pPr>
            <w:r>
              <w:rPr>
                <w:rFonts w:eastAsia="Calibri"/>
                <w:sz w:val="22"/>
              </w:rPr>
              <w:t>Державний бюджет, місцевий бюджет</w:t>
            </w:r>
          </w:p>
        </w:tc>
        <w:tc>
          <w:tcPr>
            <w:tcW w:w="1225" w:type="dxa"/>
          </w:tcPr>
          <w:p w:rsidR="00456C96" w:rsidRDefault="00B801E7">
            <w:pPr>
              <w:spacing w:line="223" w:lineRule="auto"/>
              <w:jc w:val="center"/>
              <w:rPr>
                <w:rFonts w:eastAsia="Calibri"/>
                <w:sz w:val="24"/>
              </w:rPr>
            </w:pPr>
            <w:r>
              <w:rPr>
                <w:rFonts w:eastAsia="Calibri"/>
                <w:sz w:val="24"/>
              </w:rPr>
              <w:t>400,00</w:t>
            </w:r>
          </w:p>
        </w:tc>
        <w:tc>
          <w:tcPr>
            <w:tcW w:w="1387" w:type="dxa"/>
          </w:tcPr>
          <w:p w:rsidR="00456C96" w:rsidRDefault="00B801E7">
            <w:pPr>
              <w:spacing w:line="223" w:lineRule="auto"/>
              <w:jc w:val="center"/>
              <w:rPr>
                <w:rFonts w:eastAsia="Calibri"/>
                <w:sz w:val="24"/>
              </w:rPr>
            </w:pPr>
            <w:r>
              <w:rPr>
                <w:rFonts w:eastAsia="Calibri"/>
                <w:sz w:val="24"/>
              </w:rPr>
              <w:t>-</w:t>
            </w:r>
          </w:p>
        </w:tc>
        <w:tc>
          <w:tcPr>
            <w:tcW w:w="1387" w:type="dxa"/>
          </w:tcPr>
          <w:p w:rsidR="00456C96" w:rsidRDefault="00B801E7">
            <w:pPr>
              <w:spacing w:line="223" w:lineRule="auto"/>
              <w:jc w:val="center"/>
              <w:rPr>
                <w:rFonts w:eastAsia="Calibri"/>
                <w:sz w:val="24"/>
              </w:rPr>
            </w:pPr>
            <w:r>
              <w:rPr>
                <w:rFonts w:eastAsia="Calibri"/>
                <w:sz w:val="24"/>
              </w:rPr>
              <w:t>200,00</w:t>
            </w:r>
          </w:p>
        </w:tc>
        <w:tc>
          <w:tcPr>
            <w:tcW w:w="1388" w:type="dxa"/>
          </w:tcPr>
          <w:p w:rsidR="00456C96" w:rsidRDefault="00B801E7">
            <w:pPr>
              <w:spacing w:line="223" w:lineRule="auto"/>
              <w:jc w:val="center"/>
              <w:rPr>
                <w:rFonts w:eastAsia="Calibri"/>
                <w:sz w:val="24"/>
              </w:rPr>
            </w:pPr>
            <w:r>
              <w:rPr>
                <w:rFonts w:eastAsia="Calibri"/>
                <w:sz w:val="24"/>
              </w:rPr>
              <w:t>200,00</w:t>
            </w:r>
          </w:p>
        </w:tc>
        <w:tc>
          <w:tcPr>
            <w:tcW w:w="2268" w:type="dxa"/>
            <w:vAlign w:val="center"/>
          </w:tcPr>
          <w:p w:rsidR="00456C96" w:rsidRDefault="00B801E7">
            <w:pPr>
              <w:spacing w:line="223" w:lineRule="auto"/>
              <w:jc w:val="center"/>
              <w:rPr>
                <w:rFonts w:eastAsia="Calibri"/>
                <w:sz w:val="24"/>
              </w:rPr>
            </w:pPr>
            <w:r>
              <w:rPr>
                <w:rFonts w:eastAsia="Calibri"/>
                <w:sz w:val="24"/>
              </w:rPr>
              <w:t>Зменшення кількості дорожньо-транспортних пригод</w:t>
            </w:r>
          </w:p>
        </w:tc>
      </w:tr>
      <w:tr w:rsidR="00456C96">
        <w:tc>
          <w:tcPr>
            <w:tcW w:w="2836" w:type="dxa"/>
            <w:vAlign w:val="center"/>
          </w:tcPr>
          <w:p w:rsidR="00456C96" w:rsidRDefault="00B801E7">
            <w:pPr>
              <w:rPr>
                <w:rFonts w:eastAsia="Calibri"/>
                <w:color w:val="000000"/>
                <w:sz w:val="24"/>
              </w:rPr>
            </w:pPr>
            <w:r>
              <w:rPr>
                <w:bCs/>
                <w:spacing w:val="-4"/>
                <w:sz w:val="24"/>
                <w:szCs w:val="28"/>
                <w:shd w:val="clear" w:color="auto" w:fill="FFFFFF"/>
                <w:lang w:eastAsia="ja-JP"/>
              </w:rPr>
              <w:t xml:space="preserve">3.Нанесення дорожньої розмітки </w:t>
            </w:r>
          </w:p>
        </w:tc>
        <w:tc>
          <w:tcPr>
            <w:tcW w:w="1134" w:type="dxa"/>
          </w:tcPr>
          <w:p w:rsidR="00456C96" w:rsidRDefault="00B801E7">
            <w:pPr>
              <w:spacing w:line="223" w:lineRule="auto"/>
              <w:jc w:val="center"/>
              <w:rPr>
                <w:rFonts w:eastAsia="Calibri"/>
                <w:sz w:val="24"/>
              </w:rPr>
            </w:pPr>
            <w:r>
              <w:rPr>
                <w:rFonts w:eastAsia="Calibri"/>
                <w:sz w:val="24"/>
              </w:rPr>
              <w:t>2021-2023 роки</w:t>
            </w:r>
          </w:p>
        </w:tc>
        <w:tc>
          <w:tcPr>
            <w:tcW w:w="2551" w:type="dxa"/>
          </w:tcPr>
          <w:p w:rsidR="00456C96" w:rsidRDefault="00B801E7">
            <w:pPr>
              <w:spacing w:line="223" w:lineRule="auto"/>
              <w:jc w:val="center"/>
              <w:rPr>
                <w:rFonts w:eastAsia="Calibri"/>
                <w:sz w:val="24"/>
              </w:rPr>
            </w:pPr>
            <w:r>
              <w:rPr>
                <w:rFonts w:eastAsia="Calibri"/>
                <w:sz w:val="24"/>
              </w:rPr>
              <w:t>Менська міська рада, підрядні організації – виконавці робіт</w:t>
            </w:r>
          </w:p>
        </w:tc>
        <w:tc>
          <w:tcPr>
            <w:tcW w:w="1134" w:type="dxa"/>
          </w:tcPr>
          <w:p w:rsidR="00456C96" w:rsidRDefault="00B801E7">
            <w:pPr>
              <w:spacing w:line="223" w:lineRule="auto"/>
              <w:jc w:val="center"/>
              <w:rPr>
                <w:rFonts w:eastAsia="Calibri"/>
                <w:sz w:val="22"/>
              </w:rPr>
            </w:pPr>
            <w:r>
              <w:rPr>
                <w:rFonts w:eastAsia="Calibri"/>
                <w:sz w:val="22"/>
              </w:rPr>
              <w:t>Місцевий бюджет</w:t>
            </w:r>
          </w:p>
        </w:tc>
        <w:tc>
          <w:tcPr>
            <w:tcW w:w="1225" w:type="dxa"/>
          </w:tcPr>
          <w:p w:rsidR="00456C96" w:rsidRDefault="00B801E7">
            <w:pPr>
              <w:spacing w:line="223" w:lineRule="auto"/>
              <w:jc w:val="center"/>
              <w:rPr>
                <w:rFonts w:eastAsia="Calibri"/>
                <w:sz w:val="24"/>
              </w:rPr>
            </w:pPr>
            <w:r>
              <w:rPr>
                <w:rFonts w:eastAsia="Calibri"/>
                <w:sz w:val="24"/>
              </w:rPr>
              <w:t>300,00</w:t>
            </w:r>
          </w:p>
        </w:tc>
        <w:tc>
          <w:tcPr>
            <w:tcW w:w="1387" w:type="dxa"/>
          </w:tcPr>
          <w:p w:rsidR="00456C96" w:rsidRDefault="00B801E7">
            <w:pPr>
              <w:spacing w:line="223" w:lineRule="auto"/>
              <w:jc w:val="center"/>
              <w:rPr>
                <w:rFonts w:eastAsia="Calibri"/>
                <w:sz w:val="24"/>
              </w:rPr>
            </w:pPr>
            <w:r>
              <w:rPr>
                <w:rFonts w:eastAsia="Calibri"/>
                <w:sz w:val="24"/>
              </w:rPr>
              <w:t>100,00</w:t>
            </w:r>
          </w:p>
        </w:tc>
        <w:tc>
          <w:tcPr>
            <w:tcW w:w="1387" w:type="dxa"/>
          </w:tcPr>
          <w:p w:rsidR="00456C96" w:rsidRDefault="00B801E7">
            <w:pPr>
              <w:spacing w:line="223" w:lineRule="auto"/>
              <w:rPr>
                <w:rFonts w:eastAsia="Calibri"/>
                <w:sz w:val="24"/>
              </w:rPr>
            </w:pPr>
            <w:r>
              <w:rPr>
                <w:rFonts w:eastAsia="Calibri"/>
                <w:sz w:val="24"/>
              </w:rPr>
              <w:t xml:space="preserve">   100,00</w:t>
            </w:r>
          </w:p>
        </w:tc>
        <w:tc>
          <w:tcPr>
            <w:tcW w:w="1388" w:type="dxa"/>
          </w:tcPr>
          <w:p w:rsidR="00456C96" w:rsidRDefault="00B801E7">
            <w:pPr>
              <w:spacing w:line="223" w:lineRule="auto"/>
              <w:jc w:val="center"/>
              <w:rPr>
                <w:rFonts w:eastAsia="Calibri"/>
                <w:sz w:val="24"/>
              </w:rPr>
            </w:pPr>
            <w:r>
              <w:rPr>
                <w:rFonts w:eastAsia="Calibri"/>
                <w:sz w:val="24"/>
              </w:rPr>
              <w:t>100,00</w:t>
            </w:r>
          </w:p>
        </w:tc>
        <w:tc>
          <w:tcPr>
            <w:tcW w:w="2268" w:type="dxa"/>
            <w:vAlign w:val="center"/>
          </w:tcPr>
          <w:p w:rsidR="00456C96" w:rsidRDefault="00B801E7">
            <w:pPr>
              <w:spacing w:line="223" w:lineRule="auto"/>
              <w:jc w:val="center"/>
              <w:rPr>
                <w:rFonts w:eastAsia="Calibri"/>
                <w:sz w:val="24"/>
              </w:rPr>
            </w:pPr>
            <w:r>
              <w:rPr>
                <w:rFonts w:eastAsia="Calibri"/>
                <w:sz w:val="24"/>
              </w:rPr>
              <w:t>Зменшення кількості дорожньо-транспортних пригод</w:t>
            </w:r>
          </w:p>
        </w:tc>
      </w:tr>
      <w:tr w:rsidR="00456C96">
        <w:tc>
          <w:tcPr>
            <w:tcW w:w="2836" w:type="dxa"/>
            <w:vAlign w:val="center"/>
          </w:tcPr>
          <w:p w:rsidR="00456C96" w:rsidRDefault="00B801E7">
            <w:pPr>
              <w:rPr>
                <w:bCs/>
                <w:spacing w:val="-4"/>
                <w:sz w:val="24"/>
                <w:szCs w:val="28"/>
                <w:shd w:val="clear" w:color="auto" w:fill="FFFFFF"/>
              </w:rPr>
            </w:pPr>
            <w:r>
              <w:rPr>
                <w:color w:val="000000"/>
                <w:sz w:val="24"/>
                <w:lang w:eastAsia="ru-RU"/>
              </w:rPr>
              <w:t>4.Забезпечення утримання в належному технічному стані об’єктів дорожнього господарства (придбання солі, піску)</w:t>
            </w:r>
          </w:p>
        </w:tc>
        <w:tc>
          <w:tcPr>
            <w:tcW w:w="1134" w:type="dxa"/>
          </w:tcPr>
          <w:p w:rsidR="00456C96" w:rsidRDefault="00B801E7">
            <w:pPr>
              <w:spacing w:line="223" w:lineRule="auto"/>
              <w:jc w:val="center"/>
              <w:rPr>
                <w:rFonts w:eastAsia="Calibri"/>
                <w:sz w:val="24"/>
              </w:rPr>
            </w:pPr>
            <w:r>
              <w:rPr>
                <w:rFonts w:eastAsia="Calibri"/>
                <w:sz w:val="24"/>
              </w:rPr>
              <w:t>2021-2023 роки</w:t>
            </w:r>
          </w:p>
        </w:tc>
        <w:tc>
          <w:tcPr>
            <w:tcW w:w="2551" w:type="dxa"/>
          </w:tcPr>
          <w:p w:rsidR="00456C96" w:rsidRDefault="00B801E7">
            <w:pPr>
              <w:spacing w:line="223" w:lineRule="auto"/>
              <w:jc w:val="center"/>
              <w:rPr>
                <w:rFonts w:eastAsia="Calibri"/>
                <w:sz w:val="24"/>
              </w:rPr>
            </w:pPr>
            <w:r>
              <w:rPr>
                <w:rFonts w:eastAsia="Calibri"/>
                <w:sz w:val="24"/>
              </w:rPr>
              <w:t>Менська міська рада, підрядні організації – виконавці робіт</w:t>
            </w:r>
          </w:p>
        </w:tc>
        <w:tc>
          <w:tcPr>
            <w:tcW w:w="1134" w:type="dxa"/>
          </w:tcPr>
          <w:p w:rsidR="00456C96" w:rsidRDefault="00B801E7">
            <w:pPr>
              <w:spacing w:line="223" w:lineRule="auto"/>
              <w:jc w:val="center"/>
              <w:rPr>
                <w:rFonts w:eastAsia="Calibri"/>
                <w:sz w:val="22"/>
              </w:rPr>
            </w:pPr>
            <w:r>
              <w:rPr>
                <w:rFonts w:eastAsia="Calibri"/>
                <w:sz w:val="22"/>
              </w:rPr>
              <w:t>Місцевий бюджет</w:t>
            </w:r>
          </w:p>
        </w:tc>
        <w:tc>
          <w:tcPr>
            <w:tcW w:w="1225" w:type="dxa"/>
          </w:tcPr>
          <w:p w:rsidR="00456C96" w:rsidRDefault="00B801E7">
            <w:pPr>
              <w:spacing w:line="223" w:lineRule="auto"/>
              <w:jc w:val="center"/>
              <w:rPr>
                <w:rFonts w:eastAsia="Calibri"/>
                <w:sz w:val="24"/>
              </w:rPr>
            </w:pPr>
            <w:r>
              <w:rPr>
                <w:rFonts w:eastAsia="Calibri"/>
                <w:sz w:val="24"/>
              </w:rPr>
              <w:t>520,00</w:t>
            </w:r>
          </w:p>
        </w:tc>
        <w:tc>
          <w:tcPr>
            <w:tcW w:w="1387" w:type="dxa"/>
          </w:tcPr>
          <w:p w:rsidR="00456C96" w:rsidRDefault="00B801E7">
            <w:pPr>
              <w:spacing w:line="223" w:lineRule="auto"/>
              <w:jc w:val="center"/>
              <w:rPr>
                <w:rFonts w:eastAsia="Calibri"/>
                <w:sz w:val="24"/>
              </w:rPr>
            </w:pPr>
            <w:r>
              <w:rPr>
                <w:rFonts w:eastAsia="Calibri"/>
                <w:sz w:val="24"/>
              </w:rPr>
              <w:t>150,00</w:t>
            </w:r>
          </w:p>
        </w:tc>
        <w:tc>
          <w:tcPr>
            <w:tcW w:w="1387" w:type="dxa"/>
          </w:tcPr>
          <w:p w:rsidR="00456C96" w:rsidRDefault="00B801E7">
            <w:pPr>
              <w:spacing w:line="223" w:lineRule="auto"/>
              <w:jc w:val="center"/>
              <w:rPr>
                <w:rFonts w:eastAsia="Calibri"/>
                <w:sz w:val="24"/>
              </w:rPr>
            </w:pPr>
            <w:r>
              <w:rPr>
                <w:rFonts w:eastAsia="Calibri"/>
                <w:sz w:val="24"/>
              </w:rPr>
              <w:t>170,00</w:t>
            </w:r>
          </w:p>
        </w:tc>
        <w:tc>
          <w:tcPr>
            <w:tcW w:w="1388" w:type="dxa"/>
          </w:tcPr>
          <w:p w:rsidR="00456C96" w:rsidRDefault="00B801E7">
            <w:pPr>
              <w:spacing w:line="223" w:lineRule="auto"/>
              <w:jc w:val="center"/>
              <w:rPr>
                <w:rFonts w:eastAsia="Calibri"/>
                <w:sz w:val="24"/>
              </w:rPr>
            </w:pPr>
            <w:r>
              <w:rPr>
                <w:rFonts w:eastAsia="Calibri"/>
                <w:sz w:val="24"/>
              </w:rPr>
              <w:t>200,00</w:t>
            </w:r>
          </w:p>
        </w:tc>
        <w:tc>
          <w:tcPr>
            <w:tcW w:w="2268" w:type="dxa"/>
            <w:vAlign w:val="center"/>
          </w:tcPr>
          <w:p w:rsidR="00456C96" w:rsidRDefault="00B801E7">
            <w:pPr>
              <w:spacing w:line="223" w:lineRule="auto"/>
              <w:jc w:val="center"/>
              <w:rPr>
                <w:rFonts w:eastAsia="Calibri"/>
                <w:sz w:val="24"/>
              </w:rPr>
            </w:pPr>
            <w:r>
              <w:rPr>
                <w:rFonts w:eastAsia="Calibri"/>
                <w:sz w:val="24"/>
              </w:rPr>
              <w:t>Зменшення кількості дорожньо-транспортних пригод</w:t>
            </w:r>
          </w:p>
        </w:tc>
      </w:tr>
      <w:tr w:rsidR="00456C96">
        <w:tc>
          <w:tcPr>
            <w:tcW w:w="2836" w:type="dxa"/>
            <w:vAlign w:val="center"/>
          </w:tcPr>
          <w:p w:rsidR="00456C96" w:rsidRDefault="00B801E7">
            <w:pPr>
              <w:rPr>
                <w:rFonts w:eastAsia="Calibri"/>
                <w:b/>
                <w:color w:val="000000"/>
                <w:sz w:val="24"/>
              </w:rPr>
            </w:pPr>
            <w:r>
              <w:rPr>
                <w:rFonts w:eastAsia="Calibri"/>
                <w:b/>
                <w:color w:val="000000"/>
                <w:sz w:val="24"/>
              </w:rPr>
              <w:t>Разом за напрямком</w:t>
            </w:r>
          </w:p>
        </w:tc>
        <w:tc>
          <w:tcPr>
            <w:tcW w:w="1134" w:type="dxa"/>
          </w:tcPr>
          <w:p w:rsidR="00456C96" w:rsidRDefault="00456C96">
            <w:pPr>
              <w:spacing w:line="223" w:lineRule="auto"/>
              <w:jc w:val="center"/>
              <w:rPr>
                <w:rFonts w:eastAsia="Calibri"/>
                <w:sz w:val="24"/>
              </w:rPr>
            </w:pPr>
          </w:p>
        </w:tc>
        <w:tc>
          <w:tcPr>
            <w:tcW w:w="2551" w:type="dxa"/>
          </w:tcPr>
          <w:p w:rsidR="00456C96" w:rsidRDefault="00456C96">
            <w:pPr>
              <w:spacing w:line="223" w:lineRule="auto"/>
              <w:jc w:val="center"/>
              <w:rPr>
                <w:rFonts w:eastAsia="Calibri"/>
                <w:sz w:val="24"/>
              </w:rPr>
            </w:pPr>
          </w:p>
        </w:tc>
        <w:tc>
          <w:tcPr>
            <w:tcW w:w="1134" w:type="dxa"/>
          </w:tcPr>
          <w:p w:rsidR="00456C96" w:rsidRDefault="00456C96">
            <w:pPr>
              <w:spacing w:line="223" w:lineRule="auto"/>
              <w:jc w:val="center"/>
              <w:rPr>
                <w:rFonts w:eastAsia="Calibri"/>
                <w:sz w:val="22"/>
              </w:rPr>
            </w:pPr>
          </w:p>
        </w:tc>
        <w:tc>
          <w:tcPr>
            <w:tcW w:w="1225" w:type="dxa"/>
          </w:tcPr>
          <w:p w:rsidR="00456C96" w:rsidRDefault="00B801E7">
            <w:pPr>
              <w:spacing w:line="223" w:lineRule="auto"/>
              <w:jc w:val="center"/>
              <w:rPr>
                <w:rFonts w:eastAsia="Calibri"/>
                <w:b/>
                <w:sz w:val="24"/>
              </w:rPr>
            </w:pPr>
            <w:r>
              <w:rPr>
                <w:rFonts w:eastAsia="Calibri"/>
                <w:b/>
                <w:sz w:val="24"/>
              </w:rPr>
              <w:t>1940,00</w:t>
            </w:r>
          </w:p>
        </w:tc>
        <w:tc>
          <w:tcPr>
            <w:tcW w:w="1387" w:type="dxa"/>
          </w:tcPr>
          <w:p w:rsidR="00456C96" w:rsidRDefault="00B801E7">
            <w:pPr>
              <w:spacing w:line="223" w:lineRule="auto"/>
              <w:jc w:val="center"/>
              <w:rPr>
                <w:rFonts w:eastAsia="Calibri"/>
                <w:b/>
                <w:sz w:val="24"/>
              </w:rPr>
            </w:pPr>
            <w:r>
              <w:rPr>
                <w:rFonts w:eastAsia="Calibri"/>
                <w:b/>
                <w:sz w:val="24"/>
              </w:rPr>
              <w:t>470,00</w:t>
            </w:r>
          </w:p>
        </w:tc>
        <w:tc>
          <w:tcPr>
            <w:tcW w:w="1387" w:type="dxa"/>
          </w:tcPr>
          <w:p w:rsidR="00456C96" w:rsidRDefault="00B801E7">
            <w:pPr>
              <w:spacing w:line="223" w:lineRule="auto"/>
              <w:jc w:val="center"/>
              <w:rPr>
                <w:rFonts w:eastAsia="Calibri"/>
                <w:b/>
                <w:sz w:val="24"/>
              </w:rPr>
            </w:pPr>
            <w:r>
              <w:rPr>
                <w:rFonts w:eastAsia="Calibri"/>
                <w:b/>
                <w:sz w:val="24"/>
              </w:rPr>
              <w:t>720,00</w:t>
            </w:r>
          </w:p>
        </w:tc>
        <w:tc>
          <w:tcPr>
            <w:tcW w:w="1388" w:type="dxa"/>
          </w:tcPr>
          <w:p w:rsidR="00456C96" w:rsidRDefault="00B801E7">
            <w:pPr>
              <w:spacing w:line="223" w:lineRule="auto"/>
              <w:jc w:val="center"/>
              <w:rPr>
                <w:rFonts w:eastAsia="Calibri"/>
                <w:b/>
                <w:sz w:val="24"/>
              </w:rPr>
            </w:pPr>
            <w:r>
              <w:rPr>
                <w:rFonts w:eastAsia="Calibri"/>
                <w:b/>
                <w:sz w:val="24"/>
              </w:rPr>
              <w:t>750,00</w:t>
            </w:r>
          </w:p>
        </w:tc>
        <w:tc>
          <w:tcPr>
            <w:tcW w:w="2268" w:type="dxa"/>
            <w:vAlign w:val="center"/>
          </w:tcPr>
          <w:p w:rsidR="00456C96" w:rsidRDefault="00456C96">
            <w:pPr>
              <w:spacing w:line="223" w:lineRule="auto"/>
              <w:jc w:val="center"/>
              <w:rPr>
                <w:rFonts w:eastAsia="Calibri"/>
                <w:sz w:val="24"/>
              </w:rPr>
            </w:pPr>
          </w:p>
        </w:tc>
      </w:tr>
      <w:tr w:rsidR="00456C96">
        <w:tc>
          <w:tcPr>
            <w:tcW w:w="2836" w:type="dxa"/>
          </w:tcPr>
          <w:p w:rsidR="00456C96" w:rsidRDefault="00B801E7">
            <w:pPr>
              <w:rPr>
                <w:rFonts w:eastAsia="Calibri"/>
                <w:b/>
                <w:color w:val="000000"/>
                <w:sz w:val="24"/>
              </w:rPr>
            </w:pPr>
            <w:r>
              <w:rPr>
                <w:rFonts w:eastAsia="Calibri"/>
                <w:b/>
                <w:color w:val="000000"/>
                <w:sz w:val="24"/>
              </w:rPr>
              <w:t>Разом за програмою</w:t>
            </w:r>
          </w:p>
        </w:tc>
        <w:tc>
          <w:tcPr>
            <w:tcW w:w="1134" w:type="dxa"/>
          </w:tcPr>
          <w:p w:rsidR="00456C96" w:rsidRDefault="00456C96">
            <w:pPr>
              <w:spacing w:line="223" w:lineRule="auto"/>
              <w:jc w:val="center"/>
              <w:rPr>
                <w:rFonts w:eastAsia="Calibri"/>
                <w:sz w:val="24"/>
              </w:rPr>
            </w:pPr>
          </w:p>
        </w:tc>
        <w:tc>
          <w:tcPr>
            <w:tcW w:w="2551" w:type="dxa"/>
          </w:tcPr>
          <w:p w:rsidR="00456C96" w:rsidRDefault="00456C96">
            <w:pPr>
              <w:spacing w:line="223" w:lineRule="auto"/>
              <w:jc w:val="center"/>
              <w:rPr>
                <w:rFonts w:eastAsia="Calibri"/>
                <w:sz w:val="24"/>
              </w:rPr>
            </w:pPr>
          </w:p>
        </w:tc>
        <w:tc>
          <w:tcPr>
            <w:tcW w:w="1134" w:type="dxa"/>
          </w:tcPr>
          <w:p w:rsidR="00456C96" w:rsidRDefault="00B801E7">
            <w:pPr>
              <w:spacing w:line="223" w:lineRule="auto"/>
              <w:jc w:val="center"/>
              <w:rPr>
                <w:rFonts w:eastAsia="Calibri"/>
                <w:sz w:val="22"/>
              </w:rPr>
            </w:pPr>
            <w:r>
              <w:rPr>
                <w:rFonts w:eastAsia="Calibri"/>
                <w:sz w:val="22"/>
              </w:rPr>
              <w:t>Державний бюджет, Місцевий бюджет</w:t>
            </w:r>
          </w:p>
        </w:tc>
        <w:tc>
          <w:tcPr>
            <w:tcW w:w="1225" w:type="dxa"/>
          </w:tcPr>
          <w:p w:rsidR="00456C96" w:rsidRDefault="00B801E7">
            <w:pPr>
              <w:spacing w:line="223" w:lineRule="auto"/>
              <w:jc w:val="center"/>
              <w:rPr>
                <w:rFonts w:eastAsia="Calibri"/>
                <w:b/>
                <w:sz w:val="24"/>
              </w:rPr>
            </w:pPr>
            <w:r>
              <w:rPr>
                <w:rFonts w:eastAsia="Calibri"/>
                <w:b/>
                <w:sz w:val="24"/>
              </w:rPr>
              <w:t>39740,00</w:t>
            </w:r>
          </w:p>
        </w:tc>
        <w:tc>
          <w:tcPr>
            <w:tcW w:w="1387" w:type="dxa"/>
          </w:tcPr>
          <w:p w:rsidR="00456C96" w:rsidRDefault="00B801E7">
            <w:pPr>
              <w:spacing w:line="223" w:lineRule="auto"/>
              <w:jc w:val="center"/>
              <w:rPr>
                <w:rFonts w:eastAsia="Calibri"/>
                <w:b/>
                <w:sz w:val="24"/>
              </w:rPr>
            </w:pPr>
            <w:r>
              <w:rPr>
                <w:rFonts w:eastAsia="Calibri"/>
                <w:b/>
                <w:sz w:val="24"/>
              </w:rPr>
              <w:t>11270,00</w:t>
            </w:r>
          </w:p>
        </w:tc>
        <w:tc>
          <w:tcPr>
            <w:tcW w:w="1387" w:type="dxa"/>
          </w:tcPr>
          <w:p w:rsidR="00456C96" w:rsidRDefault="00B801E7">
            <w:pPr>
              <w:spacing w:line="223" w:lineRule="auto"/>
              <w:jc w:val="center"/>
              <w:rPr>
                <w:rFonts w:eastAsia="Calibri"/>
                <w:b/>
                <w:sz w:val="24"/>
              </w:rPr>
            </w:pPr>
            <w:r>
              <w:rPr>
                <w:rFonts w:eastAsia="Calibri"/>
                <w:b/>
                <w:sz w:val="24"/>
              </w:rPr>
              <w:t>13720,00</w:t>
            </w:r>
          </w:p>
        </w:tc>
        <w:tc>
          <w:tcPr>
            <w:tcW w:w="1388" w:type="dxa"/>
          </w:tcPr>
          <w:p w:rsidR="00456C96" w:rsidRDefault="00B801E7">
            <w:pPr>
              <w:spacing w:line="223" w:lineRule="auto"/>
              <w:jc w:val="center"/>
              <w:rPr>
                <w:rFonts w:eastAsia="Calibri"/>
                <w:b/>
                <w:sz w:val="24"/>
              </w:rPr>
            </w:pPr>
            <w:r>
              <w:rPr>
                <w:rFonts w:eastAsia="Calibri"/>
                <w:b/>
                <w:sz w:val="24"/>
              </w:rPr>
              <w:t>14750,00</w:t>
            </w:r>
          </w:p>
        </w:tc>
        <w:tc>
          <w:tcPr>
            <w:tcW w:w="2268" w:type="dxa"/>
            <w:vAlign w:val="center"/>
          </w:tcPr>
          <w:p w:rsidR="00456C96" w:rsidRDefault="00456C96">
            <w:pPr>
              <w:spacing w:line="223" w:lineRule="auto"/>
              <w:jc w:val="center"/>
              <w:rPr>
                <w:rFonts w:eastAsia="Calibri"/>
                <w:sz w:val="24"/>
              </w:rPr>
            </w:pPr>
          </w:p>
        </w:tc>
      </w:tr>
    </w:tbl>
    <w:p w:rsidR="00456C96" w:rsidRDefault="00456C96"/>
    <w:sectPr w:rsidR="00456C96">
      <w:pgSz w:w="16838" w:h="11906" w:orient="landscape"/>
      <w:pgMar w:top="851" w:right="1134" w:bottom="1701"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ECE" w:rsidRDefault="00275ECE">
      <w:r>
        <w:separator/>
      </w:r>
    </w:p>
  </w:endnote>
  <w:endnote w:type="continuationSeparator" w:id="0">
    <w:p w:rsidR="00275ECE" w:rsidRDefault="0027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roid Sans">
    <w:charset w:val="00"/>
    <w:family w:val="auto"/>
    <w:pitch w:val="default"/>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ECE" w:rsidRDefault="00275ECE">
      <w:r>
        <w:separator/>
      </w:r>
    </w:p>
  </w:footnote>
  <w:footnote w:type="continuationSeparator" w:id="0">
    <w:p w:rsidR="00275ECE" w:rsidRDefault="00275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952BF"/>
    <w:multiLevelType w:val="hybridMultilevel"/>
    <w:tmpl w:val="51A69DFA"/>
    <w:lvl w:ilvl="0" w:tplc="EEF85A1A">
      <w:start w:val="1"/>
      <w:numFmt w:val="decimal"/>
      <w:lvlText w:val="%1."/>
      <w:lvlJc w:val="left"/>
      <w:pPr>
        <w:ind w:left="720" w:hanging="360"/>
      </w:pPr>
    </w:lvl>
    <w:lvl w:ilvl="1" w:tplc="F7F29168">
      <w:start w:val="1"/>
      <w:numFmt w:val="lowerLetter"/>
      <w:lvlText w:val="%2."/>
      <w:lvlJc w:val="left"/>
      <w:pPr>
        <w:ind w:left="1440" w:hanging="360"/>
      </w:pPr>
    </w:lvl>
    <w:lvl w:ilvl="2" w:tplc="DD36EBE4">
      <w:start w:val="1"/>
      <w:numFmt w:val="lowerRoman"/>
      <w:lvlText w:val="%3."/>
      <w:lvlJc w:val="right"/>
      <w:pPr>
        <w:ind w:left="2160" w:hanging="180"/>
      </w:pPr>
    </w:lvl>
    <w:lvl w:ilvl="3" w:tplc="09F66D58">
      <w:start w:val="1"/>
      <w:numFmt w:val="decimal"/>
      <w:lvlText w:val="%4."/>
      <w:lvlJc w:val="left"/>
      <w:pPr>
        <w:ind w:left="2880" w:hanging="360"/>
      </w:pPr>
    </w:lvl>
    <w:lvl w:ilvl="4" w:tplc="2E0494B0">
      <w:start w:val="1"/>
      <w:numFmt w:val="lowerLetter"/>
      <w:lvlText w:val="%5."/>
      <w:lvlJc w:val="left"/>
      <w:pPr>
        <w:ind w:left="3600" w:hanging="360"/>
      </w:pPr>
    </w:lvl>
    <w:lvl w:ilvl="5" w:tplc="9E6E6A40">
      <w:start w:val="1"/>
      <w:numFmt w:val="lowerRoman"/>
      <w:lvlText w:val="%6."/>
      <w:lvlJc w:val="right"/>
      <w:pPr>
        <w:ind w:left="4320" w:hanging="180"/>
      </w:pPr>
    </w:lvl>
    <w:lvl w:ilvl="6" w:tplc="B13CC904">
      <w:start w:val="1"/>
      <w:numFmt w:val="decimal"/>
      <w:lvlText w:val="%7."/>
      <w:lvlJc w:val="left"/>
      <w:pPr>
        <w:ind w:left="5040" w:hanging="360"/>
      </w:pPr>
    </w:lvl>
    <w:lvl w:ilvl="7" w:tplc="50D8E9EC">
      <w:start w:val="1"/>
      <w:numFmt w:val="lowerLetter"/>
      <w:lvlText w:val="%8."/>
      <w:lvlJc w:val="left"/>
      <w:pPr>
        <w:ind w:left="5760" w:hanging="360"/>
      </w:pPr>
    </w:lvl>
    <w:lvl w:ilvl="8" w:tplc="B124216A">
      <w:start w:val="1"/>
      <w:numFmt w:val="lowerRoman"/>
      <w:lvlText w:val="%9."/>
      <w:lvlJc w:val="right"/>
      <w:pPr>
        <w:ind w:left="6480" w:hanging="180"/>
      </w:pPr>
    </w:lvl>
  </w:abstractNum>
  <w:abstractNum w:abstractNumId="1">
    <w:nsid w:val="18687219"/>
    <w:multiLevelType w:val="hybridMultilevel"/>
    <w:tmpl w:val="06706388"/>
    <w:lvl w:ilvl="0" w:tplc="E93ADAA2">
      <w:start w:val="7"/>
      <w:numFmt w:val="decimal"/>
      <w:lvlText w:val="%1."/>
      <w:lvlJc w:val="left"/>
      <w:pPr>
        <w:tabs>
          <w:tab w:val="left" w:pos="720"/>
        </w:tabs>
        <w:ind w:left="720" w:hanging="360"/>
      </w:pPr>
    </w:lvl>
    <w:lvl w:ilvl="1" w:tplc="396C768A">
      <w:start w:val="1"/>
      <w:numFmt w:val="lowerLetter"/>
      <w:lvlText w:val="%2."/>
      <w:lvlJc w:val="left"/>
      <w:pPr>
        <w:tabs>
          <w:tab w:val="left" w:pos="1440"/>
        </w:tabs>
        <w:ind w:left="1440" w:hanging="360"/>
      </w:pPr>
    </w:lvl>
    <w:lvl w:ilvl="2" w:tplc="0ECCED12">
      <w:start w:val="1"/>
      <w:numFmt w:val="lowerRoman"/>
      <w:lvlText w:val="%3."/>
      <w:lvlJc w:val="right"/>
      <w:pPr>
        <w:tabs>
          <w:tab w:val="left" w:pos="2160"/>
        </w:tabs>
        <w:ind w:left="2160" w:hanging="180"/>
      </w:pPr>
    </w:lvl>
    <w:lvl w:ilvl="3" w:tplc="802CA818">
      <w:start w:val="1"/>
      <w:numFmt w:val="decimal"/>
      <w:lvlText w:val="%4."/>
      <w:lvlJc w:val="left"/>
      <w:pPr>
        <w:tabs>
          <w:tab w:val="left" w:pos="2880"/>
        </w:tabs>
        <w:ind w:left="2880" w:hanging="360"/>
      </w:pPr>
    </w:lvl>
    <w:lvl w:ilvl="4" w:tplc="362C813E">
      <w:start w:val="1"/>
      <w:numFmt w:val="lowerLetter"/>
      <w:lvlText w:val="%5."/>
      <w:lvlJc w:val="left"/>
      <w:pPr>
        <w:tabs>
          <w:tab w:val="left" w:pos="3600"/>
        </w:tabs>
        <w:ind w:left="3600" w:hanging="360"/>
      </w:pPr>
    </w:lvl>
    <w:lvl w:ilvl="5" w:tplc="A97EFC46">
      <w:start w:val="1"/>
      <w:numFmt w:val="lowerRoman"/>
      <w:lvlText w:val="%6."/>
      <w:lvlJc w:val="right"/>
      <w:pPr>
        <w:tabs>
          <w:tab w:val="left" w:pos="4320"/>
        </w:tabs>
        <w:ind w:left="4320" w:hanging="180"/>
      </w:pPr>
    </w:lvl>
    <w:lvl w:ilvl="6" w:tplc="D788F69E">
      <w:start w:val="1"/>
      <w:numFmt w:val="decimal"/>
      <w:lvlText w:val="%7."/>
      <w:lvlJc w:val="left"/>
      <w:pPr>
        <w:tabs>
          <w:tab w:val="left" w:pos="5040"/>
        </w:tabs>
        <w:ind w:left="5040" w:hanging="360"/>
      </w:pPr>
    </w:lvl>
    <w:lvl w:ilvl="7" w:tplc="A0BA9516">
      <w:start w:val="1"/>
      <w:numFmt w:val="lowerLetter"/>
      <w:lvlText w:val="%8."/>
      <w:lvlJc w:val="left"/>
      <w:pPr>
        <w:tabs>
          <w:tab w:val="left" w:pos="5760"/>
        </w:tabs>
        <w:ind w:left="5760" w:hanging="360"/>
      </w:pPr>
    </w:lvl>
    <w:lvl w:ilvl="8" w:tplc="E136881E">
      <w:start w:val="1"/>
      <w:numFmt w:val="lowerRoman"/>
      <w:lvlText w:val="%9."/>
      <w:lvlJc w:val="right"/>
      <w:pPr>
        <w:tabs>
          <w:tab w:val="left" w:pos="6480"/>
        </w:tabs>
        <w:ind w:left="6480" w:hanging="180"/>
      </w:pPr>
    </w:lvl>
  </w:abstractNum>
  <w:abstractNum w:abstractNumId="2">
    <w:nsid w:val="1BB77F90"/>
    <w:multiLevelType w:val="hybridMultilevel"/>
    <w:tmpl w:val="2B023DA0"/>
    <w:lvl w:ilvl="0" w:tplc="72909096">
      <w:start w:val="1"/>
      <w:numFmt w:val="decimal"/>
      <w:lvlText w:val="%1."/>
      <w:lvlJc w:val="left"/>
      <w:pPr>
        <w:tabs>
          <w:tab w:val="left" w:pos="0"/>
        </w:tabs>
        <w:ind w:left="754" w:hanging="360"/>
      </w:pPr>
    </w:lvl>
    <w:lvl w:ilvl="1" w:tplc="4E323654">
      <w:start w:val="1"/>
      <w:numFmt w:val="bullet"/>
      <w:lvlText w:val="o"/>
      <w:lvlJc w:val="left"/>
      <w:pPr>
        <w:ind w:left="1440" w:hanging="360"/>
      </w:pPr>
      <w:rPr>
        <w:rFonts w:ascii="Courier New" w:eastAsia="Courier New" w:hAnsi="Courier New" w:cs="Courier New" w:hint="default"/>
      </w:rPr>
    </w:lvl>
    <w:lvl w:ilvl="2" w:tplc="B25AB3E8">
      <w:start w:val="1"/>
      <w:numFmt w:val="bullet"/>
      <w:lvlText w:val="§"/>
      <w:lvlJc w:val="left"/>
      <w:pPr>
        <w:ind w:left="2160" w:hanging="360"/>
      </w:pPr>
      <w:rPr>
        <w:rFonts w:ascii="Wingdings" w:eastAsia="Wingdings" w:hAnsi="Wingdings" w:cs="Wingdings" w:hint="default"/>
      </w:rPr>
    </w:lvl>
    <w:lvl w:ilvl="3" w:tplc="4970B534">
      <w:start w:val="1"/>
      <w:numFmt w:val="bullet"/>
      <w:lvlText w:val="·"/>
      <w:lvlJc w:val="left"/>
      <w:pPr>
        <w:ind w:left="2880" w:hanging="360"/>
      </w:pPr>
      <w:rPr>
        <w:rFonts w:ascii="Symbol" w:eastAsia="Symbol" w:hAnsi="Symbol" w:cs="Symbol" w:hint="default"/>
      </w:rPr>
    </w:lvl>
    <w:lvl w:ilvl="4" w:tplc="FD2AE5F8">
      <w:start w:val="1"/>
      <w:numFmt w:val="bullet"/>
      <w:lvlText w:val="o"/>
      <w:lvlJc w:val="left"/>
      <w:pPr>
        <w:ind w:left="3600" w:hanging="360"/>
      </w:pPr>
      <w:rPr>
        <w:rFonts w:ascii="Courier New" w:eastAsia="Courier New" w:hAnsi="Courier New" w:cs="Courier New" w:hint="default"/>
      </w:rPr>
    </w:lvl>
    <w:lvl w:ilvl="5" w:tplc="DF567522">
      <w:start w:val="1"/>
      <w:numFmt w:val="bullet"/>
      <w:lvlText w:val="§"/>
      <w:lvlJc w:val="left"/>
      <w:pPr>
        <w:ind w:left="4320" w:hanging="360"/>
      </w:pPr>
      <w:rPr>
        <w:rFonts w:ascii="Wingdings" w:eastAsia="Wingdings" w:hAnsi="Wingdings" w:cs="Wingdings" w:hint="default"/>
      </w:rPr>
    </w:lvl>
    <w:lvl w:ilvl="6" w:tplc="05F853B8">
      <w:start w:val="1"/>
      <w:numFmt w:val="bullet"/>
      <w:lvlText w:val="·"/>
      <w:lvlJc w:val="left"/>
      <w:pPr>
        <w:ind w:left="5040" w:hanging="360"/>
      </w:pPr>
      <w:rPr>
        <w:rFonts w:ascii="Symbol" w:eastAsia="Symbol" w:hAnsi="Symbol" w:cs="Symbol" w:hint="default"/>
      </w:rPr>
    </w:lvl>
    <w:lvl w:ilvl="7" w:tplc="0A18BBB6">
      <w:start w:val="1"/>
      <w:numFmt w:val="bullet"/>
      <w:lvlText w:val="o"/>
      <w:lvlJc w:val="left"/>
      <w:pPr>
        <w:ind w:left="5760" w:hanging="360"/>
      </w:pPr>
      <w:rPr>
        <w:rFonts w:ascii="Courier New" w:eastAsia="Courier New" w:hAnsi="Courier New" w:cs="Courier New" w:hint="default"/>
      </w:rPr>
    </w:lvl>
    <w:lvl w:ilvl="8" w:tplc="D3AC0CD6">
      <w:start w:val="1"/>
      <w:numFmt w:val="bullet"/>
      <w:lvlText w:val="§"/>
      <w:lvlJc w:val="left"/>
      <w:pPr>
        <w:ind w:left="6480" w:hanging="360"/>
      </w:pPr>
      <w:rPr>
        <w:rFonts w:ascii="Wingdings" w:eastAsia="Wingdings" w:hAnsi="Wingdings" w:cs="Wingdings" w:hint="default"/>
      </w:rPr>
    </w:lvl>
  </w:abstractNum>
  <w:abstractNum w:abstractNumId="3">
    <w:nsid w:val="21CC5492"/>
    <w:multiLevelType w:val="hybridMultilevel"/>
    <w:tmpl w:val="47E0AEC4"/>
    <w:lvl w:ilvl="0" w:tplc="494C7ABA">
      <w:start w:val="2"/>
      <w:numFmt w:val="decimal"/>
      <w:lvlText w:val="%1."/>
      <w:lvlJc w:val="left"/>
      <w:pPr>
        <w:ind w:left="1068" w:hanging="360"/>
      </w:pPr>
    </w:lvl>
    <w:lvl w:ilvl="1" w:tplc="CABC4006">
      <w:start w:val="1"/>
      <w:numFmt w:val="lowerLetter"/>
      <w:lvlText w:val="%2."/>
      <w:lvlJc w:val="left"/>
      <w:pPr>
        <w:ind w:left="1788" w:hanging="360"/>
      </w:pPr>
    </w:lvl>
    <w:lvl w:ilvl="2" w:tplc="9C6E991E">
      <w:start w:val="1"/>
      <w:numFmt w:val="lowerRoman"/>
      <w:lvlText w:val="%3."/>
      <w:lvlJc w:val="right"/>
      <w:pPr>
        <w:ind w:left="2508" w:hanging="180"/>
      </w:pPr>
    </w:lvl>
    <w:lvl w:ilvl="3" w:tplc="BDF88C06">
      <w:start w:val="1"/>
      <w:numFmt w:val="decimal"/>
      <w:lvlText w:val="%4."/>
      <w:lvlJc w:val="left"/>
      <w:pPr>
        <w:ind w:left="3228" w:hanging="360"/>
      </w:pPr>
    </w:lvl>
    <w:lvl w:ilvl="4" w:tplc="4E3A5CC4">
      <w:start w:val="1"/>
      <w:numFmt w:val="lowerLetter"/>
      <w:lvlText w:val="%5."/>
      <w:lvlJc w:val="left"/>
      <w:pPr>
        <w:ind w:left="3948" w:hanging="360"/>
      </w:pPr>
    </w:lvl>
    <w:lvl w:ilvl="5" w:tplc="55E47E26">
      <w:start w:val="1"/>
      <w:numFmt w:val="lowerRoman"/>
      <w:lvlText w:val="%6."/>
      <w:lvlJc w:val="right"/>
      <w:pPr>
        <w:ind w:left="4668" w:hanging="180"/>
      </w:pPr>
    </w:lvl>
    <w:lvl w:ilvl="6" w:tplc="D6B45E80">
      <w:start w:val="1"/>
      <w:numFmt w:val="decimal"/>
      <w:lvlText w:val="%7."/>
      <w:lvlJc w:val="left"/>
      <w:pPr>
        <w:ind w:left="5388" w:hanging="360"/>
      </w:pPr>
    </w:lvl>
    <w:lvl w:ilvl="7" w:tplc="EE2EF86E">
      <w:start w:val="1"/>
      <w:numFmt w:val="lowerLetter"/>
      <w:lvlText w:val="%8."/>
      <w:lvlJc w:val="left"/>
      <w:pPr>
        <w:ind w:left="6108" w:hanging="360"/>
      </w:pPr>
    </w:lvl>
    <w:lvl w:ilvl="8" w:tplc="4FFA7AC6">
      <w:start w:val="1"/>
      <w:numFmt w:val="lowerRoman"/>
      <w:lvlText w:val="%9."/>
      <w:lvlJc w:val="right"/>
      <w:pPr>
        <w:ind w:left="6828" w:hanging="180"/>
      </w:pPr>
    </w:lvl>
  </w:abstractNum>
  <w:abstractNum w:abstractNumId="4">
    <w:nsid w:val="23C453AA"/>
    <w:multiLevelType w:val="hybridMultilevel"/>
    <w:tmpl w:val="EC52A122"/>
    <w:lvl w:ilvl="0" w:tplc="2500E47A">
      <w:numFmt w:val="bullet"/>
      <w:lvlText w:val="-"/>
      <w:lvlJc w:val="left"/>
      <w:pPr>
        <w:tabs>
          <w:tab w:val="left" w:pos="900"/>
        </w:tabs>
        <w:ind w:left="900" w:hanging="360"/>
      </w:pPr>
      <w:rPr>
        <w:rFonts w:ascii="Times New Roman" w:eastAsia="Times New Roman" w:hAnsi="Times New Roman"/>
      </w:rPr>
    </w:lvl>
    <w:lvl w:ilvl="1" w:tplc="BBD0995E">
      <w:start w:val="1"/>
      <w:numFmt w:val="bullet"/>
      <w:lvlText w:val="o"/>
      <w:lvlJc w:val="left"/>
      <w:pPr>
        <w:tabs>
          <w:tab w:val="left" w:pos="1800"/>
        </w:tabs>
        <w:ind w:left="1800" w:hanging="360"/>
      </w:pPr>
      <w:rPr>
        <w:rFonts w:ascii="Courier New" w:hAnsi="Courier New"/>
      </w:rPr>
    </w:lvl>
    <w:lvl w:ilvl="2" w:tplc="5838BE7C">
      <w:start w:val="1"/>
      <w:numFmt w:val="bullet"/>
      <w:lvlText w:val=""/>
      <w:lvlJc w:val="left"/>
      <w:pPr>
        <w:tabs>
          <w:tab w:val="left" w:pos="2520"/>
        </w:tabs>
        <w:ind w:left="2520" w:hanging="360"/>
      </w:pPr>
      <w:rPr>
        <w:rFonts w:ascii="Wingdings" w:hAnsi="Wingdings"/>
      </w:rPr>
    </w:lvl>
    <w:lvl w:ilvl="3" w:tplc="4752990C">
      <w:start w:val="1"/>
      <w:numFmt w:val="bullet"/>
      <w:lvlText w:val=""/>
      <w:lvlJc w:val="left"/>
      <w:pPr>
        <w:tabs>
          <w:tab w:val="left" w:pos="3240"/>
        </w:tabs>
        <w:ind w:left="3240" w:hanging="360"/>
      </w:pPr>
      <w:rPr>
        <w:rFonts w:ascii="Symbol" w:hAnsi="Symbol"/>
      </w:rPr>
    </w:lvl>
    <w:lvl w:ilvl="4" w:tplc="1040B37A">
      <w:start w:val="1"/>
      <w:numFmt w:val="bullet"/>
      <w:lvlText w:val="o"/>
      <w:lvlJc w:val="left"/>
      <w:pPr>
        <w:tabs>
          <w:tab w:val="left" w:pos="3960"/>
        </w:tabs>
        <w:ind w:left="3960" w:hanging="360"/>
      </w:pPr>
      <w:rPr>
        <w:rFonts w:ascii="Courier New" w:hAnsi="Courier New"/>
      </w:rPr>
    </w:lvl>
    <w:lvl w:ilvl="5" w:tplc="EF04000C">
      <w:start w:val="1"/>
      <w:numFmt w:val="bullet"/>
      <w:lvlText w:val=""/>
      <w:lvlJc w:val="left"/>
      <w:pPr>
        <w:tabs>
          <w:tab w:val="left" w:pos="4680"/>
        </w:tabs>
        <w:ind w:left="4680" w:hanging="360"/>
      </w:pPr>
      <w:rPr>
        <w:rFonts w:ascii="Wingdings" w:hAnsi="Wingdings"/>
      </w:rPr>
    </w:lvl>
    <w:lvl w:ilvl="6" w:tplc="2F1C97DE">
      <w:start w:val="1"/>
      <w:numFmt w:val="bullet"/>
      <w:lvlText w:val=""/>
      <w:lvlJc w:val="left"/>
      <w:pPr>
        <w:tabs>
          <w:tab w:val="left" w:pos="5400"/>
        </w:tabs>
        <w:ind w:left="5400" w:hanging="360"/>
      </w:pPr>
      <w:rPr>
        <w:rFonts w:ascii="Symbol" w:hAnsi="Symbol"/>
      </w:rPr>
    </w:lvl>
    <w:lvl w:ilvl="7" w:tplc="AE7439DC">
      <w:start w:val="1"/>
      <w:numFmt w:val="bullet"/>
      <w:lvlText w:val="o"/>
      <w:lvlJc w:val="left"/>
      <w:pPr>
        <w:tabs>
          <w:tab w:val="left" w:pos="6120"/>
        </w:tabs>
        <w:ind w:left="6120" w:hanging="360"/>
      </w:pPr>
      <w:rPr>
        <w:rFonts w:ascii="Courier New" w:hAnsi="Courier New"/>
      </w:rPr>
    </w:lvl>
    <w:lvl w:ilvl="8" w:tplc="3FD42634">
      <w:start w:val="1"/>
      <w:numFmt w:val="bullet"/>
      <w:lvlText w:val=""/>
      <w:lvlJc w:val="left"/>
      <w:pPr>
        <w:tabs>
          <w:tab w:val="left" w:pos="6840"/>
        </w:tabs>
        <w:ind w:left="6840" w:hanging="360"/>
      </w:pPr>
      <w:rPr>
        <w:rFonts w:ascii="Wingdings" w:hAnsi="Wingdings"/>
      </w:rPr>
    </w:lvl>
  </w:abstractNum>
  <w:abstractNum w:abstractNumId="5">
    <w:nsid w:val="2B5F09F8"/>
    <w:multiLevelType w:val="hybridMultilevel"/>
    <w:tmpl w:val="4D32C730"/>
    <w:lvl w:ilvl="0" w:tplc="12CEA636">
      <w:start w:val="1"/>
      <w:numFmt w:val="decimal"/>
      <w:lvlText w:val="%1."/>
      <w:lvlJc w:val="right"/>
      <w:pPr>
        <w:ind w:left="720" w:hanging="360"/>
      </w:pPr>
    </w:lvl>
    <w:lvl w:ilvl="1" w:tplc="DDAE03A6">
      <w:start w:val="1"/>
      <w:numFmt w:val="lowerLetter"/>
      <w:lvlText w:val="%2."/>
      <w:lvlJc w:val="left"/>
      <w:pPr>
        <w:ind w:left="1440" w:hanging="360"/>
      </w:pPr>
    </w:lvl>
    <w:lvl w:ilvl="2" w:tplc="490252DE">
      <w:start w:val="1"/>
      <w:numFmt w:val="lowerRoman"/>
      <w:lvlText w:val="%3."/>
      <w:lvlJc w:val="right"/>
      <w:pPr>
        <w:ind w:left="2160" w:hanging="180"/>
      </w:pPr>
    </w:lvl>
    <w:lvl w:ilvl="3" w:tplc="69D45E26">
      <w:start w:val="1"/>
      <w:numFmt w:val="decimal"/>
      <w:lvlText w:val="%4."/>
      <w:lvlJc w:val="left"/>
      <w:pPr>
        <w:ind w:left="2880" w:hanging="360"/>
      </w:pPr>
    </w:lvl>
    <w:lvl w:ilvl="4" w:tplc="35B23BEC">
      <w:start w:val="1"/>
      <w:numFmt w:val="lowerLetter"/>
      <w:lvlText w:val="%5."/>
      <w:lvlJc w:val="left"/>
      <w:pPr>
        <w:ind w:left="3600" w:hanging="360"/>
      </w:pPr>
    </w:lvl>
    <w:lvl w:ilvl="5" w:tplc="5EEA9488">
      <w:start w:val="1"/>
      <w:numFmt w:val="lowerRoman"/>
      <w:lvlText w:val="%6."/>
      <w:lvlJc w:val="right"/>
      <w:pPr>
        <w:ind w:left="4320" w:hanging="180"/>
      </w:pPr>
    </w:lvl>
    <w:lvl w:ilvl="6" w:tplc="D020E76A">
      <w:start w:val="1"/>
      <w:numFmt w:val="decimal"/>
      <w:lvlText w:val="%7."/>
      <w:lvlJc w:val="left"/>
      <w:pPr>
        <w:ind w:left="5040" w:hanging="360"/>
      </w:pPr>
    </w:lvl>
    <w:lvl w:ilvl="7" w:tplc="93B04278">
      <w:start w:val="1"/>
      <w:numFmt w:val="lowerLetter"/>
      <w:lvlText w:val="%8."/>
      <w:lvlJc w:val="left"/>
      <w:pPr>
        <w:ind w:left="5760" w:hanging="360"/>
      </w:pPr>
    </w:lvl>
    <w:lvl w:ilvl="8" w:tplc="81A4E0E8">
      <w:start w:val="1"/>
      <w:numFmt w:val="lowerRoman"/>
      <w:lvlText w:val="%9."/>
      <w:lvlJc w:val="right"/>
      <w:pPr>
        <w:ind w:left="6480" w:hanging="180"/>
      </w:pPr>
    </w:lvl>
  </w:abstractNum>
  <w:abstractNum w:abstractNumId="6">
    <w:nsid w:val="35F06BB5"/>
    <w:multiLevelType w:val="hybridMultilevel"/>
    <w:tmpl w:val="89028F54"/>
    <w:lvl w:ilvl="0" w:tplc="17D494F8">
      <w:start w:val="31"/>
      <w:numFmt w:val="bullet"/>
      <w:lvlText w:val="-"/>
      <w:lvlJc w:val="left"/>
      <w:pPr>
        <w:tabs>
          <w:tab w:val="left" w:pos="1437"/>
        </w:tabs>
        <w:ind w:left="1437" w:hanging="360"/>
      </w:pPr>
      <w:rPr>
        <w:rFonts w:ascii="Times New Roman" w:eastAsia="Times New Roman" w:hAnsi="Times New Roman"/>
      </w:rPr>
    </w:lvl>
    <w:lvl w:ilvl="1" w:tplc="796825A8">
      <w:start w:val="1"/>
      <w:numFmt w:val="bullet"/>
      <w:lvlText w:val="o"/>
      <w:lvlJc w:val="left"/>
      <w:pPr>
        <w:tabs>
          <w:tab w:val="left" w:pos="2157"/>
        </w:tabs>
        <w:ind w:left="2157" w:hanging="360"/>
      </w:pPr>
      <w:rPr>
        <w:rFonts w:ascii="Courier New" w:hAnsi="Courier New"/>
      </w:rPr>
    </w:lvl>
    <w:lvl w:ilvl="2" w:tplc="10BC6330">
      <w:start w:val="1"/>
      <w:numFmt w:val="bullet"/>
      <w:lvlText w:val=""/>
      <w:lvlJc w:val="left"/>
      <w:pPr>
        <w:tabs>
          <w:tab w:val="left" w:pos="2877"/>
        </w:tabs>
        <w:ind w:left="2877" w:hanging="360"/>
      </w:pPr>
      <w:rPr>
        <w:rFonts w:ascii="Wingdings" w:hAnsi="Wingdings"/>
      </w:rPr>
    </w:lvl>
    <w:lvl w:ilvl="3" w:tplc="8C2636AC">
      <w:start w:val="1"/>
      <w:numFmt w:val="bullet"/>
      <w:lvlText w:val=""/>
      <w:lvlJc w:val="left"/>
      <w:pPr>
        <w:tabs>
          <w:tab w:val="left" w:pos="3597"/>
        </w:tabs>
        <w:ind w:left="3597" w:hanging="360"/>
      </w:pPr>
      <w:rPr>
        <w:rFonts w:ascii="Symbol" w:hAnsi="Symbol"/>
      </w:rPr>
    </w:lvl>
    <w:lvl w:ilvl="4" w:tplc="EAC89F0A">
      <w:start w:val="1"/>
      <w:numFmt w:val="bullet"/>
      <w:lvlText w:val="o"/>
      <w:lvlJc w:val="left"/>
      <w:pPr>
        <w:tabs>
          <w:tab w:val="left" w:pos="4317"/>
        </w:tabs>
        <w:ind w:left="4317" w:hanging="360"/>
      </w:pPr>
      <w:rPr>
        <w:rFonts w:ascii="Courier New" w:hAnsi="Courier New"/>
      </w:rPr>
    </w:lvl>
    <w:lvl w:ilvl="5" w:tplc="BEEE3D92">
      <w:start w:val="1"/>
      <w:numFmt w:val="bullet"/>
      <w:lvlText w:val=""/>
      <w:lvlJc w:val="left"/>
      <w:pPr>
        <w:tabs>
          <w:tab w:val="left" w:pos="5037"/>
        </w:tabs>
        <w:ind w:left="5037" w:hanging="360"/>
      </w:pPr>
      <w:rPr>
        <w:rFonts w:ascii="Wingdings" w:hAnsi="Wingdings"/>
      </w:rPr>
    </w:lvl>
    <w:lvl w:ilvl="6" w:tplc="5A0AB418">
      <w:start w:val="1"/>
      <w:numFmt w:val="bullet"/>
      <w:lvlText w:val=""/>
      <w:lvlJc w:val="left"/>
      <w:pPr>
        <w:tabs>
          <w:tab w:val="left" w:pos="5757"/>
        </w:tabs>
        <w:ind w:left="5757" w:hanging="360"/>
      </w:pPr>
      <w:rPr>
        <w:rFonts w:ascii="Symbol" w:hAnsi="Symbol"/>
      </w:rPr>
    </w:lvl>
    <w:lvl w:ilvl="7" w:tplc="6A1ACCCC">
      <w:start w:val="1"/>
      <w:numFmt w:val="bullet"/>
      <w:lvlText w:val="o"/>
      <w:lvlJc w:val="left"/>
      <w:pPr>
        <w:tabs>
          <w:tab w:val="left" w:pos="6477"/>
        </w:tabs>
        <w:ind w:left="6477" w:hanging="360"/>
      </w:pPr>
      <w:rPr>
        <w:rFonts w:ascii="Courier New" w:hAnsi="Courier New"/>
      </w:rPr>
    </w:lvl>
    <w:lvl w:ilvl="8" w:tplc="635401A6">
      <w:start w:val="1"/>
      <w:numFmt w:val="bullet"/>
      <w:lvlText w:val=""/>
      <w:lvlJc w:val="left"/>
      <w:pPr>
        <w:tabs>
          <w:tab w:val="left" w:pos="7197"/>
        </w:tabs>
        <w:ind w:left="7197" w:hanging="360"/>
      </w:pPr>
      <w:rPr>
        <w:rFonts w:ascii="Wingdings" w:hAnsi="Wingdings"/>
      </w:rPr>
    </w:lvl>
  </w:abstractNum>
  <w:abstractNum w:abstractNumId="7">
    <w:nsid w:val="3C041A87"/>
    <w:multiLevelType w:val="hybridMultilevel"/>
    <w:tmpl w:val="C368F98C"/>
    <w:lvl w:ilvl="0" w:tplc="38B61516">
      <w:start w:val="6"/>
      <w:numFmt w:val="decimal"/>
      <w:lvlText w:val="%1."/>
      <w:lvlJc w:val="left"/>
      <w:pPr>
        <w:tabs>
          <w:tab w:val="left" w:pos="720"/>
        </w:tabs>
        <w:ind w:left="720" w:hanging="360"/>
      </w:pPr>
    </w:lvl>
    <w:lvl w:ilvl="1" w:tplc="57804BEA">
      <w:start w:val="1"/>
      <w:numFmt w:val="bullet"/>
      <w:lvlText w:val=""/>
      <w:lvlJc w:val="left"/>
      <w:pPr>
        <w:tabs>
          <w:tab w:val="left" w:pos="1440"/>
        </w:tabs>
        <w:ind w:left="1440" w:hanging="360"/>
      </w:pPr>
      <w:rPr>
        <w:rFonts w:ascii="Symbol" w:hAnsi="Symbol"/>
      </w:rPr>
    </w:lvl>
    <w:lvl w:ilvl="2" w:tplc="D63C67E4">
      <w:start w:val="1"/>
      <w:numFmt w:val="lowerRoman"/>
      <w:lvlText w:val="%3."/>
      <w:lvlJc w:val="right"/>
      <w:pPr>
        <w:tabs>
          <w:tab w:val="left" w:pos="2160"/>
        </w:tabs>
        <w:ind w:left="2160" w:hanging="180"/>
      </w:pPr>
    </w:lvl>
    <w:lvl w:ilvl="3" w:tplc="1A9C1334">
      <w:start w:val="1"/>
      <w:numFmt w:val="decimal"/>
      <w:lvlText w:val="%4."/>
      <w:lvlJc w:val="left"/>
      <w:pPr>
        <w:tabs>
          <w:tab w:val="left" w:pos="2880"/>
        </w:tabs>
        <w:ind w:left="2880" w:hanging="360"/>
      </w:pPr>
    </w:lvl>
    <w:lvl w:ilvl="4" w:tplc="0518E348">
      <w:start w:val="1"/>
      <w:numFmt w:val="lowerLetter"/>
      <w:lvlText w:val="%5."/>
      <w:lvlJc w:val="left"/>
      <w:pPr>
        <w:tabs>
          <w:tab w:val="left" w:pos="3600"/>
        </w:tabs>
        <w:ind w:left="3600" w:hanging="360"/>
      </w:pPr>
    </w:lvl>
    <w:lvl w:ilvl="5" w:tplc="C4F2E922">
      <w:start w:val="1"/>
      <w:numFmt w:val="lowerRoman"/>
      <w:lvlText w:val="%6."/>
      <w:lvlJc w:val="right"/>
      <w:pPr>
        <w:tabs>
          <w:tab w:val="left" w:pos="4320"/>
        </w:tabs>
        <w:ind w:left="4320" w:hanging="180"/>
      </w:pPr>
    </w:lvl>
    <w:lvl w:ilvl="6" w:tplc="45F4F674">
      <w:start w:val="1"/>
      <w:numFmt w:val="decimal"/>
      <w:lvlText w:val="%7."/>
      <w:lvlJc w:val="left"/>
      <w:pPr>
        <w:tabs>
          <w:tab w:val="left" w:pos="5040"/>
        </w:tabs>
        <w:ind w:left="5040" w:hanging="360"/>
      </w:pPr>
    </w:lvl>
    <w:lvl w:ilvl="7" w:tplc="58EEFF50">
      <w:start w:val="1"/>
      <w:numFmt w:val="lowerLetter"/>
      <w:lvlText w:val="%8."/>
      <w:lvlJc w:val="left"/>
      <w:pPr>
        <w:tabs>
          <w:tab w:val="left" w:pos="5760"/>
        </w:tabs>
        <w:ind w:left="5760" w:hanging="360"/>
      </w:pPr>
    </w:lvl>
    <w:lvl w:ilvl="8" w:tplc="50702F6E">
      <w:start w:val="1"/>
      <w:numFmt w:val="lowerRoman"/>
      <w:lvlText w:val="%9."/>
      <w:lvlJc w:val="right"/>
      <w:pPr>
        <w:tabs>
          <w:tab w:val="left" w:pos="6480"/>
        </w:tabs>
        <w:ind w:left="6480" w:hanging="180"/>
      </w:pPr>
    </w:lvl>
  </w:abstractNum>
  <w:abstractNum w:abstractNumId="8">
    <w:nsid w:val="44D56797"/>
    <w:multiLevelType w:val="hybridMultilevel"/>
    <w:tmpl w:val="9BEAC5FA"/>
    <w:lvl w:ilvl="0" w:tplc="A83C791C">
      <w:start w:val="1"/>
      <w:numFmt w:val="decimal"/>
      <w:lvlText w:val="%1."/>
      <w:lvlJc w:val="left"/>
      <w:pPr>
        <w:ind w:left="1080" w:hanging="360"/>
      </w:pPr>
      <w:rPr>
        <w:b/>
      </w:rPr>
    </w:lvl>
    <w:lvl w:ilvl="1" w:tplc="BE703E9C">
      <w:start w:val="1"/>
      <w:numFmt w:val="lowerLetter"/>
      <w:lvlText w:val="%2."/>
      <w:lvlJc w:val="left"/>
      <w:pPr>
        <w:ind w:left="1800" w:hanging="360"/>
      </w:pPr>
    </w:lvl>
    <w:lvl w:ilvl="2" w:tplc="7B6412C2">
      <w:start w:val="1"/>
      <w:numFmt w:val="lowerRoman"/>
      <w:lvlText w:val="%3."/>
      <w:lvlJc w:val="right"/>
      <w:pPr>
        <w:ind w:left="2520" w:hanging="180"/>
      </w:pPr>
    </w:lvl>
    <w:lvl w:ilvl="3" w:tplc="13B426DC">
      <w:start w:val="1"/>
      <w:numFmt w:val="decimal"/>
      <w:lvlText w:val="%4."/>
      <w:lvlJc w:val="left"/>
      <w:pPr>
        <w:ind w:left="3240" w:hanging="360"/>
      </w:pPr>
    </w:lvl>
    <w:lvl w:ilvl="4" w:tplc="46A46F3A">
      <w:start w:val="1"/>
      <w:numFmt w:val="lowerLetter"/>
      <w:lvlText w:val="%5."/>
      <w:lvlJc w:val="left"/>
      <w:pPr>
        <w:ind w:left="3960" w:hanging="360"/>
      </w:pPr>
    </w:lvl>
    <w:lvl w:ilvl="5" w:tplc="743EEFC8">
      <w:start w:val="1"/>
      <w:numFmt w:val="lowerRoman"/>
      <w:lvlText w:val="%6."/>
      <w:lvlJc w:val="right"/>
      <w:pPr>
        <w:ind w:left="4680" w:hanging="180"/>
      </w:pPr>
    </w:lvl>
    <w:lvl w:ilvl="6" w:tplc="86026F30">
      <w:start w:val="1"/>
      <w:numFmt w:val="decimal"/>
      <w:lvlText w:val="%7."/>
      <w:lvlJc w:val="left"/>
      <w:pPr>
        <w:ind w:left="5400" w:hanging="360"/>
      </w:pPr>
    </w:lvl>
    <w:lvl w:ilvl="7" w:tplc="DC02B8E0">
      <w:start w:val="1"/>
      <w:numFmt w:val="lowerLetter"/>
      <w:lvlText w:val="%8."/>
      <w:lvlJc w:val="left"/>
      <w:pPr>
        <w:ind w:left="6120" w:hanging="360"/>
      </w:pPr>
    </w:lvl>
    <w:lvl w:ilvl="8" w:tplc="0B80AC70">
      <w:start w:val="1"/>
      <w:numFmt w:val="lowerRoman"/>
      <w:lvlText w:val="%9."/>
      <w:lvlJc w:val="right"/>
      <w:pPr>
        <w:ind w:left="6840" w:hanging="180"/>
      </w:pPr>
    </w:lvl>
  </w:abstractNum>
  <w:abstractNum w:abstractNumId="9">
    <w:nsid w:val="48F06A68"/>
    <w:multiLevelType w:val="hybridMultilevel"/>
    <w:tmpl w:val="D234CB54"/>
    <w:lvl w:ilvl="0" w:tplc="CCA80370">
      <w:start w:val="1"/>
      <w:numFmt w:val="decimal"/>
      <w:lvlText w:val="%1."/>
      <w:lvlJc w:val="left"/>
      <w:pPr>
        <w:ind w:left="1068" w:hanging="360"/>
      </w:pPr>
    </w:lvl>
    <w:lvl w:ilvl="1" w:tplc="570A83B2">
      <w:start w:val="1"/>
      <w:numFmt w:val="lowerLetter"/>
      <w:lvlText w:val="%2."/>
      <w:lvlJc w:val="left"/>
      <w:pPr>
        <w:ind w:left="1788" w:hanging="360"/>
      </w:pPr>
    </w:lvl>
    <w:lvl w:ilvl="2" w:tplc="B952300E">
      <w:start w:val="1"/>
      <w:numFmt w:val="lowerRoman"/>
      <w:lvlText w:val="%3."/>
      <w:lvlJc w:val="right"/>
      <w:pPr>
        <w:ind w:left="2508" w:hanging="180"/>
      </w:pPr>
    </w:lvl>
    <w:lvl w:ilvl="3" w:tplc="152201BC">
      <w:start w:val="1"/>
      <w:numFmt w:val="decimal"/>
      <w:lvlText w:val="%4."/>
      <w:lvlJc w:val="left"/>
      <w:pPr>
        <w:ind w:left="3228" w:hanging="360"/>
      </w:pPr>
    </w:lvl>
    <w:lvl w:ilvl="4" w:tplc="E7D45922">
      <w:start w:val="1"/>
      <w:numFmt w:val="lowerLetter"/>
      <w:lvlText w:val="%5."/>
      <w:lvlJc w:val="left"/>
      <w:pPr>
        <w:ind w:left="3948" w:hanging="360"/>
      </w:pPr>
    </w:lvl>
    <w:lvl w:ilvl="5" w:tplc="DCF67CFC">
      <w:start w:val="1"/>
      <w:numFmt w:val="lowerRoman"/>
      <w:lvlText w:val="%6."/>
      <w:lvlJc w:val="right"/>
      <w:pPr>
        <w:ind w:left="4668" w:hanging="180"/>
      </w:pPr>
    </w:lvl>
    <w:lvl w:ilvl="6" w:tplc="516C1AA4">
      <w:start w:val="1"/>
      <w:numFmt w:val="decimal"/>
      <w:lvlText w:val="%7."/>
      <w:lvlJc w:val="left"/>
      <w:pPr>
        <w:ind w:left="5388" w:hanging="360"/>
      </w:pPr>
    </w:lvl>
    <w:lvl w:ilvl="7" w:tplc="66764E2A">
      <w:start w:val="1"/>
      <w:numFmt w:val="lowerLetter"/>
      <w:lvlText w:val="%8."/>
      <w:lvlJc w:val="left"/>
      <w:pPr>
        <w:ind w:left="6108" w:hanging="360"/>
      </w:pPr>
    </w:lvl>
    <w:lvl w:ilvl="8" w:tplc="11BEE62E">
      <w:start w:val="1"/>
      <w:numFmt w:val="lowerRoman"/>
      <w:lvlText w:val="%9."/>
      <w:lvlJc w:val="right"/>
      <w:pPr>
        <w:ind w:left="6828" w:hanging="180"/>
      </w:pPr>
    </w:lvl>
  </w:abstractNum>
  <w:abstractNum w:abstractNumId="10">
    <w:nsid w:val="4EB532F1"/>
    <w:multiLevelType w:val="hybridMultilevel"/>
    <w:tmpl w:val="1D70B3DE"/>
    <w:lvl w:ilvl="0" w:tplc="FCE20232">
      <w:numFmt w:val="bullet"/>
      <w:lvlText w:val="-"/>
      <w:lvlJc w:val="left"/>
      <w:pPr>
        <w:ind w:left="720" w:hanging="360"/>
      </w:pPr>
      <w:rPr>
        <w:rFonts w:ascii="Times New Roman" w:eastAsia="Times New Roman" w:hAnsi="Times New Roman"/>
        <w:sz w:val="28"/>
      </w:rPr>
    </w:lvl>
    <w:lvl w:ilvl="1" w:tplc="77927814">
      <w:start w:val="1"/>
      <w:numFmt w:val="bullet"/>
      <w:lvlText w:val="o"/>
      <w:lvlJc w:val="left"/>
      <w:pPr>
        <w:ind w:left="1440" w:hanging="360"/>
      </w:pPr>
      <w:rPr>
        <w:rFonts w:ascii="Courier New" w:hAnsi="Courier New"/>
      </w:rPr>
    </w:lvl>
    <w:lvl w:ilvl="2" w:tplc="0E8084E4">
      <w:start w:val="1"/>
      <w:numFmt w:val="bullet"/>
      <w:lvlText w:val=""/>
      <w:lvlJc w:val="left"/>
      <w:pPr>
        <w:ind w:left="2160" w:hanging="360"/>
      </w:pPr>
      <w:rPr>
        <w:rFonts w:ascii="Wingdings" w:hAnsi="Wingdings"/>
      </w:rPr>
    </w:lvl>
    <w:lvl w:ilvl="3" w:tplc="ABE034D0">
      <w:start w:val="1"/>
      <w:numFmt w:val="bullet"/>
      <w:lvlText w:val=""/>
      <w:lvlJc w:val="left"/>
      <w:pPr>
        <w:ind w:left="2880" w:hanging="360"/>
      </w:pPr>
      <w:rPr>
        <w:rFonts w:ascii="Symbol" w:hAnsi="Symbol"/>
      </w:rPr>
    </w:lvl>
    <w:lvl w:ilvl="4" w:tplc="6256E630">
      <w:start w:val="1"/>
      <w:numFmt w:val="bullet"/>
      <w:lvlText w:val="o"/>
      <w:lvlJc w:val="left"/>
      <w:pPr>
        <w:ind w:left="3600" w:hanging="360"/>
      </w:pPr>
      <w:rPr>
        <w:rFonts w:ascii="Courier New" w:hAnsi="Courier New"/>
      </w:rPr>
    </w:lvl>
    <w:lvl w:ilvl="5" w:tplc="3DBE3508">
      <w:start w:val="1"/>
      <w:numFmt w:val="bullet"/>
      <w:lvlText w:val=""/>
      <w:lvlJc w:val="left"/>
      <w:pPr>
        <w:ind w:left="4320" w:hanging="360"/>
      </w:pPr>
      <w:rPr>
        <w:rFonts w:ascii="Wingdings" w:hAnsi="Wingdings"/>
      </w:rPr>
    </w:lvl>
    <w:lvl w:ilvl="6" w:tplc="D0562CDA">
      <w:start w:val="1"/>
      <w:numFmt w:val="bullet"/>
      <w:lvlText w:val=""/>
      <w:lvlJc w:val="left"/>
      <w:pPr>
        <w:ind w:left="5040" w:hanging="360"/>
      </w:pPr>
      <w:rPr>
        <w:rFonts w:ascii="Symbol" w:hAnsi="Symbol"/>
      </w:rPr>
    </w:lvl>
    <w:lvl w:ilvl="7" w:tplc="2D94D9D6">
      <w:start w:val="1"/>
      <w:numFmt w:val="bullet"/>
      <w:lvlText w:val="o"/>
      <w:lvlJc w:val="left"/>
      <w:pPr>
        <w:ind w:left="5760" w:hanging="360"/>
      </w:pPr>
      <w:rPr>
        <w:rFonts w:ascii="Courier New" w:hAnsi="Courier New"/>
      </w:rPr>
    </w:lvl>
    <w:lvl w:ilvl="8" w:tplc="908CCF28">
      <w:start w:val="1"/>
      <w:numFmt w:val="bullet"/>
      <w:lvlText w:val=""/>
      <w:lvlJc w:val="left"/>
      <w:pPr>
        <w:ind w:left="6480" w:hanging="360"/>
      </w:pPr>
      <w:rPr>
        <w:rFonts w:ascii="Wingdings" w:hAnsi="Wingdings"/>
      </w:rPr>
    </w:lvl>
  </w:abstractNum>
  <w:abstractNum w:abstractNumId="11">
    <w:nsid w:val="5D456F27"/>
    <w:multiLevelType w:val="hybridMultilevel"/>
    <w:tmpl w:val="E08AA326"/>
    <w:lvl w:ilvl="0" w:tplc="7FD81C7A">
      <w:start w:val="1"/>
      <w:numFmt w:val="decimal"/>
      <w:suff w:val="nothing"/>
      <w:lvlText w:val=""/>
      <w:lvlJc w:val="left"/>
      <w:pPr>
        <w:tabs>
          <w:tab w:val="left" w:pos="0"/>
        </w:tabs>
        <w:ind w:left="792" w:hanging="432"/>
      </w:pPr>
    </w:lvl>
    <w:lvl w:ilvl="1" w:tplc="DF94E092">
      <w:start w:val="1"/>
      <w:numFmt w:val="decimal"/>
      <w:suff w:val="nothing"/>
      <w:lvlText w:val=""/>
      <w:lvlJc w:val="left"/>
      <w:pPr>
        <w:tabs>
          <w:tab w:val="left" w:pos="0"/>
        </w:tabs>
        <w:ind w:left="936" w:hanging="576"/>
      </w:pPr>
    </w:lvl>
    <w:lvl w:ilvl="2" w:tplc="E698F8AE">
      <w:start w:val="1"/>
      <w:numFmt w:val="decimal"/>
      <w:suff w:val="nothing"/>
      <w:lvlText w:val=""/>
      <w:lvlJc w:val="left"/>
      <w:pPr>
        <w:tabs>
          <w:tab w:val="left" w:pos="0"/>
        </w:tabs>
        <w:ind w:left="1080" w:hanging="720"/>
      </w:pPr>
    </w:lvl>
    <w:lvl w:ilvl="3" w:tplc="B5FE3F0E">
      <w:start w:val="1"/>
      <w:numFmt w:val="decimal"/>
      <w:suff w:val="nothing"/>
      <w:lvlText w:val=""/>
      <w:lvlJc w:val="left"/>
      <w:pPr>
        <w:tabs>
          <w:tab w:val="left" w:pos="0"/>
        </w:tabs>
        <w:ind w:left="1224" w:hanging="864"/>
      </w:pPr>
    </w:lvl>
    <w:lvl w:ilvl="4" w:tplc="4900DC2A">
      <w:start w:val="1"/>
      <w:numFmt w:val="decimal"/>
      <w:suff w:val="nothing"/>
      <w:lvlText w:val=""/>
      <w:lvlJc w:val="left"/>
      <w:pPr>
        <w:tabs>
          <w:tab w:val="left" w:pos="0"/>
        </w:tabs>
        <w:ind w:left="1368" w:hanging="1008"/>
      </w:pPr>
    </w:lvl>
    <w:lvl w:ilvl="5" w:tplc="C0CC00F0">
      <w:start w:val="1"/>
      <w:numFmt w:val="decimal"/>
      <w:suff w:val="nothing"/>
      <w:lvlText w:val=""/>
      <w:lvlJc w:val="left"/>
      <w:pPr>
        <w:tabs>
          <w:tab w:val="left" w:pos="0"/>
        </w:tabs>
        <w:ind w:left="1512" w:hanging="1152"/>
      </w:pPr>
    </w:lvl>
    <w:lvl w:ilvl="6" w:tplc="3830EAA6">
      <w:start w:val="1"/>
      <w:numFmt w:val="decimal"/>
      <w:suff w:val="nothing"/>
      <w:lvlText w:val=""/>
      <w:lvlJc w:val="left"/>
      <w:pPr>
        <w:tabs>
          <w:tab w:val="left" w:pos="0"/>
        </w:tabs>
        <w:ind w:left="1656" w:hanging="1296"/>
      </w:pPr>
    </w:lvl>
    <w:lvl w:ilvl="7" w:tplc="8BD4B51E">
      <w:start w:val="1"/>
      <w:numFmt w:val="decimal"/>
      <w:suff w:val="nothing"/>
      <w:lvlText w:val=""/>
      <w:lvlJc w:val="left"/>
      <w:pPr>
        <w:tabs>
          <w:tab w:val="left" w:pos="0"/>
        </w:tabs>
        <w:ind w:left="1800" w:hanging="1440"/>
      </w:pPr>
    </w:lvl>
    <w:lvl w:ilvl="8" w:tplc="CBCCD152">
      <w:start w:val="1"/>
      <w:numFmt w:val="decimal"/>
      <w:suff w:val="nothing"/>
      <w:lvlText w:val=""/>
      <w:lvlJc w:val="left"/>
      <w:pPr>
        <w:tabs>
          <w:tab w:val="left" w:pos="0"/>
        </w:tabs>
        <w:ind w:left="1944" w:hanging="1584"/>
      </w:pPr>
    </w:lvl>
  </w:abstractNum>
  <w:abstractNum w:abstractNumId="12">
    <w:nsid w:val="5F6B608F"/>
    <w:multiLevelType w:val="hybridMultilevel"/>
    <w:tmpl w:val="4CC8EA94"/>
    <w:lvl w:ilvl="0" w:tplc="F7F89F50">
      <w:start w:val="1"/>
      <w:numFmt w:val="decimal"/>
      <w:lvlText w:val="%1."/>
      <w:lvlJc w:val="left"/>
      <w:pPr>
        <w:tabs>
          <w:tab w:val="left" w:pos="1080"/>
        </w:tabs>
        <w:ind w:left="1080" w:hanging="360"/>
      </w:pPr>
    </w:lvl>
    <w:lvl w:ilvl="1" w:tplc="5A18D202">
      <w:start w:val="1"/>
      <w:numFmt w:val="lowerLetter"/>
      <w:lvlText w:val="%2."/>
      <w:lvlJc w:val="left"/>
      <w:pPr>
        <w:tabs>
          <w:tab w:val="left" w:pos="1800"/>
        </w:tabs>
        <w:ind w:left="1800" w:hanging="360"/>
      </w:pPr>
    </w:lvl>
    <w:lvl w:ilvl="2" w:tplc="1FB6D888">
      <w:start w:val="1"/>
      <w:numFmt w:val="lowerRoman"/>
      <w:lvlText w:val="%3."/>
      <w:lvlJc w:val="right"/>
      <w:pPr>
        <w:tabs>
          <w:tab w:val="left" w:pos="2520"/>
        </w:tabs>
        <w:ind w:left="2520" w:hanging="180"/>
      </w:pPr>
    </w:lvl>
    <w:lvl w:ilvl="3" w:tplc="6C42B054">
      <w:start w:val="1"/>
      <w:numFmt w:val="decimal"/>
      <w:lvlText w:val="%4."/>
      <w:lvlJc w:val="left"/>
      <w:pPr>
        <w:tabs>
          <w:tab w:val="left" w:pos="3240"/>
        </w:tabs>
        <w:ind w:left="3240" w:hanging="360"/>
      </w:pPr>
    </w:lvl>
    <w:lvl w:ilvl="4" w:tplc="34CA9612">
      <w:start w:val="1"/>
      <w:numFmt w:val="lowerLetter"/>
      <w:lvlText w:val="%5."/>
      <w:lvlJc w:val="left"/>
      <w:pPr>
        <w:tabs>
          <w:tab w:val="left" w:pos="3960"/>
        </w:tabs>
        <w:ind w:left="3960" w:hanging="360"/>
      </w:pPr>
    </w:lvl>
    <w:lvl w:ilvl="5" w:tplc="C686930A">
      <w:start w:val="1"/>
      <w:numFmt w:val="lowerRoman"/>
      <w:lvlText w:val="%6."/>
      <w:lvlJc w:val="right"/>
      <w:pPr>
        <w:tabs>
          <w:tab w:val="left" w:pos="4680"/>
        </w:tabs>
        <w:ind w:left="4680" w:hanging="180"/>
      </w:pPr>
    </w:lvl>
    <w:lvl w:ilvl="6" w:tplc="81C26BE0">
      <w:start w:val="1"/>
      <w:numFmt w:val="decimal"/>
      <w:lvlText w:val="%7."/>
      <w:lvlJc w:val="left"/>
      <w:pPr>
        <w:tabs>
          <w:tab w:val="left" w:pos="5400"/>
        </w:tabs>
        <w:ind w:left="5400" w:hanging="360"/>
      </w:pPr>
    </w:lvl>
    <w:lvl w:ilvl="7" w:tplc="E4B0D9D8">
      <w:start w:val="1"/>
      <w:numFmt w:val="lowerLetter"/>
      <w:lvlText w:val="%8."/>
      <w:lvlJc w:val="left"/>
      <w:pPr>
        <w:tabs>
          <w:tab w:val="left" w:pos="6120"/>
        </w:tabs>
        <w:ind w:left="6120" w:hanging="360"/>
      </w:pPr>
    </w:lvl>
    <w:lvl w:ilvl="8" w:tplc="D2D24722">
      <w:start w:val="1"/>
      <w:numFmt w:val="lowerRoman"/>
      <w:lvlText w:val="%9."/>
      <w:lvlJc w:val="right"/>
      <w:pPr>
        <w:tabs>
          <w:tab w:val="left" w:pos="6840"/>
        </w:tabs>
        <w:ind w:left="6840" w:hanging="180"/>
      </w:pPr>
    </w:lvl>
  </w:abstractNum>
  <w:abstractNum w:abstractNumId="13">
    <w:nsid w:val="6CEB36F3"/>
    <w:multiLevelType w:val="hybridMultilevel"/>
    <w:tmpl w:val="AB86D49C"/>
    <w:lvl w:ilvl="0" w:tplc="18224C18">
      <w:start w:val="1"/>
      <w:numFmt w:val="decimal"/>
      <w:lvlText w:val="%1."/>
      <w:lvlJc w:val="left"/>
      <w:pPr>
        <w:tabs>
          <w:tab w:val="left" w:pos="1080"/>
        </w:tabs>
        <w:ind w:left="1080" w:hanging="360"/>
      </w:pPr>
    </w:lvl>
    <w:lvl w:ilvl="1" w:tplc="C8D2AADA">
      <w:start w:val="1"/>
      <w:numFmt w:val="lowerLetter"/>
      <w:lvlText w:val="%2."/>
      <w:lvlJc w:val="left"/>
      <w:pPr>
        <w:ind w:left="1440" w:hanging="360"/>
      </w:pPr>
    </w:lvl>
    <w:lvl w:ilvl="2" w:tplc="DFAEB742">
      <w:start w:val="1"/>
      <w:numFmt w:val="lowerRoman"/>
      <w:lvlText w:val="%3."/>
      <w:lvlJc w:val="right"/>
      <w:pPr>
        <w:ind w:left="2160" w:hanging="180"/>
      </w:pPr>
    </w:lvl>
    <w:lvl w:ilvl="3" w:tplc="E0F6DD72">
      <w:start w:val="1"/>
      <w:numFmt w:val="decimal"/>
      <w:lvlText w:val="%4."/>
      <w:lvlJc w:val="left"/>
      <w:pPr>
        <w:ind w:left="2880" w:hanging="360"/>
      </w:pPr>
    </w:lvl>
    <w:lvl w:ilvl="4" w:tplc="EBAE26FA">
      <w:start w:val="1"/>
      <w:numFmt w:val="lowerLetter"/>
      <w:lvlText w:val="%5."/>
      <w:lvlJc w:val="left"/>
      <w:pPr>
        <w:ind w:left="3600" w:hanging="360"/>
      </w:pPr>
    </w:lvl>
    <w:lvl w:ilvl="5" w:tplc="BAE694F2">
      <w:start w:val="1"/>
      <w:numFmt w:val="lowerRoman"/>
      <w:lvlText w:val="%6."/>
      <w:lvlJc w:val="right"/>
      <w:pPr>
        <w:ind w:left="4320" w:hanging="180"/>
      </w:pPr>
    </w:lvl>
    <w:lvl w:ilvl="6" w:tplc="B282A264">
      <w:start w:val="1"/>
      <w:numFmt w:val="decimal"/>
      <w:lvlText w:val="%7."/>
      <w:lvlJc w:val="left"/>
      <w:pPr>
        <w:ind w:left="5040" w:hanging="360"/>
      </w:pPr>
    </w:lvl>
    <w:lvl w:ilvl="7" w:tplc="7B84ED24">
      <w:start w:val="1"/>
      <w:numFmt w:val="lowerLetter"/>
      <w:lvlText w:val="%8."/>
      <w:lvlJc w:val="left"/>
      <w:pPr>
        <w:ind w:left="5760" w:hanging="360"/>
      </w:pPr>
    </w:lvl>
    <w:lvl w:ilvl="8" w:tplc="39F49994">
      <w:start w:val="1"/>
      <w:numFmt w:val="lowerRoman"/>
      <w:lvlText w:val="%9."/>
      <w:lvlJc w:val="right"/>
      <w:pPr>
        <w:ind w:left="6480" w:hanging="180"/>
      </w:pPr>
    </w:lvl>
  </w:abstractNum>
  <w:abstractNum w:abstractNumId="14">
    <w:nsid w:val="711807C9"/>
    <w:multiLevelType w:val="hybridMultilevel"/>
    <w:tmpl w:val="CB5AE8CC"/>
    <w:lvl w:ilvl="0" w:tplc="8758A68E">
      <w:start w:val="1"/>
      <w:numFmt w:val="bullet"/>
      <w:lvlText w:val=""/>
      <w:lvlJc w:val="left"/>
      <w:pPr>
        <w:tabs>
          <w:tab w:val="left" w:pos="0"/>
        </w:tabs>
        <w:ind w:left="1245" w:hanging="360"/>
      </w:pPr>
      <w:rPr>
        <w:rFonts w:ascii="Symbol" w:hAnsi="Symbol"/>
      </w:rPr>
    </w:lvl>
    <w:lvl w:ilvl="1" w:tplc="15221964">
      <w:start w:val="1"/>
      <w:numFmt w:val="bullet"/>
      <w:lvlText w:val="o"/>
      <w:lvlJc w:val="left"/>
      <w:pPr>
        <w:ind w:left="1440" w:hanging="360"/>
      </w:pPr>
      <w:rPr>
        <w:rFonts w:ascii="Courier New" w:eastAsia="Courier New" w:hAnsi="Courier New" w:cs="Courier New" w:hint="default"/>
      </w:rPr>
    </w:lvl>
    <w:lvl w:ilvl="2" w:tplc="91422B82">
      <w:start w:val="1"/>
      <w:numFmt w:val="bullet"/>
      <w:lvlText w:val="§"/>
      <w:lvlJc w:val="left"/>
      <w:pPr>
        <w:ind w:left="2160" w:hanging="360"/>
      </w:pPr>
      <w:rPr>
        <w:rFonts w:ascii="Wingdings" w:eastAsia="Wingdings" w:hAnsi="Wingdings" w:cs="Wingdings" w:hint="default"/>
      </w:rPr>
    </w:lvl>
    <w:lvl w:ilvl="3" w:tplc="8F74C68A">
      <w:start w:val="1"/>
      <w:numFmt w:val="bullet"/>
      <w:lvlText w:val="·"/>
      <w:lvlJc w:val="left"/>
      <w:pPr>
        <w:ind w:left="2880" w:hanging="360"/>
      </w:pPr>
      <w:rPr>
        <w:rFonts w:ascii="Symbol" w:eastAsia="Symbol" w:hAnsi="Symbol" w:cs="Symbol" w:hint="default"/>
      </w:rPr>
    </w:lvl>
    <w:lvl w:ilvl="4" w:tplc="278693AE">
      <w:start w:val="1"/>
      <w:numFmt w:val="bullet"/>
      <w:lvlText w:val="o"/>
      <w:lvlJc w:val="left"/>
      <w:pPr>
        <w:ind w:left="3600" w:hanging="360"/>
      </w:pPr>
      <w:rPr>
        <w:rFonts w:ascii="Courier New" w:eastAsia="Courier New" w:hAnsi="Courier New" w:cs="Courier New" w:hint="default"/>
      </w:rPr>
    </w:lvl>
    <w:lvl w:ilvl="5" w:tplc="F3629D78">
      <w:start w:val="1"/>
      <w:numFmt w:val="bullet"/>
      <w:lvlText w:val="§"/>
      <w:lvlJc w:val="left"/>
      <w:pPr>
        <w:ind w:left="4320" w:hanging="360"/>
      </w:pPr>
      <w:rPr>
        <w:rFonts w:ascii="Wingdings" w:eastAsia="Wingdings" w:hAnsi="Wingdings" w:cs="Wingdings" w:hint="default"/>
      </w:rPr>
    </w:lvl>
    <w:lvl w:ilvl="6" w:tplc="76A2945C">
      <w:start w:val="1"/>
      <w:numFmt w:val="bullet"/>
      <w:lvlText w:val="·"/>
      <w:lvlJc w:val="left"/>
      <w:pPr>
        <w:ind w:left="5040" w:hanging="360"/>
      </w:pPr>
      <w:rPr>
        <w:rFonts w:ascii="Symbol" w:eastAsia="Symbol" w:hAnsi="Symbol" w:cs="Symbol" w:hint="default"/>
      </w:rPr>
    </w:lvl>
    <w:lvl w:ilvl="7" w:tplc="3578C416">
      <w:start w:val="1"/>
      <w:numFmt w:val="bullet"/>
      <w:lvlText w:val="o"/>
      <w:lvlJc w:val="left"/>
      <w:pPr>
        <w:ind w:left="5760" w:hanging="360"/>
      </w:pPr>
      <w:rPr>
        <w:rFonts w:ascii="Courier New" w:eastAsia="Courier New" w:hAnsi="Courier New" w:cs="Courier New" w:hint="default"/>
      </w:rPr>
    </w:lvl>
    <w:lvl w:ilvl="8" w:tplc="FA6206E8">
      <w:start w:val="1"/>
      <w:numFmt w:val="bullet"/>
      <w:lvlText w:val="§"/>
      <w:lvlJc w:val="left"/>
      <w:pPr>
        <w:ind w:left="6480" w:hanging="360"/>
      </w:pPr>
      <w:rPr>
        <w:rFonts w:ascii="Wingdings" w:eastAsia="Wingdings" w:hAnsi="Wingdings" w:cs="Wingdings" w:hint="default"/>
      </w:rPr>
    </w:lvl>
  </w:abstractNum>
  <w:abstractNum w:abstractNumId="15">
    <w:nsid w:val="73D87EDD"/>
    <w:multiLevelType w:val="hybridMultilevel"/>
    <w:tmpl w:val="8A6AA0F8"/>
    <w:lvl w:ilvl="0" w:tplc="B488572C">
      <w:start w:val="7"/>
      <w:numFmt w:val="bullet"/>
      <w:lvlText w:val="-"/>
      <w:lvlJc w:val="left"/>
      <w:pPr>
        <w:ind w:left="720" w:hanging="360"/>
      </w:pPr>
      <w:rPr>
        <w:rFonts w:ascii="Times New Roman" w:eastAsia="Times New Roman" w:hAnsi="Times New Roman"/>
      </w:rPr>
    </w:lvl>
    <w:lvl w:ilvl="1" w:tplc="8E26D81E">
      <w:start w:val="1"/>
      <w:numFmt w:val="bullet"/>
      <w:lvlText w:val="o"/>
      <w:lvlJc w:val="left"/>
      <w:pPr>
        <w:ind w:left="1440" w:hanging="360"/>
      </w:pPr>
      <w:rPr>
        <w:rFonts w:ascii="Courier New" w:hAnsi="Courier New"/>
      </w:rPr>
    </w:lvl>
    <w:lvl w:ilvl="2" w:tplc="A6B86804">
      <w:start w:val="1"/>
      <w:numFmt w:val="bullet"/>
      <w:lvlText w:val=""/>
      <w:lvlJc w:val="left"/>
      <w:pPr>
        <w:ind w:left="2160" w:hanging="360"/>
      </w:pPr>
      <w:rPr>
        <w:rFonts w:ascii="Wingdings" w:hAnsi="Wingdings"/>
      </w:rPr>
    </w:lvl>
    <w:lvl w:ilvl="3" w:tplc="C9F657CC">
      <w:start w:val="1"/>
      <w:numFmt w:val="bullet"/>
      <w:lvlText w:val=""/>
      <w:lvlJc w:val="left"/>
      <w:pPr>
        <w:ind w:left="2880" w:hanging="360"/>
      </w:pPr>
      <w:rPr>
        <w:rFonts w:ascii="Symbol" w:hAnsi="Symbol"/>
      </w:rPr>
    </w:lvl>
    <w:lvl w:ilvl="4" w:tplc="9840655E">
      <w:start w:val="1"/>
      <w:numFmt w:val="bullet"/>
      <w:lvlText w:val="o"/>
      <w:lvlJc w:val="left"/>
      <w:pPr>
        <w:ind w:left="3600" w:hanging="360"/>
      </w:pPr>
      <w:rPr>
        <w:rFonts w:ascii="Courier New" w:hAnsi="Courier New"/>
      </w:rPr>
    </w:lvl>
    <w:lvl w:ilvl="5" w:tplc="4D786A0C">
      <w:start w:val="1"/>
      <w:numFmt w:val="bullet"/>
      <w:lvlText w:val=""/>
      <w:lvlJc w:val="left"/>
      <w:pPr>
        <w:ind w:left="4320" w:hanging="360"/>
      </w:pPr>
      <w:rPr>
        <w:rFonts w:ascii="Wingdings" w:hAnsi="Wingdings"/>
      </w:rPr>
    </w:lvl>
    <w:lvl w:ilvl="6" w:tplc="C1463BD6">
      <w:start w:val="1"/>
      <w:numFmt w:val="bullet"/>
      <w:lvlText w:val=""/>
      <w:lvlJc w:val="left"/>
      <w:pPr>
        <w:ind w:left="5040" w:hanging="360"/>
      </w:pPr>
      <w:rPr>
        <w:rFonts w:ascii="Symbol" w:hAnsi="Symbol"/>
      </w:rPr>
    </w:lvl>
    <w:lvl w:ilvl="7" w:tplc="FDE8540A">
      <w:start w:val="1"/>
      <w:numFmt w:val="bullet"/>
      <w:lvlText w:val="o"/>
      <w:lvlJc w:val="left"/>
      <w:pPr>
        <w:ind w:left="5760" w:hanging="360"/>
      </w:pPr>
      <w:rPr>
        <w:rFonts w:ascii="Courier New" w:hAnsi="Courier New"/>
      </w:rPr>
    </w:lvl>
    <w:lvl w:ilvl="8" w:tplc="8A4CF148">
      <w:start w:val="1"/>
      <w:numFmt w:val="bullet"/>
      <w:lvlText w:val=""/>
      <w:lvlJc w:val="left"/>
      <w:pPr>
        <w:ind w:left="6480" w:hanging="360"/>
      </w:pPr>
      <w:rPr>
        <w:rFonts w:ascii="Wingdings" w:hAnsi="Wingdings"/>
      </w:rPr>
    </w:lvl>
  </w:abstractNum>
  <w:abstractNum w:abstractNumId="16">
    <w:nsid w:val="746D45A6"/>
    <w:multiLevelType w:val="hybridMultilevel"/>
    <w:tmpl w:val="591CF90A"/>
    <w:lvl w:ilvl="0" w:tplc="BBA40E22">
      <w:start w:val="1"/>
      <w:numFmt w:val="decimal"/>
      <w:lvlText w:val="%1."/>
      <w:lvlJc w:val="left"/>
      <w:pPr>
        <w:ind w:left="720" w:hanging="360"/>
      </w:pPr>
    </w:lvl>
    <w:lvl w:ilvl="1" w:tplc="98986F18">
      <w:start w:val="1"/>
      <w:numFmt w:val="lowerLetter"/>
      <w:lvlText w:val="%2."/>
      <w:lvlJc w:val="left"/>
      <w:pPr>
        <w:ind w:left="1440" w:hanging="360"/>
      </w:pPr>
    </w:lvl>
    <w:lvl w:ilvl="2" w:tplc="66822588">
      <w:start w:val="1"/>
      <w:numFmt w:val="lowerRoman"/>
      <w:lvlText w:val="%3."/>
      <w:lvlJc w:val="right"/>
      <w:pPr>
        <w:ind w:left="2160" w:hanging="180"/>
      </w:pPr>
    </w:lvl>
    <w:lvl w:ilvl="3" w:tplc="544A2C12">
      <w:start w:val="1"/>
      <w:numFmt w:val="decimal"/>
      <w:lvlText w:val="%4."/>
      <w:lvlJc w:val="left"/>
      <w:pPr>
        <w:ind w:left="2880" w:hanging="360"/>
      </w:pPr>
    </w:lvl>
    <w:lvl w:ilvl="4" w:tplc="20CED216">
      <w:start w:val="1"/>
      <w:numFmt w:val="lowerLetter"/>
      <w:lvlText w:val="%5."/>
      <w:lvlJc w:val="left"/>
      <w:pPr>
        <w:ind w:left="3600" w:hanging="360"/>
      </w:pPr>
    </w:lvl>
    <w:lvl w:ilvl="5" w:tplc="278CB1A6">
      <w:start w:val="1"/>
      <w:numFmt w:val="lowerRoman"/>
      <w:lvlText w:val="%6."/>
      <w:lvlJc w:val="right"/>
      <w:pPr>
        <w:ind w:left="4320" w:hanging="180"/>
      </w:pPr>
    </w:lvl>
    <w:lvl w:ilvl="6" w:tplc="B4A6CC60">
      <w:start w:val="1"/>
      <w:numFmt w:val="decimal"/>
      <w:lvlText w:val="%7."/>
      <w:lvlJc w:val="left"/>
      <w:pPr>
        <w:ind w:left="5040" w:hanging="360"/>
      </w:pPr>
    </w:lvl>
    <w:lvl w:ilvl="7" w:tplc="3CA63C02">
      <w:start w:val="1"/>
      <w:numFmt w:val="lowerLetter"/>
      <w:lvlText w:val="%8."/>
      <w:lvlJc w:val="left"/>
      <w:pPr>
        <w:ind w:left="5760" w:hanging="360"/>
      </w:pPr>
    </w:lvl>
    <w:lvl w:ilvl="8" w:tplc="68B8E492">
      <w:start w:val="1"/>
      <w:numFmt w:val="lowerRoman"/>
      <w:lvlText w:val="%9."/>
      <w:lvlJc w:val="right"/>
      <w:pPr>
        <w:ind w:left="6480" w:hanging="180"/>
      </w:pPr>
    </w:lvl>
  </w:abstractNum>
  <w:abstractNum w:abstractNumId="17">
    <w:nsid w:val="79AA3EEA"/>
    <w:multiLevelType w:val="hybridMultilevel"/>
    <w:tmpl w:val="B03C8CEE"/>
    <w:lvl w:ilvl="0" w:tplc="2640EE24">
      <w:start w:val="1"/>
      <w:numFmt w:val="decimal"/>
      <w:suff w:val="nothing"/>
      <w:lvlText w:val=""/>
      <w:lvlJc w:val="left"/>
      <w:pPr>
        <w:tabs>
          <w:tab w:val="left" w:pos="0"/>
        </w:tabs>
        <w:ind w:left="792" w:hanging="432"/>
      </w:pPr>
    </w:lvl>
    <w:lvl w:ilvl="1" w:tplc="9656ED42">
      <w:start w:val="1"/>
      <w:numFmt w:val="decimal"/>
      <w:pStyle w:val="2"/>
      <w:suff w:val="nothing"/>
      <w:lvlText w:val=""/>
      <w:lvlJc w:val="left"/>
      <w:pPr>
        <w:tabs>
          <w:tab w:val="left" w:pos="0"/>
        </w:tabs>
        <w:ind w:left="936" w:hanging="576"/>
      </w:pPr>
    </w:lvl>
    <w:lvl w:ilvl="2" w:tplc="BE682E90">
      <w:start w:val="1"/>
      <w:numFmt w:val="decimal"/>
      <w:suff w:val="nothing"/>
      <w:lvlText w:val=""/>
      <w:lvlJc w:val="left"/>
      <w:pPr>
        <w:tabs>
          <w:tab w:val="left" w:pos="0"/>
        </w:tabs>
        <w:ind w:left="1080" w:hanging="720"/>
      </w:pPr>
    </w:lvl>
    <w:lvl w:ilvl="3" w:tplc="93D49754">
      <w:start w:val="1"/>
      <w:numFmt w:val="decimal"/>
      <w:suff w:val="nothing"/>
      <w:lvlText w:val=""/>
      <w:lvlJc w:val="left"/>
      <w:pPr>
        <w:tabs>
          <w:tab w:val="left" w:pos="0"/>
        </w:tabs>
        <w:ind w:left="1224" w:hanging="864"/>
      </w:pPr>
    </w:lvl>
    <w:lvl w:ilvl="4" w:tplc="EFEA6578">
      <w:start w:val="1"/>
      <w:numFmt w:val="decimal"/>
      <w:suff w:val="nothing"/>
      <w:lvlText w:val=""/>
      <w:lvlJc w:val="left"/>
      <w:pPr>
        <w:tabs>
          <w:tab w:val="left" w:pos="0"/>
        </w:tabs>
        <w:ind w:left="1368" w:hanging="1008"/>
      </w:pPr>
    </w:lvl>
    <w:lvl w:ilvl="5" w:tplc="2A30D40A">
      <w:start w:val="1"/>
      <w:numFmt w:val="decimal"/>
      <w:suff w:val="nothing"/>
      <w:lvlText w:val=""/>
      <w:lvlJc w:val="left"/>
      <w:pPr>
        <w:tabs>
          <w:tab w:val="left" w:pos="0"/>
        </w:tabs>
        <w:ind w:left="1512" w:hanging="1152"/>
      </w:pPr>
    </w:lvl>
    <w:lvl w:ilvl="6" w:tplc="0C187546">
      <w:start w:val="1"/>
      <w:numFmt w:val="decimal"/>
      <w:suff w:val="nothing"/>
      <w:lvlText w:val=""/>
      <w:lvlJc w:val="left"/>
      <w:pPr>
        <w:tabs>
          <w:tab w:val="left" w:pos="0"/>
        </w:tabs>
        <w:ind w:left="1656" w:hanging="1296"/>
      </w:pPr>
    </w:lvl>
    <w:lvl w:ilvl="7" w:tplc="9410B490">
      <w:start w:val="1"/>
      <w:numFmt w:val="decimal"/>
      <w:suff w:val="nothing"/>
      <w:lvlText w:val=""/>
      <w:lvlJc w:val="left"/>
      <w:pPr>
        <w:tabs>
          <w:tab w:val="left" w:pos="0"/>
        </w:tabs>
        <w:ind w:left="1800" w:hanging="1440"/>
      </w:pPr>
    </w:lvl>
    <w:lvl w:ilvl="8" w:tplc="67049EB0">
      <w:start w:val="1"/>
      <w:numFmt w:val="decimal"/>
      <w:suff w:val="nothing"/>
      <w:lvlText w:val=""/>
      <w:lvlJc w:val="left"/>
      <w:pPr>
        <w:tabs>
          <w:tab w:val="left" w:pos="0"/>
        </w:tabs>
        <w:ind w:left="1944" w:hanging="1584"/>
      </w:pPr>
    </w:lvl>
  </w:abstractNum>
  <w:abstractNum w:abstractNumId="18">
    <w:nsid w:val="7B5B2EB8"/>
    <w:multiLevelType w:val="hybridMultilevel"/>
    <w:tmpl w:val="1A521396"/>
    <w:lvl w:ilvl="0" w:tplc="B95EE1EC">
      <w:start w:val="3"/>
      <w:numFmt w:val="decimal"/>
      <w:lvlText w:val="%1."/>
      <w:lvlJc w:val="left"/>
      <w:pPr>
        <w:tabs>
          <w:tab w:val="left" w:pos="1080"/>
        </w:tabs>
        <w:ind w:left="1080" w:hanging="360"/>
      </w:pPr>
    </w:lvl>
    <w:lvl w:ilvl="1" w:tplc="D40A3232">
      <w:start w:val="1"/>
      <w:numFmt w:val="lowerLetter"/>
      <w:lvlText w:val="%2."/>
      <w:lvlJc w:val="left"/>
      <w:pPr>
        <w:tabs>
          <w:tab w:val="left" w:pos="1800"/>
        </w:tabs>
        <w:ind w:left="1800" w:hanging="360"/>
      </w:pPr>
    </w:lvl>
    <w:lvl w:ilvl="2" w:tplc="2DE4EF9C">
      <w:start w:val="1"/>
      <w:numFmt w:val="lowerRoman"/>
      <w:lvlText w:val="%3."/>
      <w:lvlJc w:val="right"/>
      <w:pPr>
        <w:tabs>
          <w:tab w:val="left" w:pos="2520"/>
        </w:tabs>
        <w:ind w:left="2520" w:hanging="180"/>
      </w:pPr>
    </w:lvl>
    <w:lvl w:ilvl="3" w:tplc="EB1C1EB2">
      <w:start w:val="1"/>
      <w:numFmt w:val="decimal"/>
      <w:lvlText w:val="%4."/>
      <w:lvlJc w:val="left"/>
      <w:pPr>
        <w:tabs>
          <w:tab w:val="left" w:pos="3240"/>
        </w:tabs>
        <w:ind w:left="3240" w:hanging="360"/>
      </w:pPr>
    </w:lvl>
    <w:lvl w:ilvl="4" w:tplc="D5B624E4">
      <w:start w:val="1"/>
      <w:numFmt w:val="lowerLetter"/>
      <w:lvlText w:val="%5."/>
      <w:lvlJc w:val="left"/>
      <w:pPr>
        <w:tabs>
          <w:tab w:val="left" w:pos="3960"/>
        </w:tabs>
        <w:ind w:left="3960" w:hanging="360"/>
      </w:pPr>
    </w:lvl>
    <w:lvl w:ilvl="5" w:tplc="C3A89524">
      <w:start w:val="1"/>
      <w:numFmt w:val="lowerRoman"/>
      <w:lvlText w:val="%6."/>
      <w:lvlJc w:val="right"/>
      <w:pPr>
        <w:tabs>
          <w:tab w:val="left" w:pos="4680"/>
        </w:tabs>
        <w:ind w:left="4680" w:hanging="180"/>
      </w:pPr>
    </w:lvl>
    <w:lvl w:ilvl="6" w:tplc="1910D97C">
      <w:start w:val="1"/>
      <w:numFmt w:val="decimal"/>
      <w:lvlText w:val="%7."/>
      <w:lvlJc w:val="left"/>
      <w:pPr>
        <w:tabs>
          <w:tab w:val="left" w:pos="5400"/>
        </w:tabs>
        <w:ind w:left="5400" w:hanging="360"/>
      </w:pPr>
    </w:lvl>
    <w:lvl w:ilvl="7" w:tplc="1A440A72">
      <w:start w:val="1"/>
      <w:numFmt w:val="lowerLetter"/>
      <w:lvlText w:val="%8."/>
      <w:lvlJc w:val="left"/>
      <w:pPr>
        <w:tabs>
          <w:tab w:val="left" w:pos="6120"/>
        </w:tabs>
        <w:ind w:left="6120" w:hanging="360"/>
      </w:pPr>
    </w:lvl>
    <w:lvl w:ilvl="8" w:tplc="1116C90C">
      <w:start w:val="1"/>
      <w:numFmt w:val="lowerRoman"/>
      <w:lvlText w:val="%9."/>
      <w:lvlJc w:val="right"/>
      <w:pPr>
        <w:tabs>
          <w:tab w:val="left" w:pos="6840"/>
        </w:tabs>
        <w:ind w:left="6840" w:hanging="180"/>
      </w:pPr>
    </w:lvl>
  </w:abstractNum>
  <w:num w:numId="1">
    <w:abstractNumId w:val="17"/>
  </w:num>
  <w:num w:numId="2">
    <w:abstractNumId w:val="2"/>
  </w:num>
  <w:num w:numId="3">
    <w:abstractNumId w:val="14"/>
  </w:num>
  <w:num w:numId="4">
    <w:abstractNumId w:val="10"/>
  </w:num>
  <w:num w:numId="5">
    <w:abstractNumId w:val="9"/>
  </w:num>
  <w:num w:numId="6">
    <w:abstractNumId w:val="15"/>
  </w:num>
  <w:num w:numId="7">
    <w:abstractNumId w:val="3"/>
  </w:num>
  <w:num w:numId="8">
    <w:abstractNumId w:val="12"/>
  </w:num>
  <w:num w:numId="9">
    <w:abstractNumId w:val="6"/>
  </w:num>
  <w:num w:numId="10">
    <w:abstractNumId w:val="18"/>
  </w:num>
  <w:num w:numId="11">
    <w:abstractNumId w:val="7"/>
  </w:num>
  <w:num w:numId="12">
    <w:abstractNumId w:val="1"/>
  </w:num>
  <w:num w:numId="13">
    <w:abstractNumId w:val="4"/>
  </w:num>
  <w:num w:numId="14">
    <w:abstractNumId w:val="16"/>
  </w:num>
  <w:num w:numId="15">
    <w:abstractNumId w:val="13"/>
  </w:num>
  <w:num w:numId="16">
    <w:abstractNumId w:val="8"/>
  </w:num>
  <w:num w:numId="17">
    <w:abstractNumId w:val="0"/>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96"/>
    <w:rsid w:val="00275ECE"/>
    <w:rsid w:val="00344AEE"/>
    <w:rsid w:val="003551C2"/>
    <w:rsid w:val="00456C96"/>
    <w:rsid w:val="00B80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DBCE40-BE26-4495-BB6E-FE4FC8D9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uk-UA"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pPr>
      <w:keepNext/>
      <w:numPr>
        <w:ilvl w:val="1"/>
        <w:numId w:val="1"/>
      </w:numPr>
      <w:tabs>
        <w:tab w:val="left" w:pos="4395"/>
      </w:tabs>
      <w:spacing w:before="240" w:after="60"/>
      <w:ind w:left="113" w:right="5104" w:firstLine="0"/>
      <w:outlineLvl w:val="1"/>
    </w:pPr>
    <w:rPr>
      <w:b/>
      <w:bCs/>
      <w:iCs/>
      <w:szCs w:val="28"/>
      <w:lang w:val="en-US"/>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No Spacing"/>
    <w:uiPriority w:val="1"/>
    <w:qFormat/>
  </w:style>
  <w:style w:type="paragraph" w:styleId="a4">
    <w:name w:val="Title"/>
    <w:link w:val="a5"/>
    <w:uiPriority w:val="10"/>
    <w:qFormat/>
    <w:pPr>
      <w:spacing w:before="300" w:after="200"/>
      <w:contextualSpacing/>
    </w:pPr>
    <w:rPr>
      <w:sz w:val="48"/>
      <w:szCs w:val="48"/>
    </w:rPr>
  </w:style>
  <w:style w:type="character" w:customStyle="1" w:styleId="a5">
    <w:name w:val="Название Знак"/>
    <w:link w:val="a4"/>
    <w:uiPriority w:val="10"/>
    <w:rPr>
      <w:sz w:val="48"/>
      <w:szCs w:val="48"/>
    </w:rPr>
  </w:style>
  <w:style w:type="paragraph" w:styleId="a6">
    <w:name w:val="Subtitle"/>
    <w:link w:val="a7"/>
    <w:uiPriority w:val="11"/>
    <w:qFormat/>
    <w:pPr>
      <w:spacing w:before="200" w:after="200"/>
    </w:pPr>
    <w:rPr>
      <w:sz w:val="24"/>
      <w:szCs w:val="24"/>
    </w:rPr>
  </w:style>
  <w:style w:type="character" w:customStyle="1" w:styleId="a7">
    <w:name w:val="Подзаголовок Знак"/>
    <w:link w:val="a6"/>
    <w:uiPriority w:val="11"/>
    <w:rPr>
      <w:sz w:val="24"/>
      <w:szCs w:val="24"/>
    </w:rPr>
  </w:style>
  <w:style w:type="paragraph" w:styleId="21">
    <w:name w:val="Quote"/>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link w:val="ab"/>
    <w:uiPriority w:val="99"/>
    <w:unhideWhenUsed/>
    <w:pPr>
      <w:tabs>
        <w:tab w:val="center" w:pos="7143"/>
        <w:tab w:val="right" w:pos="14287"/>
      </w:tabs>
    </w:pPr>
  </w:style>
  <w:style w:type="character" w:customStyle="1" w:styleId="ab">
    <w:name w:val="Верхний колонтитул Знак"/>
    <w:link w:val="aa"/>
    <w:uiPriority w:val="99"/>
  </w:style>
  <w:style w:type="paragraph" w:styleId="ac">
    <w:name w:val="footer"/>
    <w:link w:val="ad"/>
    <w:uiPriority w:val="99"/>
    <w:unhideWhenUsed/>
    <w:pPr>
      <w:tabs>
        <w:tab w:val="center" w:pos="7143"/>
        <w:tab w:val="right" w:pos="14287"/>
      </w:tabs>
    </w:pPr>
  </w:style>
  <w:style w:type="character" w:customStyle="1" w:styleId="ad">
    <w:name w:val="Нижний колонтитул Знак"/>
    <w:link w:val="ac"/>
    <w:uiPriority w:val="99"/>
  </w:style>
  <w:style w:type="table" w:styleId="ae">
    <w:name w:val="Table Grid"/>
    <w:basedOn w:val="a1"/>
    <w:rPr>
      <w:rFonts w:ascii="Calibri" w:eastAsia="Calibri" w:hAnsi="Calibri"/>
      <w:sz w:val="22"/>
      <w:lang w:val="ru-RU"/>
    </w:rPr>
    <w:tblPr>
      <w:tblInd w:w="0" w:type="dxa"/>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eastAsia="uk-UA"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eastAsia="uk-UA"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eastAsia="uk-UA"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eastAsia="uk-UA"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eastAsia="uk-UA"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eastAsia="uk-UA"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eastAsia="uk-UA"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
    <w:name w:val="Hyperlink"/>
    <w:uiPriority w:val="99"/>
    <w:unhideWhenUsed/>
    <w:rPr>
      <w:color w:val="0000FF" w:themeColor="hyperlink"/>
      <w:u w:val="single"/>
    </w:rPr>
  </w:style>
  <w:style w:type="paragraph" w:styleId="af0">
    <w:name w:val="footnote text"/>
    <w:link w:val="af1"/>
    <w:uiPriority w:val="99"/>
    <w:semiHidden/>
    <w:unhideWhenUsed/>
    <w:pPr>
      <w:spacing w:after="40"/>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12">
    <w:name w:val="toc 1"/>
    <w:uiPriority w:val="39"/>
    <w:unhideWhenUsed/>
    <w:pPr>
      <w:spacing w:after="57"/>
    </w:pPr>
  </w:style>
  <w:style w:type="paragraph" w:styleId="24">
    <w:name w:val="toc 2"/>
    <w:uiPriority w:val="39"/>
    <w:unhideWhenUsed/>
    <w:pPr>
      <w:spacing w:after="57"/>
      <w:ind w:left="283"/>
    </w:pPr>
  </w:style>
  <w:style w:type="paragraph" w:styleId="32">
    <w:name w:val="toc 3"/>
    <w:uiPriority w:val="39"/>
    <w:unhideWhenUsed/>
    <w:pPr>
      <w:spacing w:after="57"/>
      <w:ind w:left="567"/>
    </w:pPr>
  </w:style>
  <w:style w:type="paragraph" w:styleId="42">
    <w:name w:val="toc 4"/>
    <w:uiPriority w:val="39"/>
    <w:unhideWhenUsed/>
    <w:pPr>
      <w:spacing w:after="57"/>
      <w:ind w:left="850"/>
    </w:pPr>
  </w:style>
  <w:style w:type="paragraph" w:styleId="52">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3">
    <w:name w:val="TOC Heading"/>
    <w:uiPriority w:val="39"/>
    <w:unhideWhenUsed/>
  </w:style>
  <w:style w:type="character" w:customStyle="1" w:styleId="WW8Num3z0">
    <w:name w:val="WW8Num3z0"/>
    <w:rPr>
      <w:rFonts w:ascii="Symbol" w:hAnsi="Symbol"/>
    </w:rPr>
  </w:style>
  <w:style w:type="character" w:customStyle="1" w:styleId="33">
    <w:name w:val="Основной шрифт абзаца3"/>
  </w:style>
  <w:style w:type="character" w:customStyle="1" w:styleId="Absatz-Standardschriftart">
    <w:name w:val="Absatz-Standardschriftart"/>
  </w:style>
  <w:style w:type="character" w:customStyle="1" w:styleId="25">
    <w:name w:val="Основной шрифт абзаца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13">
    <w:name w:val="Основной шрифт абзаца1"/>
  </w:style>
  <w:style w:type="character" w:customStyle="1" w:styleId="af4">
    <w:name w:val="Знак Знак"/>
    <w:rPr>
      <w:b/>
      <w:bCs/>
      <w:iCs/>
      <w:sz w:val="28"/>
      <w:szCs w:val="28"/>
      <w:lang w:val="en-US" w:eastAsia="ar-SA" w:bidi="ar-SA"/>
    </w:rPr>
  </w:style>
  <w:style w:type="character" w:customStyle="1" w:styleId="af5">
    <w:name w:val="Текст выноски Знак"/>
    <w:rPr>
      <w:rFonts w:ascii="Segoe UI" w:hAnsi="Segoe UI"/>
      <w:sz w:val="18"/>
      <w:szCs w:val="18"/>
    </w:rPr>
  </w:style>
  <w:style w:type="character" w:customStyle="1" w:styleId="af6">
    <w:name w:val="Символ нумерации"/>
  </w:style>
  <w:style w:type="paragraph" w:customStyle="1" w:styleId="af7">
    <w:name w:val="Заголовок"/>
    <w:basedOn w:val="a"/>
    <w:next w:val="af8"/>
    <w:pPr>
      <w:keepNext/>
      <w:spacing w:before="240" w:after="120"/>
    </w:pPr>
    <w:rPr>
      <w:rFonts w:ascii="Arial" w:eastAsia="Droid Sans" w:hAnsi="Arial"/>
      <w:sz w:val="28"/>
      <w:szCs w:val="28"/>
    </w:rPr>
  </w:style>
  <w:style w:type="paragraph" w:styleId="af8">
    <w:name w:val="Body Text"/>
    <w:basedOn w:val="a"/>
    <w:pPr>
      <w:spacing w:after="120"/>
    </w:pPr>
  </w:style>
  <w:style w:type="paragraph" w:styleId="af9">
    <w:name w:val="List"/>
    <w:basedOn w:val="af8"/>
  </w:style>
  <w:style w:type="paragraph" w:customStyle="1" w:styleId="14">
    <w:name w:val="Название1"/>
    <w:basedOn w:val="a"/>
    <w:pPr>
      <w:spacing w:before="120" w:after="120"/>
    </w:pPr>
    <w:rPr>
      <w:i/>
      <w:iCs/>
      <w:sz w:val="24"/>
      <w:szCs w:val="24"/>
    </w:rPr>
  </w:style>
  <w:style w:type="paragraph" w:customStyle="1" w:styleId="15">
    <w:name w:val="Указатель1"/>
    <w:basedOn w:val="a"/>
  </w:style>
  <w:style w:type="paragraph" w:customStyle="1" w:styleId="26">
    <w:name w:val="Название объекта2"/>
    <w:basedOn w:val="a"/>
    <w:pPr>
      <w:spacing w:before="120" w:after="120"/>
    </w:pPr>
    <w:rPr>
      <w:i/>
      <w:iCs/>
      <w:sz w:val="24"/>
      <w:szCs w:val="24"/>
    </w:rPr>
  </w:style>
  <w:style w:type="paragraph" w:customStyle="1" w:styleId="afa">
    <w:name w:val="Покажчик"/>
    <w:basedOn w:val="a"/>
  </w:style>
  <w:style w:type="paragraph" w:customStyle="1" w:styleId="16">
    <w:name w:val="Название объекта1"/>
    <w:basedOn w:val="a"/>
    <w:pPr>
      <w:spacing w:before="120" w:after="120"/>
    </w:pPr>
    <w:rPr>
      <w:i/>
      <w:iCs/>
      <w:sz w:val="24"/>
      <w:szCs w:val="24"/>
    </w:rPr>
  </w:style>
  <w:style w:type="paragraph" w:customStyle="1" w:styleId="17">
    <w:name w:val="Обычный (веб)1"/>
    <w:basedOn w:val="a"/>
    <w:pPr>
      <w:ind w:firstLine="450"/>
    </w:pPr>
    <w:rPr>
      <w:color w:val="000099"/>
      <w:sz w:val="24"/>
    </w:rPr>
  </w:style>
  <w:style w:type="paragraph" w:customStyle="1" w:styleId="HTML1">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1"/>
      <w:szCs w:val="21"/>
    </w:rPr>
  </w:style>
  <w:style w:type="paragraph" w:customStyle="1" w:styleId="18">
    <w:name w:val="Текст выноски1"/>
    <w:basedOn w:val="a"/>
    <w:rPr>
      <w:rFonts w:ascii="Segoe UI" w:hAnsi="Segoe UI"/>
      <w:sz w:val="18"/>
      <w:szCs w:val="18"/>
    </w:rPr>
  </w:style>
  <w:style w:type="paragraph" w:styleId="afb">
    <w:name w:val="Normal (Web)"/>
    <w:basedOn w:val="a"/>
    <w:semiHidden/>
    <w:pPr>
      <w:spacing w:before="100" w:beforeAutospacing="1" w:after="100" w:afterAutospacing="1"/>
    </w:pPr>
    <w:rPr>
      <w:sz w:val="24"/>
      <w:lang w:eastAsia="uk-UA"/>
    </w:rPr>
  </w:style>
  <w:style w:type="paragraph" w:styleId="afc">
    <w:name w:val="List Paragraph"/>
    <w:basedOn w:val="a"/>
    <w:pPr>
      <w:spacing w:after="200" w:line="276" w:lineRule="auto"/>
      <w:ind w:left="720"/>
    </w:pPr>
    <w:rPr>
      <w:rFonts w:ascii="Calibri" w:eastAsia="Calibri" w:hAnsi="Calibri"/>
      <w:color w:val="00000A"/>
      <w:sz w:val="22"/>
    </w:rPr>
  </w:style>
  <w:style w:type="character" w:customStyle="1" w:styleId="20">
    <w:name w:val="Заголовок 2 Знак"/>
    <w:link w:val="2"/>
    <w:rPr>
      <w:b/>
      <w:bCs/>
      <w:iCs/>
      <w:sz w:val="28"/>
      <w:szCs w:val="28"/>
      <w:lang w:val="en-US" w:eastAsia="ar-SA"/>
    </w:rPr>
  </w:style>
  <w:style w:type="paragraph" w:customStyle="1" w:styleId="afd">
    <w:name w:val="Знак Знак Знак Знак Знак"/>
    <w:basedOn w:val="a"/>
    <w:rPr>
      <w:rFonts w:ascii="Verdana" w:hAnsi="Verdana"/>
      <w:szCs w:val="20"/>
      <w:lang w:val="en-US"/>
    </w:rPr>
  </w:style>
  <w:style w:type="table" w:customStyle="1" w:styleId="19">
    <w:name w:val="Сетка таблицы1"/>
    <w:basedOn w:val="a1"/>
    <w:next w:val="ae"/>
    <w:rPr>
      <w:rFonts w:ascii="Calibri" w:eastAsia="Calibri" w:hAnsi="Calibri"/>
      <w:sz w:val="22"/>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9405</Words>
  <Characters>5361</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arhradamena@gmail.com</dc:creator>
  <cp:lastModifiedBy>arhradamena@gmail.com</cp:lastModifiedBy>
  <cp:revision>2</cp:revision>
  <dcterms:created xsi:type="dcterms:W3CDTF">2021-02-01T10:42:00Z</dcterms:created>
  <dcterms:modified xsi:type="dcterms:W3CDTF">2021-02-01T10:42:00Z</dcterms:modified>
</cp:coreProperties>
</file>