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30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№141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tabs>
          <w:tab w:val="left" w:pos="900" w:leader="none"/>
        </w:tabs>
        <w:rPr>
          <w:rFonts w:ascii="Times New Roman" w:hAnsi="Times New Roman"/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479"/>
        <w:ind w:left="0" w:right="5811" w:firstLine="0"/>
        <w:tabs>
          <w:tab w:val="clear" w:pos="900" w:leader="none"/>
          <w:tab w:val="left" w:pos="3685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Toc503907614"/>
      <w:r>
        <w:rPr>
          <w:lang w:val="uk-UA"/>
        </w:rPr>
        <w:t xml:space="preserve">Про прийняття майна</w:t>
      </w:r>
      <w:bookmarkEnd w:id="0"/>
      <w:r>
        <w:rPr>
          <w:lang w:val="uk-UA"/>
        </w:rPr>
        <w:t xml:space="preserve">, що перебуває на балансі КП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</w:t>
      </w:r>
      <w:r>
        <w:rPr>
          <w:lang w:val="uk-UA"/>
        </w:rPr>
        <w:t xml:space="preserve">Менарайкомунпослуга</w:t>
      </w:r>
      <w:r>
        <w:rPr>
          <w:lang w:val="uk-UA"/>
        </w:rPr>
        <w:t xml:space="preserve">» Менської районної ради</w:t>
      </w:r>
      <w:r/>
    </w:p>
    <w:p>
      <w:pPr>
        <w:numPr>
          <w:ilvl w:val="3"/>
          <w:numId w:val="0"/>
        </w:numPr>
        <w:ind w:right="4961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/>
          <w:b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3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567" w:leader="none"/>
          <w:tab w:val="left" w:pos="4395" w:leader="none"/>
        </w:tabs>
        <w:rPr>
          <w:rFonts w:ascii="Times New Roman" w:hAnsi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ab/>
        <w:t xml:space="preserve">Розглянувши акт приймання-передачі, поданий комісією з прийому-передачі майна спільної власності сіл, селищ, міста Менського району,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створеної розпорядженням Менського міського голови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Примакова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Г.А.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14.09.2020 року № 240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створення комісії по прийому-передачі майна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Менської районної 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 від 21 серпня 2020 року № 539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безоплатну передачу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майна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із спільної власності територіальних громад сіл, селищ, міста Менського району у комунальну власність Менської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єднаної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територіальн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»,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керуючись ст.ст.26,60 Закону України «Про місцеве самоврядування в Україні», Менська міська рада</w:t>
      </w:r>
      <w:r/>
    </w:p>
    <w:p>
      <w:pPr>
        <w:jc w:val="both"/>
        <w:tabs>
          <w:tab w:val="left" w:pos="567" w:leader="none"/>
          <w:tab w:val="left" w:pos="4395" w:leader="none"/>
        </w:tabs>
        <w:rPr>
          <w:rFonts w:ascii="Times New Roman" w:hAnsi="Times New Roman"/>
          <w:bCs/>
          <w:iCs/>
          <w:sz w:val="28"/>
          <w:szCs w:val="28"/>
          <w:lang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iCs/>
          <w:sz w:val="28"/>
          <w:szCs w:val="28"/>
          <w:lang w:eastAsia="zh-CN"/>
        </w:rPr>
        <w:t xml:space="preserve">ВИРІШИЛА</w:t>
      </w: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:</w:t>
      </w:r>
      <w:r/>
    </w:p>
    <w:p>
      <w:pPr>
        <w:numPr>
          <w:ilvl w:val="0"/>
          <w:numId w:val="1"/>
        </w:numPr>
        <w:ind w:left="0" w:right="0" w:firstLine="709"/>
        <w:jc w:val="both"/>
        <w:shd w:val="clear" w:color="auto" w:fill="FFFFFF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Включити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 до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переліку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 майн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а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об’єктів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комунальної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власності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Менської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міської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територіальної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громади</w:t>
      </w:r>
      <w:r>
        <w:rPr>
          <w:rFonts w:ascii="Times New Roman" w:hAnsi="Times New Roman" w:eastAsia="Times New Roman"/>
          <w:color w:val="000000"/>
          <w:sz w:val="28"/>
          <w:lang w:val="uk-UA" w:bidi="en-US"/>
        </w:rPr>
        <w:t xml:space="preserve"> майно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що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перебуває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балансі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Комунального підприємства «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Менарайкомунпослуга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 Менської районної ради, та розташоване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 населених пунктах Менської територіальної громади з 01.01.2021 року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відповідно до додатку до даного рішення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додається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right="0" w:firstLine="709"/>
        <w:jc w:val="both"/>
        <w:shd w:val="clear" w:color="auto" w:fill="FFFFFF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Передати</w:t>
      </w:r>
      <w:bookmarkStart w:id="1" w:name="_GoBack"/>
      <w:r/>
      <w:bookmarkEnd w:id="1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господарське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КП «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Менакомунпослуга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міської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зазначене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вище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майно.</w:t>
      </w:r>
      <w:r/>
    </w:p>
    <w:p>
      <w:pPr>
        <w:pStyle w:val="499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цього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постійну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комісію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питань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житлово-комунального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господарства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власності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міської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left="0" w:right="0" w:firstLine="709"/>
        <w:jc w:val="both"/>
        <w:shd w:val="clear" w:color="auto" w:fill="FFFFFF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6094" w:leader="none"/>
        </w:tabs>
        <w:rPr>
          <w:rFonts w:ascii="Times New Roman" w:hAnsi="Times New Roman"/>
          <w:b w:val="fals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 w:val="false"/>
          <w:sz w:val="28"/>
          <w:szCs w:val="28"/>
          <w:lang w:val="uk-UA"/>
        </w:rPr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Міський голова</w:t>
        <w:tab/>
        <w:t xml:space="preserve">Г.А.  Примаков</w:t>
      </w:r>
      <w:r>
        <w:rPr>
          <w:rFonts w:ascii="Times New Roman" w:hAnsi="Times New Roman"/>
          <w:b w:val="false"/>
          <w:lang w:val="uk-UA"/>
        </w:rPr>
        <w:t xml:space="preserve"> </w:t>
      </w:r>
      <w:r>
        <w:rPr>
          <w:rFonts w:ascii="Times New Roman" w:hAnsi="Times New Roman"/>
          <w:lang w:val="uk-UA"/>
        </w:rPr>
      </w:r>
      <w:r/>
    </w:p>
    <w:p>
      <w:pPr>
        <w:shd w:val="nil" w:color="auto" w:fill="FFFFFF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  <w:r/>
    </w:p>
    <w:p>
      <w:pPr>
        <w:ind w:left="5669" w:right="0" w:firstLine="0"/>
        <w:rPr>
          <w:rFonts w:ascii="Times New Roman" w:hAnsi="Times New Roman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lang w:val="uk-UA"/>
        </w:rPr>
        <w:t xml:space="preserve">Д</w:t>
      </w:r>
      <w:r>
        <w:rPr>
          <w:rFonts w:ascii="Times New Roman" w:hAnsi="Times New Roman"/>
          <w:lang w:val="uk-UA"/>
        </w:rPr>
        <w:t xml:space="preserve">одаток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до рішення </w:t>
      </w:r>
      <w:r>
        <w:rPr>
          <w:rFonts w:ascii="Times New Roman" w:hAnsi="Times New Roman"/>
          <w:lang w:val="uk-UA"/>
        </w:rPr>
        <w:t xml:space="preserve">2 </w:t>
      </w:r>
      <w:r>
        <w:rPr>
          <w:rFonts w:ascii="Times New Roman" w:hAnsi="Times New Roman"/>
          <w:lang w:val="uk-UA"/>
        </w:rPr>
        <w:t xml:space="preserve">сесії </w:t>
      </w:r>
      <w:r>
        <w:rPr>
          <w:rFonts w:ascii="Times New Roman" w:hAnsi="Times New Roman"/>
          <w:lang w:val="uk-UA"/>
        </w:rPr>
        <w:t xml:space="preserve">Менської міської ради </w:t>
      </w:r>
      <w:r>
        <w:rPr>
          <w:rFonts w:ascii="Times New Roman" w:hAnsi="Times New Roman"/>
          <w:lang w:val="uk-UA"/>
        </w:rPr>
        <w:t xml:space="preserve">восьмого скликання від 30.12.2020 року №141 «Про прийняття майна, що перебуває на балансі КП </w:t>
      </w:r>
      <w:r>
        <w:rPr>
          <w:rFonts w:ascii="Times New Roman" w:hAnsi="Times New Roman"/>
          <w:lang w:val="uk-UA"/>
        </w:rPr>
        <w:t xml:space="preserve">Менарайкомунпослуга</w:t>
      </w:r>
      <w:r>
        <w:rPr>
          <w:rFonts w:ascii="Times New Roman" w:hAnsi="Times New Roman"/>
          <w:lang w:val="uk-UA"/>
        </w:rPr>
        <w:t xml:space="preserve">» Менської районної ради»</w:t>
      </w:r>
      <w:r>
        <w:rPr>
          <w:b/>
          <w:lang w:val="uk-UA"/>
        </w:rPr>
      </w:r>
      <w:r/>
    </w:p>
    <w:p>
      <w:pPr>
        <w:pStyle w:val="667"/>
        <w:ind w:firstLine="0"/>
        <w:shd w:val="clear" w:color="auto" w:fill="auto"/>
        <w:rPr>
          <w:b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Перелік майна, 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яке передається безоплатно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із спільної власності територіальних громад сіл, селищ, міста Менського району у комунальну власність Менської об’єднаної територіальної громади 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</w:r>
      <w:r/>
    </w:p>
    <w:tbl>
      <w:tblPr>
        <w:tblW w:w="9956" w:type="dxa"/>
        <w:tblInd w:w="-3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236"/>
        <w:gridCol w:w="850"/>
        <w:gridCol w:w="960"/>
        <w:gridCol w:w="1308"/>
      </w:tblGrid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6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0"/>
                <w:szCs w:val="26"/>
                <w:lang w:val="uk-UA" w:eastAsia="uk-UA"/>
              </w:rPr>
              <w:t xml:space="preserve">№</w:t>
            </w:r>
            <w:r>
              <w:rPr>
                <w:sz w:val="14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20"/>
                <w:szCs w:val="26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0"/>
                <w:szCs w:val="26"/>
                <w:lang w:val="uk-UA" w:eastAsia="uk-UA"/>
              </w:rPr>
              <w:t xml:space="preserve">з/п</w:t>
            </w:r>
            <w:r>
              <w:rPr>
                <w:sz w:val="1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iCs/>
                <w:sz w:val="20"/>
                <w:szCs w:val="26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sz w:val="20"/>
                <w:szCs w:val="26"/>
                <w:lang w:val="uk-UA" w:eastAsia="ru-RU"/>
              </w:rPr>
              <w:t xml:space="preserve">Найменування</w:t>
            </w:r>
            <w:r>
              <w:rPr>
                <w:sz w:val="1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18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18"/>
                <w:szCs w:val="24"/>
                <w:lang w:val="uk-UA" w:eastAsia="ru-RU"/>
              </w:rPr>
              <w:t xml:space="preserve">Кількість </w:t>
            </w:r>
            <w:r>
              <w:rPr>
                <w:sz w:val="14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18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18"/>
                <w:szCs w:val="24"/>
                <w:lang w:val="uk-UA" w:eastAsia="ru-RU"/>
              </w:rPr>
              <w:t xml:space="preserve">Одиниця виміру</w:t>
            </w:r>
            <w:r>
              <w:rPr>
                <w:sz w:val="1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18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18"/>
                <w:szCs w:val="24"/>
                <w:lang w:val="uk-UA" w:eastAsia="ru-RU"/>
              </w:rPr>
              <w:t xml:space="preserve">Балансова </w:t>
            </w:r>
            <w:r>
              <w:rPr>
                <w:rFonts w:ascii="Times New Roman" w:hAnsi="Times New Roman" w:eastAsia="Times New Roman"/>
                <w:sz w:val="18"/>
                <w:szCs w:val="24"/>
                <w:lang w:val="uk-UA" w:eastAsia="ru-RU"/>
              </w:rPr>
              <w:t xml:space="preserve">(залишкова) вартість, грн</w:t>
            </w:r>
            <w:r>
              <w:rPr>
                <w:sz w:val="14"/>
              </w:rPr>
            </w:r>
            <w:r/>
          </w:p>
        </w:tc>
      </w:tr>
      <w:tr>
        <w:trPr/>
        <w:tc>
          <w:tcPr>
            <w:gridSpan w:val="5"/>
            <w:tcW w:w="995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eastAsia="uk-UA"/>
              </w:rPr>
              <w:t xml:space="preserve">м.Мена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площадка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під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8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13920,00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металев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8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7992,00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дерев’ян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8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1404,00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4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металевий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вторинної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54,97,50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5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ручний гідравлічний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 xml:space="preserve">MSE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візок, тип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рокла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2500 кг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4434,44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6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штабелер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гідравлічний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2000 кг,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підйом 1,6 м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15761,66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7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прес гідравлічний для промислових відходів «ПДО-1,5 Ц»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16800,00</w:t>
            </w:r>
            <w:r/>
          </w:p>
        </w:tc>
      </w:tr>
      <w:tr>
        <w:trPr/>
        <w:tc>
          <w:tcPr>
            <w:gridSpan w:val="5"/>
            <w:tcW w:w="99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eastAsia="uk-UA"/>
              </w:rPr>
              <w:t xml:space="preserve">с.Величківка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площадка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під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3480,00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металевий контейнер для збору ТПВ 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1998,00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дерев’ян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351,00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4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контейнер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вторинної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1750,00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5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контейнер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вторинної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350,00</w:t>
            </w:r>
            <w:r/>
          </w:p>
        </w:tc>
      </w:tr>
      <w:tr>
        <w:trPr/>
        <w:tc>
          <w:tcPr>
            <w:gridSpan w:val="4"/>
            <w:tcBorders>
              <w:right w:val="single" w:sz="4" w:space="0" w:color="auto"/>
            </w:tcBorders>
            <w:tcW w:w="864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 w:eastAsia="uk-UA"/>
              </w:rPr>
              <w:t xml:space="preserve">с.Дягова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 w:eastAsia="uk-UA"/>
              </w:rPr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площадка під контейнер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3480,00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металевий контейнер для збору ТПВ 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1998,00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дерев’ян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351,00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4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контейнер для вторинної 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5100,00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5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контейнер для вторинної 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950,00</w:t>
            </w:r>
            <w:r/>
          </w:p>
        </w:tc>
      </w:tr>
      <w:tr>
        <w:trPr/>
        <w:tc>
          <w:tcPr>
            <w:gridSpan w:val="5"/>
            <w:tcW w:w="99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с.Киселівка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площадка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під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3480,00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м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еталев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1998,00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дерев’ян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351,00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4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контейнер для вторинної 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3665,00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5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контейнер для вторинної 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700,00</w:t>
            </w:r>
            <w:r/>
          </w:p>
        </w:tc>
      </w:tr>
      <w:tr>
        <w:trPr/>
        <w:tc>
          <w:tcPr>
            <w:gridSpan w:val="5"/>
            <w:tcW w:w="99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с.Куковичі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площадка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під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3480,00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металев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1998,00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дерев’ян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351,00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4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контейнер для вторинної 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1700,00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5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контейнер для вторинної 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350,00</w:t>
            </w:r>
            <w:r/>
          </w:p>
        </w:tc>
      </w:tr>
      <w:tr>
        <w:trPr/>
        <w:tc>
          <w:tcPr>
            <w:gridSpan w:val="5"/>
            <w:tcW w:w="99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смт </w:t>
            </w: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Макошине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площадка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під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4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6960,00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металев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4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3996,00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дерев’ян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4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702,00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4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контейнер для вторинної 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1700,00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5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контейнер для вторинної 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4655,40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6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2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контейнер для вторинної сировини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4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1400,00</w:t>
            </w:r>
            <w:r/>
          </w:p>
        </w:tc>
      </w:tr>
      <w:tr>
        <w:trPr/>
        <w:tc>
          <w:tcPr>
            <w:gridSpan w:val="5"/>
            <w:tcW w:w="99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с.Феськівка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площадка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під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3480,00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металев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контейнер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1998,00</w:t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дерев’ян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контейнери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для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збору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ТПВ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2</w:t>
            </w:r>
            <w:r/>
          </w:p>
        </w:tc>
        <w:tc>
          <w:tcPr>
            <w:tcBorders>
              <w:right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</w:tcBorders>
            <w:tcW w:w="1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uk-UA"/>
              </w:rPr>
              <w:t xml:space="preserve">351,00</w:t>
            </w:r>
            <w:r/>
          </w:p>
        </w:tc>
      </w:tr>
    </w:tbl>
    <w:p>
      <w:pP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</w:r>
      <w:r/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8" w:footer="7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1"/>
      <w:jc w:val="right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360"/>
        <w:tabs>
          <w:tab w:val="left" w:pos="795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  <w:tabs>
          <w:tab w:val="left" w:pos="151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  <w:tabs>
          <w:tab w:val="left" w:pos="223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  <w:tabs>
          <w:tab w:val="left" w:pos="295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  <w:tabs>
          <w:tab w:val="left" w:pos="367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  <w:tabs>
          <w:tab w:val="left" w:pos="439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  <w:tabs>
          <w:tab w:val="left" w:pos="511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  <w:tabs>
          <w:tab w:val="left" w:pos="583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  <w:tabs>
          <w:tab w:val="left" w:pos="6555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left" w:pos="108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left" w:pos="108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left" w:pos="144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left" w:pos="144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left" w:pos="18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left" w:pos="216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left" w:pos="21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left" w:pos="252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5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25"/>
  </w:num>
  <w:num w:numId="9">
    <w:abstractNumId w:val="24"/>
  </w:num>
  <w:num w:numId="10">
    <w:abstractNumId w:val="20"/>
  </w:num>
  <w:num w:numId="11">
    <w:abstractNumId w:val="5"/>
  </w:num>
  <w:num w:numId="12">
    <w:abstractNumId w:val="26"/>
  </w:num>
  <w:num w:numId="13">
    <w:abstractNumId w:val="11"/>
  </w:num>
  <w:num w:numId="14">
    <w:abstractNumId w:val="22"/>
  </w:num>
  <w:num w:numId="15">
    <w:abstractNumId w:val="13"/>
  </w:num>
  <w:num w:numId="16">
    <w:abstractNumId w:val="17"/>
  </w:num>
  <w:num w:numId="17">
    <w:abstractNumId w:val="7"/>
  </w:num>
  <w:num w:numId="18">
    <w:abstractNumId w:val="21"/>
  </w:num>
  <w:num w:numId="19">
    <w:abstractNumId w:val="15"/>
  </w:num>
  <w:num w:numId="20">
    <w:abstractNumId w:val="19"/>
  </w:num>
  <w:num w:numId="21">
    <w:abstractNumId w:val="3"/>
  </w:num>
  <w:num w:numId="22">
    <w:abstractNumId w:val="9"/>
  </w:num>
  <w:num w:numId="23">
    <w:abstractNumId w:val="23"/>
  </w:num>
  <w:num w:numId="24">
    <w:abstractNumId w:val="1"/>
  </w:num>
  <w:num w:numId="25">
    <w:abstractNumId w:val="10"/>
  </w:num>
  <w:num w:numId="26">
    <w:abstractNumId w:val="2"/>
  </w:num>
  <w:num w:numId="27">
    <w:abstractNumId w:val="16"/>
  </w:num>
  <w:num w:numId="28">
    <w:abstractNumId w:val="27"/>
  </w:num>
  <w:num w:numId="29">
    <w:abstractNumId w:val="0"/>
  </w:num>
  <w:num w:numId="30">
    <w:abstractNumId w:val="28"/>
  </w:num>
  <w:num w:numId="31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4 Char"/>
    <w:basedOn w:val="487"/>
    <w:link w:val="481"/>
    <w:uiPriority w:val="9"/>
    <w:rPr>
      <w:rFonts w:ascii="Arial" w:hAnsi="Arial" w:cs="Arial" w:eastAsia="Arial"/>
      <w:b/>
      <w:bCs/>
      <w:sz w:val="26"/>
      <w:szCs w:val="26"/>
    </w:rPr>
  </w:style>
  <w:style w:type="character" w:styleId="448">
    <w:name w:val="Heading 5 Char"/>
    <w:basedOn w:val="487"/>
    <w:link w:val="482"/>
    <w:uiPriority w:val="9"/>
    <w:rPr>
      <w:rFonts w:ascii="Arial" w:hAnsi="Arial" w:cs="Arial" w:eastAsia="Arial"/>
      <w:b/>
      <w:bCs/>
      <w:sz w:val="24"/>
      <w:szCs w:val="24"/>
    </w:rPr>
  </w:style>
  <w:style w:type="character" w:styleId="449">
    <w:name w:val="Heading 6 Char"/>
    <w:basedOn w:val="487"/>
    <w:link w:val="483"/>
    <w:uiPriority w:val="9"/>
    <w:rPr>
      <w:rFonts w:ascii="Arial" w:hAnsi="Arial" w:cs="Arial" w:eastAsia="Arial"/>
      <w:b/>
      <w:bCs/>
      <w:sz w:val="22"/>
      <w:szCs w:val="22"/>
    </w:rPr>
  </w:style>
  <w:style w:type="character" w:styleId="450">
    <w:name w:val="Heading 7 Char"/>
    <w:basedOn w:val="487"/>
    <w:link w:val="4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1">
    <w:name w:val="Heading 8 Char"/>
    <w:basedOn w:val="487"/>
    <w:link w:val="485"/>
    <w:uiPriority w:val="9"/>
    <w:rPr>
      <w:rFonts w:ascii="Arial" w:hAnsi="Arial" w:cs="Arial" w:eastAsia="Arial"/>
      <w:i/>
      <w:iCs/>
      <w:sz w:val="22"/>
      <w:szCs w:val="22"/>
    </w:rPr>
  </w:style>
  <w:style w:type="character" w:styleId="452">
    <w:name w:val="Heading 9 Char"/>
    <w:basedOn w:val="487"/>
    <w:link w:val="486"/>
    <w:uiPriority w:val="9"/>
    <w:rPr>
      <w:rFonts w:ascii="Arial" w:hAnsi="Arial" w:cs="Arial" w:eastAsia="Arial"/>
      <w:i/>
      <w:iCs/>
      <w:sz w:val="21"/>
      <w:szCs w:val="21"/>
    </w:rPr>
  </w:style>
  <w:style w:type="character" w:styleId="453">
    <w:name w:val="Title Char"/>
    <w:basedOn w:val="487"/>
    <w:link w:val="501"/>
    <w:uiPriority w:val="10"/>
    <w:rPr>
      <w:sz w:val="48"/>
      <w:szCs w:val="48"/>
    </w:rPr>
  </w:style>
  <w:style w:type="character" w:styleId="454">
    <w:name w:val="Subtitle Char"/>
    <w:basedOn w:val="487"/>
    <w:link w:val="503"/>
    <w:uiPriority w:val="11"/>
    <w:rPr>
      <w:sz w:val="24"/>
      <w:szCs w:val="24"/>
    </w:rPr>
  </w:style>
  <w:style w:type="character" w:styleId="455">
    <w:name w:val="Quote Char"/>
    <w:link w:val="505"/>
    <w:uiPriority w:val="29"/>
    <w:rPr>
      <w:i/>
    </w:rPr>
  </w:style>
  <w:style w:type="character" w:styleId="456">
    <w:name w:val="Intense Quote Char"/>
    <w:link w:val="507"/>
    <w:uiPriority w:val="30"/>
    <w:rPr>
      <w:i/>
    </w:rPr>
  </w:style>
  <w:style w:type="table" w:styleId="457">
    <w:name w:val="Plain Table 1"/>
    <w:basedOn w:val="4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2"/>
    <w:basedOn w:val="4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>
    <w:name w:val="Plain Table 3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0">
    <w:name w:val="Plain Table 4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Plain Table 5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2">
    <w:name w:val="Grid Table 1 Light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2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4"/>
    <w:basedOn w:val="4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6">
    <w:name w:val="Grid Table 5 Dark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7 Colorful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2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1">
    <w:name w:val="List Table 3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5 Dark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4">
    <w:name w:val="List Table 6 Colorful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75">
    <w:name w:val="List Table 7 Colorful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76">
    <w:name w:val="Footnote Text Char"/>
    <w:link w:val="640"/>
    <w:uiPriority w:val="99"/>
    <w:rPr>
      <w:sz w:val="18"/>
    </w:rPr>
  </w:style>
  <w:style w:type="paragraph" w:styleId="477" w:default="1">
    <w:name w:val="Normal"/>
    <w:qFormat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78">
    <w:name w:val="Heading 1"/>
    <w:basedOn w:val="477"/>
    <w:next w:val="477"/>
    <w:link w:val="659"/>
    <w:qFormat/>
    <w:uiPriority w:val="99"/>
    <w:rPr>
      <w:rFonts w:ascii="Times New Roman" w:hAnsi="Times New Roman" w:eastAsia="Batang"/>
      <w:b/>
      <w:sz w:val="32"/>
      <w:szCs w:val="20"/>
      <w:lang w:val="en-US" w:eastAsia="ru-RU"/>
    </w:rPr>
    <w:pPr>
      <w:jc w:val="center"/>
      <w:keepNext/>
      <w:outlineLvl w:val="0"/>
    </w:pPr>
  </w:style>
  <w:style w:type="paragraph" w:styleId="479">
    <w:name w:val="Heading 2"/>
    <w:basedOn w:val="477"/>
    <w:next w:val="477"/>
    <w:link w:val="661"/>
    <w:qFormat/>
    <w:uiPriority w:val="99"/>
    <w:rPr>
      <w:rFonts w:ascii="Times New Roman" w:hAnsi="Times New Roman"/>
      <w:b/>
      <w:color w:val="000000"/>
      <w:sz w:val="28"/>
      <w:szCs w:val="20"/>
      <w:lang w:val="en-US"/>
    </w:rPr>
    <w:pPr>
      <w:ind w:right="5103"/>
      <w:jc w:val="both"/>
      <w:tabs>
        <w:tab w:val="left" w:pos="900" w:leader="none"/>
      </w:tabs>
      <w:outlineLvl w:val="1"/>
    </w:pPr>
  </w:style>
  <w:style w:type="paragraph" w:styleId="480">
    <w:name w:val="Heading 3"/>
    <w:basedOn w:val="477"/>
    <w:next w:val="477"/>
    <w:link w:val="660"/>
    <w:qFormat/>
    <w:uiPriority w:val="99"/>
    <w:rPr>
      <w:rFonts w:ascii="Arial" w:hAnsi="Arial" w:eastAsia="Batang"/>
      <w:b/>
      <w:sz w:val="26"/>
      <w:szCs w:val="20"/>
      <w:lang w:val="en-US" w:eastAsia="ru-RU"/>
    </w:rPr>
    <w:pPr>
      <w:keepNext/>
      <w:spacing w:after="60" w:before="240"/>
      <w:outlineLvl w:val="2"/>
    </w:pPr>
  </w:style>
  <w:style w:type="paragraph" w:styleId="481">
    <w:name w:val="Heading 4"/>
    <w:basedOn w:val="477"/>
    <w:link w:val="493"/>
    <w:qFormat/>
    <w:uiPriority w:val="99"/>
    <w:rPr>
      <w:rFonts w:ascii="Arial" w:hAnsi="Arial"/>
      <w:b/>
      <w:bCs/>
      <w:sz w:val="26"/>
      <w:szCs w:val="26"/>
      <w:lang w:val="en-US"/>
    </w:rPr>
    <w:pPr>
      <w:keepLines/>
      <w:keepNext/>
      <w:spacing w:after="200" w:before="320"/>
      <w:outlineLvl w:val="3"/>
    </w:pPr>
  </w:style>
  <w:style w:type="paragraph" w:styleId="482">
    <w:name w:val="Heading 5"/>
    <w:basedOn w:val="477"/>
    <w:link w:val="494"/>
    <w:qFormat/>
    <w:uiPriority w:val="99"/>
    <w:rPr>
      <w:rFonts w:ascii="Arial" w:hAnsi="Arial"/>
      <w:b/>
      <w:bCs/>
      <w:sz w:val="24"/>
      <w:szCs w:val="24"/>
      <w:lang w:val="en-US"/>
    </w:rPr>
    <w:pPr>
      <w:keepLines/>
      <w:keepNext/>
      <w:spacing w:after="200" w:before="320"/>
      <w:outlineLvl w:val="4"/>
    </w:pPr>
  </w:style>
  <w:style w:type="paragraph" w:styleId="483">
    <w:name w:val="Heading 6"/>
    <w:basedOn w:val="477"/>
    <w:link w:val="495"/>
    <w:qFormat/>
    <w:uiPriority w:val="99"/>
    <w:rPr>
      <w:rFonts w:ascii="Arial" w:hAnsi="Arial"/>
      <w:b/>
      <w:bCs/>
      <w:sz w:val="22"/>
      <w:lang w:val="en-US"/>
    </w:rPr>
    <w:pPr>
      <w:keepLines/>
      <w:keepNext/>
      <w:spacing w:after="200" w:before="320"/>
      <w:outlineLvl w:val="5"/>
    </w:pPr>
  </w:style>
  <w:style w:type="paragraph" w:styleId="484">
    <w:name w:val="Heading 7"/>
    <w:basedOn w:val="477"/>
    <w:link w:val="496"/>
    <w:qFormat/>
    <w:uiPriority w:val="99"/>
    <w:rPr>
      <w:rFonts w:ascii="Arial" w:hAnsi="Arial"/>
      <w:b/>
      <w:bCs/>
      <w:i/>
      <w:iCs/>
      <w:sz w:val="22"/>
      <w:lang w:val="en-US"/>
    </w:rPr>
    <w:pPr>
      <w:keepLines/>
      <w:keepNext/>
      <w:spacing w:after="200" w:before="320"/>
      <w:outlineLvl w:val="6"/>
    </w:pPr>
  </w:style>
  <w:style w:type="paragraph" w:styleId="485">
    <w:name w:val="Heading 8"/>
    <w:basedOn w:val="477"/>
    <w:link w:val="497"/>
    <w:qFormat/>
    <w:uiPriority w:val="99"/>
    <w:rPr>
      <w:rFonts w:ascii="Arial" w:hAnsi="Arial"/>
      <w:i/>
      <w:iCs/>
      <w:sz w:val="22"/>
      <w:lang w:val="en-US"/>
    </w:rPr>
    <w:pPr>
      <w:keepLines/>
      <w:keepNext/>
      <w:spacing w:after="200" w:before="320"/>
      <w:outlineLvl w:val="7"/>
    </w:pPr>
  </w:style>
  <w:style w:type="paragraph" w:styleId="486">
    <w:name w:val="Heading 9"/>
    <w:basedOn w:val="477"/>
    <w:link w:val="498"/>
    <w:qFormat/>
    <w:uiPriority w:val="99"/>
    <w:rPr>
      <w:rFonts w:ascii="Arial" w:hAnsi="Arial"/>
      <w:i/>
      <w:iCs/>
      <w:sz w:val="21"/>
      <w:szCs w:val="21"/>
      <w:lang w:val="en-US"/>
    </w:rPr>
    <w:pPr>
      <w:keepLines/>
      <w:keepNext/>
      <w:spacing w:after="200" w:before="320"/>
      <w:outlineLvl w:val="8"/>
    </w:pPr>
  </w:style>
  <w:style w:type="character" w:styleId="487" w:default="1">
    <w:name w:val="Default Paragraph Font"/>
    <w:uiPriority w:val="1"/>
    <w:semiHidden/>
    <w:unhideWhenUsed/>
  </w:style>
  <w:style w:type="table" w:styleId="4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9" w:default="1">
    <w:name w:val="No List"/>
    <w:uiPriority w:val="99"/>
    <w:semiHidden/>
    <w:unhideWhenUsed/>
  </w:style>
  <w:style w:type="character" w:styleId="490" w:customStyle="1">
    <w:name w:val="Heading 1 Char"/>
    <w:basedOn w:val="487"/>
    <w:uiPriority w:val="99"/>
    <w:rPr>
      <w:rFonts w:ascii="Arial" w:hAnsi="Arial" w:cs="Times New Roman"/>
      <w:sz w:val="40"/>
    </w:rPr>
  </w:style>
  <w:style w:type="character" w:styleId="491" w:customStyle="1">
    <w:name w:val="Heading 2 Char"/>
    <w:basedOn w:val="487"/>
    <w:uiPriority w:val="99"/>
    <w:rPr>
      <w:rFonts w:ascii="Arial" w:hAnsi="Arial" w:cs="Times New Roman"/>
      <w:sz w:val="34"/>
    </w:rPr>
  </w:style>
  <w:style w:type="character" w:styleId="492" w:customStyle="1">
    <w:name w:val="Heading 3 Char"/>
    <w:basedOn w:val="487"/>
    <w:uiPriority w:val="99"/>
    <w:rPr>
      <w:rFonts w:ascii="Arial" w:hAnsi="Arial" w:cs="Times New Roman"/>
      <w:sz w:val="30"/>
    </w:rPr>
  </w:style>
  <w:style w:type="character" w:styleId="493" w:customStyle="1">
    <w:name w:val="Заголовок 4 Знак"/>
    <w:basedOn w:val="487"/>
    <w:link w:val="481"/>
    <w:uiPriority w:val="99"/>
    <w:rPr>
      <w:rFonts w:ascii="Arial" w:hAnsi="Arial" w:cs="Times New Roman"/>
      <w:b/>
      <w:sz w:val="26"/>
    </w:rPr>
  </w:style>
  <w:style w:type="character" w:styleId="494" w:customStyle="1">
    <w:name w:val="Заголовок 5 Знак"/>
    <w:basedOn w:val="487"/>
    <w:link w:val="482"/>
    <w:uiPriority w:val="99"/>
    <w:rPr>
      <w:rFonts w:ascii="Arial" w:hAnsi="Arial" w:cs="Times New Roman"/>
      <w:b/>
      <w:sz w:val="24"/>
    </w:rPr>
  </w:style>
  <w:style w:type="character" w:styleId="495" w:customStyle="1">
    <w:name w:val="Заголовок 6 Знак"/>
    <w:basedOn w:val="487"/>
    <w:link w:val="483"/>
    <w:uiPriority w:val="99"/>
    <w:rPr>
      <w:rFonts w:ascii="Arial" w:hAnsi="Arial" w:cs="Times New Roman"/>
      <w:b/>
      <w:sz w:val="22"/>
    </w:rPr>
  </w:style>
  <w:style w:type="character" w:styleId="496" w:customStyle="1">
    <w:name w:val="Заголовок 7 Знак"/>
    <w:basedOn w:val="487"/>
    <w:link w:val="484"/>
    <w:uiPriority w:val="99"/>
    <w:rPr>
      <w:rFonts w:ascii="Arial" w:hAnsi="Arial" w:cs="Times New Roman"/>
      <w:b/>
      <w:i/>
      <w:sz w:val="22"/>
    </w:rPr>
  </w:style>
  <w:style w:type="character" w:styleId="497" w:customStyle="1">
    <w:name w:val="Заголовок 8 Знак"/>
    <w:basedOn w:val="487"/>
    <w:link w:val="485"/>
    <w:uiPriority w:val="99"/>
    <w:rPr>
      <w:rFonts w:ascii="Arial" w:hAnsi="Arial" w:cs="Times New Roman"/>
      <w:i/>
      <w:sz w:val="22"/>
    </w:rPr>
  </w:style>
  <w:style w:type="character" w:styleId="498" w:customStyle="1">
    <w:name w:val="Заголовок 9 Знак"/>
    <w:basedOn w:val="487"/>
    <w:link w:val="486"/>
    <w:uiPriority w:val="99"/>
    <w:rPr>
      <w:rFonts w:ascii="Arial" w:hAnsi="Arial" w:cs="Times New Roman"/>
      <w:i/>
      <w:sz w:val="21"/>
    </w:rPr>
  </w:style>
  <w:style w:type="paragraph" w:styleId="499">
    <w:name w:val="List Paragraph"/>
    <w:basedOn w:val="477"/>
    <w:qFormat/>
    <w:uiPriority w:val="99"/>
    <w:pPr>
      <w:contextualSpacing w:val="true"/>
      <w:ind w:left="720"/>
    </w:pPr>
  </w:style>
  <w:style w:type="paragraph" w:styleId="500">
    <w:name w:val="No Spacing"/>
    <w:qFormat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01">
    <w:name w:val="Title"/>
    <w:basedOn w:val="477"/>
    <w:link w:val="502"/>
    <w:qFormat/>
    <w:uiPriority w:val="99"/>
    <w:rPr>
      <w:sz w:val="48"/>
      <w:szCs w:val="48"/>
      <w:lang w:val="en-US"/>
    </w:rPr>
    <w:pPr>
      <w:contextualSpacing w:val="true"/>
      <w:spacing w:after="200" w:before="300"/>
    </w:pPr>
  </w:style>
  <w:style w:type="character" w:styleId="502" w:customStyle="1">
    <w:name w:val="Название Знак"/>
    <w:basedOn w:val="487"/>
    <w:link w:val="501"/>
    <w:uiPriority w:val="99"/>
    <w:rPr>
      <w:rFonts w:cs="Times New Roman"/>
      <w:sz w:val="48"/>
    </w:rPr>
  </w:style>
  <w:style w:type="paragraph" w:styleId="503">
    <w:name w:val="Subtitle"/>
    <w:basedOn w:val="477"/>
    <w:link w:val="504"/>
    <w:qFormat/>
    <w:uiPriority w:val="99"/>
    <w:rPr>
      <w:sz w:val="24"/>
      <w:szCs w:val="24"/>
      <w:lang w:val="en-US"/>
    </w:rPr>
    <w:pPr>
      <w:spacing w:after="200" w:before="200"/>
    </w:pPr>
  </w:style>
  <w:style w:type="character" w:styleId="504" w:customStyle="1">
    <w:name w:val="Подзаголовок Знак"/>
    <w:basedOn w:val="487"/>
    <w:link w:val="503"/>
    <w:uiPriority w:val="99"/>
    <w:rPr>
      <w:rFonts w:cs="Times New Roman"/>
      <w:sz w:val="24"/>
    </w:rPr>
  </w:style>
  <w:style w:type="paragraph" w:styleId="505">
    <w:name w:val="Quote"/>
    <w:basedOn w:val="477"/>
    <w:link w:val="506"/>
    <w:qFormat/>
    <w:uiPriority w:val="99"/>
    <w:rPr>
      <w:i/>
    </w:rPr>
    <w:pPr>
      <w:ind w:left="720" w:right="720"/>
    </w:pPr>
  </w:style>
  <w:style w:type="character" w:styleId="506" w:customStyle="1">
    <w:name w:val="Цитата 2 Знак"/>
    <w:basedOn w:val="487"/>
    <w:link w:val="505"/>
    <w:uiPriority w:val="99"/>
    <w:rPr>
      <w:rFonts w:cs="Times New Roman"/>
      <w:i/>
      <w:sz w:val="22"/>
      <w:lang w:val="ru-RU" w:eastAsia="en-US"/>
    </w:rPr>
  </w:style>
  <w:style w:type="paragraph" w:styleId="507">
    <w:name w:val="Intense Quote"/>
    <w:basedOn w:val="477"/>
    <w:link w:val="508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508" w:customStyle="1">
    <w:name w:val="Выделенная цитата Знак"/>
    <w:basedOn w:val="487"/>
    <w:link w:val="507"/>
    <w:uiPriority w:val="99"/>
    <w:rPr>
      <w:rFonts w:cs="Times New Roman"/>
      <w:i/>
      <w:sz w:val="22"/>
      <w:shd w:val="clear" w:color="auto" w:fill="F2F2F2"/>
      <w:lang w:val="ru-RU" w:eastAsia="en-US"/>
    </w:rPr>
  </w:style>
  <w:style w:type="paragraph" w:styleId="509">
    <w:name w:val="Header"/>
    <w:basedOn w:val="477"/>
    <w:link w:val="662"/>
    <w:uiPriority w:val="99"/>
    <w:rPr>
      <w:sz w:val="22"/>
      <w:szCs w:val="20"/>
      <w:lang w:val="en-US"/>
    </w:rPr>
    <w:pPr>
      <w:tabs>
        <w:tab w:val="center" w:pos="4819" w:leader="none"/>
        <w:tab w:val="right" w:pos="9639" w:leader="none"/>
      </w:tabs>
    </w:pPr>
  </w:style>
  <w:style w:type="character" w:styleId="510" w:customStyle="1">
    <w:name w:val="Header Char"/>
    <w:basedOn w:val="487"/>
    <w:uiPriority w:val="99"/>
    <w:rPr>
      <w:rFonts w:cs="Times New Roman"/>
    </w:rPr>
  </w:style>
  <w:style w:type="paragraph" w:styleId="511">
    <w:name w:val="Footer"/>
    <w:basedOn w:val="477"/>
    <w:link w:val="663"/>
    <w:uiPriority w:val="99"/>
    <w:rPr>
      <w:sz w:val="22"/>
      <w:szCs w:val="20"/>
      <w:lang w:val="en-US"/>
    </w:rPr>
    <w:pPr>
      <w:tabs>
        <w:tab w:val="center" w:pos="4819" w:leader="none"/>
        <w:tab w:val="right" w:pos="9639" w:leader="none"/>
      </w:tabs>
    </w:pPr>
  </w:style>
  <w:style w:type="character" w:styleId="512" w:customStyle="1">
    <w:name w:val="Footer Char"/>
    <w:basedOn w:val="487"/>
    <w:uiPriority w:val="99"/>
    <w:rPr>
      <w:rFonts w:cs="Times New Roman"/>
    </w:rPr>
  </w:style>
  <w:style w:type="table" w:styleId="513">
    <w:name w:val="Table Grid"/>
    <w:basedOn w:val="488"/>
    <w:uiPriority w:val="99"/>
    <w:rPr>
      <w:sz w:val="20"/>
      <w:szCs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Table Grid Light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Таблица простая 1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Таблица простая 2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Таблица простая 3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Таблица простая 4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Таблица простая 5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Таблица-сетка 1 светл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Grid Table 1 Light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1 Light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1 Light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1 Light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1 Light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1 Light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Таблица-сетка 2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2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2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2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2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Grid Table 2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2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Таблица-сетка 3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3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3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3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3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Grid Table 3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3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Таблица-сетка 4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Grid Table 4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Grid Table 4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Grid Table 4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Grid Table 4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Grid Table 4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Grid Table 4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Таблица-сетка 5 тем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Grid Table 5 Dark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Grid Table 5 Dark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5 Dark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5 Dark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Grid Table 5 Dark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Grid Table 5 Dark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Таблица-сетка 6 цвет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Grid Table 6 Colorful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Grid Table 6 Colorful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6 Colorful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6 Colorful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Grid Table 6 Colorful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6 Colorful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Таблица-сетка 7 цвет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7 Colorful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Grid Table 7 Colorful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7 Colorful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7 Colorful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Grid Table 7 Colorful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7 Colorful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Список-таблица 1 светл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st Table 1 Light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1 Light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1 Light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1 Light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1 Light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1 Light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Список-таблица 2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2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2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2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2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st Table 2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2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Список-таблица 3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3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3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3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3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List Table 3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3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Список-таблица 4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st Table 4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st Table 4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st Table 4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st Table 4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List Table 4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st Table 4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Список-таблица 5 тем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List Table 5 Dark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List Table 5 Dark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5 Dark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5 Dark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List Table 5 Dark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st Table 5 Dark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Список-таблица 6 цвет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st Table 6 Colorful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st Table 6 Colorful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6 Colorful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6 Colorful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st Table 6 Colorful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6 Colorful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Список-таблица 7 цвет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7 Colorful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List Table 7 Colorful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7 Colorful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7 Colorful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List Table 7 Colorful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7 Colorful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ned - Accent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Bordered &amp; Lined - Accent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Bordered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Bordered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Bordered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Bordered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Bordered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Bordered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Bordered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39">
    <w:name w:val="Hyperlink"/>
    <w:basedOn w:val="487"/>
    <w:uiPriority w:val="99"/>
    <w:rPr>
      <w:rFonts w:cs="Times New Roman"/>
      <w:color w:val="0563C1"/>
      <w:u w:val="single"/>
    </w:rPr>
  </w:style>
  <w:style w:type="paragraph" w:styleId="640">
    <w:name w:val="footnote text"/>
    <w:basedOn w:val="477"/>
    <w:link w:val="641"/>
    <w:uiPriority w:val="99"/>
    <w:semiHidden/>
    <w:rPr>
      <w:sz w:val="18"/>
      <w:lang w:val="en-US"/>
    </w:rPr>
    <w:pPr>
      <w:spacing w:after="40"/>
    </w:pPr>
  </w:style>
  <w:style w:type="character" w:styleId="641" w:customStyle="1">
    <w:name w:val="Текст сноски Знак"/>
    <w:basedOn w:val="487"/>
    <w:link w:val="640"/>
    <w:uiPriority w:val="99"/>
    <w:semiHidden/>
    <w:rPr>
      <w:rFonts w:cs="Times New Roman"/>
      <w:sz w:val="22"/>
    </w:rPr>
  </w:style>
  <w:style w:type="character" w:styleId="642">
    <w:name w:val="footnote reference"/>
    <w:basedOn w:val="487"/>
    <w:uiPriority w:val="99"/>
    <w:rPr>
      <w:rFonts w:cs="Times New Roman"/>
      <w:vertAlign w:val="superscript"/>
    </w:rPr>
  </w:style>
  <w:style w:type="paragraph" w:styleId="643">
    <w:name w:val="toc 1"/>
    <w:basedOn w:val="477"/>
    <w:next w:val="477"/>
    <w:uiPriority w:val="99"/>
  </w:style>
  <w:style w:type="paragraph" w:styleId="644">
    <w:name w:val="toc 2"/>
    <w:basedOn w:val="477"/>
    <w:uiPriority w:val="99"/>
    <w:pPr>
      <w:ind w:left="283"/>
      <w:spacing w:after="57"/>
    </w:pPr>
  </w:style>
  <w:style w:type="paragraph" w:styleId="645">
    <w:name w:val="toc 3"/>
    <w:basedOn w:val="477"/>
    <w:uiPriority w:val="99"/>
    <w:pPr>
      <w:ind w:left="567"/>
      <w:spacing w:after="57"/>
    </w:pPr>
  </w:style>
  <w:style w:type="paragraph" w:styleId="646">
    <w:name w:val="toc 4"/>
    <w:basedOn w:val="477"/>
    <w:uiPriority w:val="99"/>
    <w:pPr>
      <w:ind w:left="850"/>
      <w:spacing w:after="57"/>
    </w:pPr>
  </w:style>
  <w:style w:type="paragraph" w:styleId="647">
    <w:name w:val="toc 5"/>
    <w:basedOn w:val="477"/>
    <w:uiPriority w:val="99"/>
    <w:pPr>
      <w:ind w:left="1134"/>
      <w:spacing w:after="57"/>
    </w:pPr>
  </w:style>
  <w:style w:type="paragraph" w:styleId="648">
    <w:name w:val="toc 6"/>
    <w:basedOn w:val="477"/>
    <w:uiPriority w:val="99"/>
    <w:pPr>
      <w:ind w:left="1417"/>
      <w:spacing w:after="57"/>
    </w:pPr>
  </w:style>
  <w:style w:type="paragraph" w:styleId="649">
    <w:name w:val="toc 7"/>
    <w:basedOn w:val="477"/>
    <w:uiPriority w:val="99"/>
    <w:pPr>
      <w:ind w:left="1701"/>
      <w:spacing w:after="57"/>
    </w:pPr>
  </w:style>
  <w:style w:type="paragraph" w:styleId="650">
    <w:name w:val="toc 8"/>
    <w:basedOn w:val="477"/>
    <w:uiPriority w:val="99"/>
    <w:pPr>
      <w:ind w:left="1984"/>
      <w:spacing w:after="57"/>
    </w:pPr>
  </w:style>
  <w:style w:type="paragraph" w:styleId="651">
    <w:name w:val="toc 9"/>
    <w:basedOn w:val="477"/>
    <w:uiPriority w:val="99"/>
    <w:pPr>
      <w:ind w:left="2268"/>
      <w:spacing w:after="57"/>
    </w:pPr>
  </w:style>
  <w:style w:type="paragraph" w:styleId="652">
    <w:name w:val="TOC Heading"/>
    <w:basedOn w:val="478"/>
    <w:qFormat/>
    <w:uiPriority w:val="99"/>
    <w:rPr>
      <w:rFonts w:ascii="Calibri" w:hAnsi="Calibri" w:eastAsia="Calibri"/>
      <w:b w:val="false"/>
      <w:sz w:val="20"/>
      <w:szCs w:val="22"/>
      <w:lang w:val="ru-RU" w:eastAsia="en-US"/>
    </w:rPr>
    <w:pPr>
      <w:jc w:val="left"/>
      <w:keepNext w:val="false"/>
      <w:outlineLvl w:val="9"/>
    </w:pPr>
  </w:style>
  <w:style w:type="paragraph" w:styleId="653">
    <w:name w:val="Body Text Indent"/>
    <w:basedOn w:val="477"/>
    <w:link w:val="654"/>
    <w:uiPriority w:val="99"/>
    <w:rPr>
      <w:rFonts w:ascii="Times New Roman" w:hAnsi="Times New Roman" w:eastAsia="Times New Roman"/>
      <w:sz w:val="24"/>
      <w:szCs w:val="24"/>
      <w:lang w:val="en-US" w:eastAsia="ru-RU"/>
    </w:rPr>
    <w:pPr>
      <w:ind w:firstLine="2160"/>
    </w:pPr>
  </w:style>
  <w:style w:type="character" w:styleId="654" w:customStyle="1">
    <w:name w:val="Основной текст с отступом Знак"/>
    <w:basedOn w:val="487"/>
    <w:link w:val="653"/>
    <w:uiPriority w:val="99"/>
    <w:rPr>
      <w:rFonts w:ascii="Times New Roman" w:hAnsi="Times New Roman" w:cs="Times New Roman"/>
      <w:sz w:val="24"/>
      <w:lang w:eastAsia="ru-RU"/>
    </w:rPr>
  </w:style>
  <w:style w:type="paragraph" w:styleId="655">
    <w:name w:val="Body Text"/>
    <w:basedOn w:val="477"/>
    <w:link w:val="656"/>
    <w:uiPriority w:val="99"/>
    <w:rPr>
      <w:rFonts w:ascii="Times New Roman" w:hAnsi="Times New Roman" w:eastAsia="Times New Roman"/>
      <w:sz w:val="24"/>
      <w:szCs w:val="20"/>
      <w:lang w:val="en-US" w:eastAsia="ru-RU"/>
    </w:rPr>
    <w:pPr>
      <w:jc w:val="both"/>
      <w:tabs>
        <w:tab w:val="left" w:pos="900" w:leader="none"/>
      </w:tabs>
    </w:pPr>
  </w:style>
  <w:style w:type="character" w:styleId="656" w:customStyle="1">
    <w:name w:val="Основной текст Знак"/>
    <w:basedOn w:val="487"/>
    <w:link w:val="655"/>
    <w:uiPriority w:val="99"/>
    <w:rPr>
      <w:rFonts w:ascii="Times New Roman" w:hAnsi="Times New Roman" w:cs="Times New Roman"/>
      <w:sz w:val="24"/>
      <w:lang w:eastAsia="ru-RU"/>
    </w:rPr>
  </w:style>
  <w:style w:type="paragraph" w:styleId="657">
    <w:name w:val="Body Text 3"/>
    <w:basedOn w:val="477"/>
    <w:link w:val="658"/>
    <w:uiPriority w:val="99"/>
    <w:semiHidden/>
    <w:rPr>
      <w:sz w:val="16"/>
      <w:szCs w:val="16"/>
      <w:lang w:val="en-US"/>
    </w:rPr>
    <w:pPr>
      <w:spacing w:after="120"/>
    </w:pPr>
  </w:style>
  <w:style w:type="character" w:styleId="658" w:customStyle="1">
    <w:name w:val="Основной текст 3 Знак"/>
    <w:basedOn w:val="487"/>
    <w:link w:val="657"/>
    <w:uiPriority w:val="99"/>
    <w:semiHidden/>
    <w:rPr>
      <w:rFonts w:cs="Times New Roman"/>
      <w:sz w:val="16"/>
      <w:lang w:eastAsia="en-US"/>
    </w:rPr>
  </w:style>
  <w:style w:type="character" w:styleId="659" w:customStyle="1">
    <w:name w:val="Заголовок 1 Знак"/>
    <w:link w:val="478"/>
    <w:uiPriority w:val="99"/>
    <w:rPr>
      <w:rFonts w:ascii="Times New Roman" w:hAnsi="Times New Roman" w:eastAsia="Batang"/>
      <w:b/>
      <w:sz w:val="32"/>
      <w:lang w:eastAsia="ru-RU"/>
    </w:rPr>
  </w:style>
  <w:style w:type="character" w:styleId="660" w:customStyle="1">
    <w:name w:val="Заголовок 3 Знак"/>
    <w:link w:val="480"/>
    <w:uiPriority w:val="99"/>
    <w:rPr>
      <w:rFonts w:ascii="Arial" w:hAnsi="Arial" w:eastAsia="Batang"/>
      <w:b/>
      <w:sz w:val="26"/>
      <w:lang w:eastAsia="ru-RU"/>
    </w:rPr>
  </w:style>
  <w:style w:type="character" w:styleId="661" w:customStyle="1">
    <w:name w:val="Заголовок 2 Знак"/>
    <w:link w:val="479"/>
    <w:uiPriority w:val="99"/>
    <w:rPr>
      <w:rFonts w:ascii="Times New Roman" w:hAnsi="Times New Roman"/>
      <w:b/>
      <w:color w:val="000000"/>
      <w:sz w:val="28"/>
      <w:lang w:eastAsia="en-US"/>
    </w:rPr>
  </w:style>
  <w:style w:type="character" w:styleId="662" w:customStyle="1">
    <w:name w:val="Верхний колонтитул Знак"/>
    <w:link w:val="509"/>
    <w:uiPriority w:val="99"/>
    <w:rPr>
      <w:sz w:val="22"/>
      <w:lang w:eastAsia="en-US"/>
    </w:rPr>
  </w:style>
  <w:style w:type="character" w:styleId="663" w:customStyle="1">
    <w:name w:val="Нижний колонтитул Знак"/>
    <w:link w:val="511"/>
    <w:uiPriority w:val="99"/>
    <w:rPr>
      <w:sz w:val="22"/>
      <w:lang w:eastAsia="en-US"/>
    </w:rPr>
  </w:style>
  <w:style w:type="paragraph" w:styleId="664">
    <w:name w:val="Balloon Text"/>
    <w:basedOn w:val="477"/>
    <w:link w:val="665"/>
    <w:uiPriority w:val="99"/>
    <w:semiHidden/>
    <w:rPr>
      <w:rFonts w:ascii="Segoe UI" w:hAnsi="Segoe UI"/>
      <w:sz w:val="18"/>
      <w:szCs w:val="18"/>
      <w:lang w:val="en-US"/>
    </w:rPr>
  </w:style>
  <w:style w:type="character" w:styleId="665" w:customStyle="1">
    <w:name w:val="Текст выноски Знак"/>
    <w:basedOn w:val="487"/>
    <w:link w:val="664"/>
    <w:uiPriority w:val="99"/>
    <w:semiHidden/>
    <w:rPr>
      <w:rFonts w:ascii="Segoe UI" w:hAnsi="Segoe UI" w:cs="Times New Roman"/>
      <w:sz w:val="18"/>
      <w:lang w:eastAsia="en-US"/>
    </w:rPr>
  </w:style>
  <w:style w:type="character" w:styleId="666" w:customStyle="1">
    <w:name w:val="Основной текст (2)_"/>
    <w:basedOn w:val="487"/>
    <w:link w:val="667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667" w:customStyle="1">
    <w:name w:val="Основной текст (2)"/>
    <w:basedOn w:val="477"/>
    <w:link w:val="666"/>
    <w:uiPriority w:val="99"/>
    <w:rPr>
      <w:rFonts w:ascii="Times New Roman" w:hAnsi="Times New Roman" w:eastAsia="Times New Roman"/>
      <w:sz w:val="28"/>
      <w:szCs w:val="28"/>
      <w:lang w:eastAsia="ru-RU"/>
    </w:rPr>
    <w:pPr>
      <w:ind w:hanging="400"/>
      <w:spacing w:lineRule="exact" w:line="322"/>
      <w:shd w:val="clear" w:color="auto" w:fill="FFFFFF"/>
      <w:widowControl w:val="off"/>
    </w:pPr>
  </w:style>
  <w:style w:type="character" w:styleId="668" w:customStyle="1">
    <w:name w:val="Основной текст (2) + Полужирный"/>
    <w:basedOn w:val="666"/>
    <w:uiPriority w:val="99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shd w:val="clear" w:color="auto" w:fill="FFFFFF"/>
      <w:lang w:val="uk-UA" w:eastAsia="uk-UA"/>
    </w:rPr>
  </w:style>
  <w:style w:type="character" w:styleId="669" w:customStyle="1">
    <w:name w:val="Основной текст (3)_"/>
    <w:basedOn w:val="487"/>
    <w:link w:val="671"/>
    <w:uiPriority w:val="99"/>
    <w:rPr>
      <w:rFonts w:ascii="Times New Roman" w:hAnsi="Times New Roman" w:cs="Times New Roman"/>
      <w:shd w:val="clear" w:color="auto" w:fill="FFFFFF"/>
    </w:rPr>
  </w:style>
  <w:style w:type="character" w:styleId="670" w:customStyle="1">
    <w:name w:val="Основной текст (3) + 14 pt"/>
    <w:basedOn w:val="669"/>
    <w:uiPriority w:val="99"/>
    <w:rPr>
      <w:rFonts w:ascii="Times New Roman" w:hAnsi="Times New Roman" w:cs="Times New Roman"/>
      <w:color w:val="000000"/>
      <w:spacing w:val="0"/>
      <w:position w:val="0"/>
      <w:sz w:val="28"/>
      <w:szCs w:val="28"/>
      <w:shd w:val="clear" w:color="auto" w:fill="FFFFFF"/>
      <w:lang w:val="uk-UA" w:eastAsia="uk-UA"/>
    </w:rPr>
  </w:style>
  <w:style w:type="paragraph" w:styleId="671" w:customStyle="1">
    <w:name w:val="Основной текст (3)"/>
    <w:basedOn w:val="477"/>
    <w:link w:val="669"/>
    <w:uiPriority w:val="99"/>
    <w:rPr>
      <w:rFonts w:ascii="Times New Roman" w:hAnsi="Times New Roman" w:eastAsia="Times New Roman"/>
      <w:szCs w:val="20"/>
      <w:lang w:eastAsia="ru-RU"/>
    </w:rPr>
    <w:pPr>
      <w:ind w:hanging="360"/>
      <w:spacing w:lineRule="exact" w:line="288" w:before="60"/>
      <w:shd w:val="clear" w:color="auto" w:fill="FFFFFF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arhradamena@gmail.com</dc:creator>
  <cp:keywords/>
  <dc:description/>
  <cp:lastModifiedBy>ПРИМАКОВ Геннадій Анатолійович</cp:lastModifiedBy>
  <cp:revision>10</cp:revision>
  <dcterms:created xsi:type="dcterms:W3CDTF">2020-12-04T08:14:00Z</dcterms:created>
  <dcterms:modified xsi:type="dcterms:W3CDTF">2020-12-31T15:28:27Z</dcterms:modified>
</cp:coreProperties>
</file>