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</w:t>
      </w:r>
      <w:r>
        <w:rPr>
          <w:rFonts w:ascii="Times New Roman" w:hAnsi="Times New Roman" w:cs="Times New Roman" w:eastAsia="Times New Roman"/>
          <w:sz w:val="28"/>
        </w:rPr>
        <w:t xml:space="preserve">ня 2020 року</w:t>
      </w:r>
      <w:r>
        <w:rPr>
          <w:rFonts w:ascii="Times New Roman" w:hAnsi="Times New Roman" w:cs="Times New Roman" w:eastAsia="Times New Roman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31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eastAsia="Batang"/>
          <w:szCs w:val="20"/>
          <w:lang w:eastAsia="ru-RU"/>
        </w:rPr>
      </w:pPr>
      <w:r>
        <w:rPr>
          <w:rFonts w:ascii="Times New Roman" w:hAnsi="Times New Roman" w:eastAsia="Batang"/>
          <w:szCs w:val="20"/>
          <w:lang w:eastAsia="ru-RU"/>
        </w:rPr>
      </w:r>
      <w:r/>
    </w:p>
    <w:p>
      <w:pPr>
        <w:ind w:left="0" w:right="5103" w:firstLine="0"/>
        <w:keepNext/>
        <w:tabs>
          <w:tab w:val="left" w:pos="5387" w:leader="none"/>
        </w:tabs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я 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надання допомоги дітям-сиротам і дітям,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позбавленим батьківського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іклування, яким виповнилось </w:t>
      </w:r>
      <w:r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18 років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на 202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рік</w:t>
      </w:r>
      <w:r/>
    </w:p>
    <w:p>
      <w:pPr>
        <w:ind w:right="4535"/>
        <w:keepNext/>
        <w:tabs>
          <w:tab w:val="left" w:pos="5387" w:leader="none"/>
        </w:tabs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Відповідно до Постанови Кабінету Міністрів України №823 від 25 серпня 2005 р. «Про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val="uk-UA" w:eastAsia="ru-RU"/>
        </w:rPr>
        <w:t xml:space="preserve">»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val="uk-UA" w:eastAsia="ru-RU"/>
        </w:rPr>
        <w:t xml:space="preserve"> (із змінами)</w:t>
      </w:r>
      <w:r>
        <w:rPr>
          <w:rFonts w:ascii="Times New Roman" w:hAnsi="Times New Roman" w:eastAsia="Batang"/>
          <w:sz w:val="28"/>
          <w:szCs w:val="28"/>
          <w:shd w:val="clear" w:color="auto" w:fill="FFFFFF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</w:t>
      </w:r>
      <w:r>
        <w:rPr>
          <w:rFonts w:ascii="Times New Roman" w:hAnsi="Times New Roman"/>
          <w:sz w:val="28"/>
          <w:szCs w:val="28"/>
          <w:lang w:val="uk-UA"/>
        </w:rPr>
        <w:t xml:space="preserve">тям-сиротам і дітям, позбавленим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піклування, яким виповнилося 18 років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, керуючись пп.22 п.1 ст.26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місцеве самоврядування в Україні",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допомоги дітям-сиротам і дітям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позбавленим батьківського піклування, яким виповнилось 18 років на 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рік»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додатку до даного рішення, що додається.</w:t>
      </w:r>
      <w:r/>
    </w:p>
    <w:p>
      <w:pPr>
        <w:pStyle w:val="462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Відділу освіти Менської міської ради забезпечити організоване виконання заходів Програми.</w:t>
      </w:r>
      <w:r/>
    </w:p>
    <w:p>
      <w:pPr>
        <w:pStyle w:val="462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 голови з питань діяльності виконавчого комітету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Г.А.Примаков</w:t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5954"/>
        <w:jc w:val="both"/>
        <w:rPr>
          <w:rFonts w:ascii="Times New Roman" w:hAnsi="Times New Roman"/>
          <w:bCs/>
          <w:iCs/>
          <w:szCs w:val="28"/>
          <w:lang w:val="uk-UA" w:eastAsia="ru-RU"/>
        </w:rPr>
      </w:pPr>
      <w:r>
        <w:rPr>
          <w:rFonts w:ascii="Times New Roman" w:hAnsi="Times New Roman"/>
          <w:bCs/>
          <w:iCs/>
          <w:szCs w:val="28"/>
          <w:lang w:val="uk-UA" w:eastAsia="ru-RU"/>
        </w:rPr>
      </w:r>
      <w:r/>
    </w:p>
    <w:p>
      <w:pPr>
        <w:ind w:left="5954"/>
        <w:jc w:val="both"/>
        <w:rPr>
          <w:rFonts w:ascii="Times New Roman" w:hAnsi="Times New Roman" w:eastAsia="Batang"/>
          <w:bCs/>
          <w:iCs/>
          <w:szCs w:val="28"/>
          <w:lang w:val="uk-UA" w:eastAsia="ru-RU"/>
        </w:rPr>
      </w:pPr>
      <w:r>
        <w:rPr>
          <w:rFonts w:ascii="Times New Roman" w:hAnsi="Times New Roman"/>
          <w:bCs/>
          <w:iCs/>
          <w:szCs w:val="28"/>
          <w:lang w:val="uk-UA" w:eastAsia="ru-RU"/>
        </w:rPr>
        <w:t xml:space="preserve">Додаток до рішення 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2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сесії Менської міської ради 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8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скликання від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23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.12.2020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№31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«Про затвердження Програми надання допомоги дітям-сиротам і дітям, позбавленим батьківського піклування, яким виповнилось 18 років на 202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1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 рік» </w:t>
      </w:r>
      <w:r/>
    </w:p>
    <w:p>
      <w:pPr>
        <w:ind w:left="5529"/>
        <w:jc w:val="both"/>
        <w:rPr>
          <w:rFonts w:ascii="Times New Roman" w:hAnsi="Times New Roman" w:eastAsia="Batang"/>
          <w:bCs/>
          <w:iCs/>
          <w:szCs w:val="28"/>
          <w:lang w:val="uk-UA" w:eastAsia="ru-RU"/>
        </w:rPr>
      </w:pPr>
      <w:r>
        <w:rPr>
          <w:rFonts w:ascii="Times New Roman" w:hAnsi="Times New Roman" w:eastAsia="Batang"/>
          <w:bCs/>
          <w:iCs/>
          <w:szCs w:val="28"/>
          <w:lang w:val="uk-UA" w:eastAsia="ru-RU"/>
        </w:rPr>
      </w:r>
      <w:r/>
    </w:p>
    <w:p>
      <w:pPr>
        <w:rPr>
          <w:rFonts w:ascii="Times New Roman" w:hAnsi="Times New Roman"/>
          <w:bCs/>
          <w:iCs/>
          <w:sz w:val="24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  <w:t xml:space="preserve">ПРОГРАМА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56"/>
          <w:szCs w:val="56"/>
          <w:lang w:eastAsia="ru-RU"/>
        </w:rPr>
      </w:pPr>
      <w:r>
        <w:rPr>
          <w:rFonts w:ascii="Times New Roman" w:hAnsi="Times New Roman" w:eastAsia="Batang"/>
          <w:b/>
          <w:color w:val="000000"/>
          <w:sz w:val="56"/>
          <w:szCs w:val="56"/>
          <w:lang w:val="uk-UA" w:eastAsia="ru-RU"/>
        </w:rPr>
        <w:t xml:space="preserve">надання допомоги дітям-сиротам і дітям, позбавленим батьківського піклування, яким виповнилось 18 років на 202</w:t>
      </w:r>
      <w:r>
        <w:rPr>
          <w:rFonts w:ascii="Times New Roman" w:hAnsi="Times New Roman" w:eastAsia="Batang"/>
          <w:b/>
          <w:color w:val="000000"/>
          <w:sz w:val="56"/>
          <w:szCs w:val="56"/>
          <w:lang w:val="uk-UA" w:eastAsia="ru-RU"/>
        </w:rPr>
        <w:t xml:space="preserve">1</w:t>
      </w:r>
      <w:r>
        <w:rPr>
          <w:rFonts w:ascii="Times New Roman" w:hAnsi="Times New Roman" w:eastAsia="Batang"/>
          <w:b/>
          <w:color w:val="000000"/>
          <w:sz w:val="56"/>
          <w:szCs w:val="56"/>
          <w:lang w:val="uk-UA" w:eastAsia="ru-RU"/>
        </w:rPr>
        <w:t xml:space="preserve"> рік</w:t>
      </w:r>
      <w:r/>
    </w:p>
    <w:p>
      <w:pPr>
        <w:jc w:val="center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 20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20</w:t>
      </w:r>
      <w:r/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І. ПАСПОРТ ПРОГРАМИ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tbl>
      <w:tblPr>
        <w:tblW w:w="9476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776"/>
        <w:gridCol w:w="3742"/>
        <w:gridCol w:w="4958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надання допомоги дітям-сиротам і дітям, позбавленим батьківського піклування, яким виповнилось 18 років на 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Ініціатор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розроблення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Дата, номер і назва документа органу виконавчої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влади про розроблення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ind w:firstLine="24"/>
              <w:jc w:val="both"/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 України «Про охорону дитинства», Постанова Кабінету Міністрів України </w:t>
            </w:r>
            <w:r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  <w:t xml:space="preserve">№823 від 25 серпня 2005 р. «Про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ascii="Times New Roman" w:hAnsi="Times New Roman" w:eastAsia="Batang"/>
                <w:sz w:val="28"/>
                <w:szCs w:val="28"/>
                <w:shd w:val="clear" w:color="auto" w:fill="FFFFFF"/>
                <w:lang w:val="uk-UA" w:eastAsia="ru-RU"/>
              </w:rPr>
              <w:t xml:space="preserve">»</w:t>
            </w:r>
            <w:r>
              <w:rPr>
                <w:rFonts w:ascii="Times New Roman" w:hAnsi="Times New Roman" w:eastAsia="Batang"/>
                <w:sz w:val="28"/>
                <w:szCs w:val="28"/>
                <w:shd w:val="clear" w:color="auto" w:fill="FFFFFF"/>
                <w:lang w:val="uk-UA" w:eastAsia="ru-RU"/>
              </w:rPr>
              <w:t xml:space="preserve"> (із змінами)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Розробник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Відповідальний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виконавець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міська рада, відділ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ради, служба у справах дітей Менської міської ради, фінансове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управління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поширюється на територію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населен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пункт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які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увійшли до складу Менської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Термін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Перелік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бюджетів, задіяних у реалізації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Місцевий бюджет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Загальний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орієнтовний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фінансових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ресурсів, необхідних для реалізації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3620 грн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Джерела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Місцевий бюджет</w:t>
            </w:r>
            <w:r/>
          </w:p>
        </w:tc>
      </w:tr>
    </w:tbl>
    <w:p>
      <w:pPr>
        <w:jc w:val="center"/>
        <w:spacing w:after="113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 Загальні положення</w:t>
      </w:r>
      <w:r/>
    </w:p>
    <w:p>
      <w:pPr>
        <w:ind w:firstLine="567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Однією з найвищих соціальних цінностей держави є соціальний захист дітей-сиріт і дітей, позбавлених батьківського піклування.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позбавлених батьківського піклування, яким виповнилося 18 років передбачено здійснення виплати одноразової грошової допомоги даній категорії осіб.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afterAutospacing="0" w:before="113" w:beforeAutospacing="0"/>
        <w:rPr>
          <w:rFonts w:ascii="Times New Roman" w:hAnsi="Times New Roman" w:eastAsia="Batang"/>
          <w:b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ІІ. Мет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Програму надання допомоги дітям-сиротам і дітям, позбавленим батьківського піклування, яким виповнилось 18 років розроблено з метою </w:t>
      </w:r>
      <w:bookmarkStart w:id="1" w:name="_Hlk22801644"/>
      <w:r>
        <w:rPr>
          <w:rFonts w:ascii="Times New Roman" w:hAnsi="Times New Roman"/>
          <w:sz w:val="28"/>
          <w:szCs w:val="28"/>
          <w:lang w:val="uk-UA"/>
        </w:rPr>
        <w:t xml:space="preserve">забезпечення надання одноразової грошової допомоги дітям-сиротам та дітям, позбавленим батьківського піклування, яким виповнюється 18 років.</w:t>
      </w:r>
      <w:bookmarkEnd w:id="1"/>
      <w:r/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завданням Програми є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одноразової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допомоги дітям-сиротам та дітям, позбавленим батьківського піклування, яким виповнюється 18 років.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надання допомоги дітям-сиротам і дітям, позбавленим батьківського піклування, яким виповнилось 18 років на 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 передбачає реалізацію першочергових заходів, спрямованих на забезпечення виплати одноразової грошової допомоги особам даної категорії.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Виплата одноразової допомоги здійснюється у готівковій (грошовій) формі відділом освіти міської ради на підставі заяви та копії документа, що посвідчує особу (паспорта) отримувача цієї допомоги.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Служба у справах дітей міської ради складає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подають до відділу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 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 заплановано виплату одноразової грошової допомоги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особам з даної категорії в Менській міській територіальній громаді.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25.08.2005 р.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(із змінами)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розмір одноразової грошової допомоги становить 1810 грн. на одну дитину.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неотримання з будь-яких причин дитиною одноразової допомоги в установлений строк вона може бути виплачена протягом трьох років.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Право на отримання одноразової допомоги для недієздатної особи має піклувальник, призначений в установленому порядку.</w:t>
      </w:r>
      <w:r/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center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Фінансове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Фінансування Програми здійснюватиметься за рахунок коштів місцевого бюджету, виходячи з його фінансових можливостей.</w:t>
      </w:r>
      <w:r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r>
      <w:r/>
    </w:p>
    <w:tbl>
      <w:tblPr>
        <w:tblW w:w="7230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4111"/>
        <w:gridCol w:w="3119"/>
      </w:tblGrid>
      <w:tr>
        <w:trPr>
          <w:jc w:val="center"/>
          <w:trHeight w:val="5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Орієнтовні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обсяги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видатків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(усього),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грн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 Менської ТГ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3620</w:t>
            </w:r>
            <w:r/>
          </w:p>
        </w:tc>
      </w:tr>
    </w:tbl>
    <w:p>
      <w:pPr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VI. Управління та контроль за ходом виконання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виконавцем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Програми є відділ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міської ради. Контроль за її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здійснює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виконавчий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комітет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міської ради.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9"/>
      </w:pPr>
    </w:lvl>
    <w:lvl w:ilvl="1">
      <w:start w:val="1"/>
      <w:numFmt w:val="decimal"/>
      <w:isLgl w:val="false"/>
      <w:suff w:val="tab"/>
      <w:lvlText w:val="%1.%2."/>
      <w:lvlJc w:val="left"/>
      <w:pPr>
        <w:ind w:left="3698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19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79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79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39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799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799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5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link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 w:customStyle="1">
    <w:name w:val="Абзац списку1"/>
    <w:basedOn w:val="390"/>
    <w:pPr>
      <w:contextualSpacing w:val="true"/>
      <w:ind w:left="720"/>
    </w:pPr>
  </w:style>
  <w:style w:type="paragraph" w:styleId="463">
    <w:name w:val="Balloon Text"/>
    <w:basedOn w:val="390"/>
    <w:link w:val="464"/>
    <w:semiHidden/>
    <w:rPr>
      <w:rFonts w:ascii="Tahoma" w:hAnsi="Tahoma"/>
      <w:sz w:val="16"/>
      <w:szCs w:val="16"/>
    </w:rPr>
  </w:style>
  <w:style w:type="character" w:styleId="464" w:customStyle="1">
    <w:name w:val="Текст выноски Знак"/>
    <w:link w:val="463"/>
    <w:semiHidden/>
    <w:rPr>
      <w:rFonts w:ascii="Tahoma" w:hAnsi="Tahoma" w:eastAsia="Times New Roman"/>
      <w:sz w:val="16"/>
      <w:szCs w:val="16"/>
      <w:lang w:val="ru-RU"/>
    </w:rPr>
  </w:style>
  <w:style w:type="paragraph" w:styleId="465">
    <w:name w:val="HTML Preformatted"/>
    <w:basedOn w:val="390"/>
    <w:link w:val="466"/>
    <w:semiHidden/>
    <w:rPr>
      <w:rFonts w:ascii="Courier New" w:hAnsi="Courier New"/>
      <w:szCs w:val="20"/>
      <w:lang w:val="en-US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6" w:customStyle="1">
    <w:name w:val="Стандартный HTML Знак"/>
    <w:link w:val="465"/>
    <w:semiHidden/>
    <w:rPr>
      <w:rFonts w:ascii="Courier New" w:hAnsi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Adminov Admin </cp:lastModifiedBy>
  <cp:revision>15</cp:revision>
  <dcterms:created xsi:type="dcterms:W3CDTF">2020-12-15T10:50:00Z</dcterms:created>
  <dcterms:modified xsi:type="dcterms:W3CDTF">2020-12-25T14:55:43Z</dcterms:modified>
</cp:coreProperties>
</file>