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453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/>
      <w:r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29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5245" w:firstLine="0"/>
        <w:jc w:val="both"/>
        <w:keepNext/>
        <w:spacing w:lineRule="auto" w:line="240" w:after="0" w:afterAutospacing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</w:t>
      </w:r>
      <w:r/>
    </w:p>
    <w:p>
      <w:pPr>
        <w:ind w:right="4535"/>
        <w:keepNext/>
        <w:spacing w:lineRule="auto" w:line="240" w:after="0" w:afterAutospacing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Заслухавши інформацію начальника відділу освіти Менської міської ради Лук’яненко І.Ф.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організації харчування дітей в закладах дошкільної освіти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вимог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Законів України «Про освіту», «Про дошкільну освіту», «Про охорону дитинства»,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державну соціальну допомогу малозабезпеченим сім’ям»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областях», 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«Про внесення змін до деяких законодавчих актів України»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>
        <w:rPr>
          <w:rFonts w:ascii="Times New Roman" w:hAnsi="Times New Roman"/>
          <w:color w:val="000000"/>
          <w:sz w:val="28"/>
          <w:szCs w:val="28"/>
        </w:rPr>
        <w:t xml:space="preserve">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зб</w:t>
      </w:r>
      <w:r>
        <w:rPr>
          <w:rFonts w:ascii="Times New Roman" w:hAnsi="Times New Roman"/>
          <w:color w:val="000000"/>
          <w:sz w:val="28"/>
          <w:szCs w:val="28"/>
        </w:rPr>
        <w:t xml:space="preserve">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“Про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України”,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останов Кабінету Міністрів України від 02.02.2011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№116 «Про затвердження Порядку надання послуг з харчування д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року №16 «Про внесення змін до Порядку надання послуг з харчування діт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22.11.2004 року №1591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</w:rPr>
        <w:t xml:space="preserve">відповідно до 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</w:t>
      </w:r>
      <w:r>
        <w:rPr>
          <w:rFonts w:ascii="Times New Roman" w:hAnsi="Times New Roman"/>
          <w:sz w:val="28"/>
          <w:szCs w:val="28"/>
        </w:rPr>
        <w:t xml:space="preserve">організації харчування учнів 1-11 класів закладів загальної</w:t>
      </w:r>
      <w:r>
        <w:rPr>
          <w:rFonts w:ascii="Times New Roman" w:hAnsi="Times New Roman"/>
          <w:sz w:val="28"/>
          <w:szCs w:val="28"/>
        </w:rPr>
        <w:t xml:space="preserve"> середньої освіти у 2018 році»»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eastAsia="ru-RU"/>
        </w:rPr>
        <w:t xml:space="preserve"> з метою збереження здоров’я дітей та забезпечення повноцінного і раціонального харчування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п. 22 ст.26 Закону України «Про місцеве самоврядування в Україні», Менська міська рада</w:t>
      </w:r>
      <w:r/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b/>
        </w:rPr>
      </w:r>
    </w:p>
    <w:p>
      <w:pPr>
        <w:numPr>
          <w:ilvl w:val="0"/>
          <w:numId w:val="1"/>
        </w:numPr>
        <w:ind w:left="0" w:firstLine="0"/>
        <w:jc w:val="both"/>
        <w:spacing w:lineRule="auto" w:line="240" w:after="0" w:afterAutospacing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 наступні зміни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до рішення тридцять шостої сесії сьомого скликання Менської міської ради від 26 грудня 2019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bookmarkStart w:id="1" w:name="_GoBack"/>
      <w:r/>
      <w:bookmarkEnd w:id="1"/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657 «Про затвердження Програми організації харчування дітей в закладах дошкільної освіти Менської міської ради на 2020-2022  роки»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firstLine="709"/>
        <w:jc w:val="both"/>
        <w:spacing w:lineRule="auto" w:line="240" w:after="0" w:afterAutospacing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внести зміни у </w:t>
      </w:r>
      <w:r>
        <w:rPr>
          <w:rFonts w:ascii="Times New Roman" w:hAnsi="Times New Roman"/>
          <w:sz w:val="28"/>
          <w:szCs w:val="28"/>
        </w:rPr>
        <w:t xml:space="preserve">розділі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роки, а саме:</w:t>
      </w:r>
      <w:r/>
    </w:p>
    <w:p>
      <w:pPr>
        <w:jc w:val="both"/>
        <w:spacing w:lineRule="auto" w:line="240" w:after="0" w:afterAutospacing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програми, у 2021 році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становитиме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2 960 000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(у рішенні тридцять шостої сесії сьомого скликання обсяг фінансових ресурсів необхідних для реалізації Програми у 2021 році становив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3 395 000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грн. Обсяг фінансових ресурсів необхідних для реалізації Програми у 2021 році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після внесення відповідних змін,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меншиться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435 000,00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грн),</w:t>
      </w:r>
      <w:r/>
    </w:p>
    <w:p>
      <w:pPr>
        <w:jc w:val="both"/>
        <w:spacing w:lineRule="auto" w:line="240" w:after="0" w:afterAutospacing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9.1.</w:t>
      </w:r>
      <w:r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бюджету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Менської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1 947 100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 (у рішенні тридцять шостої сесії сьомого скликання обсяг фінансових ресурсів необхідних для реалізації Програми у 2021 році становив - 2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783 900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грн.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Обсяг фінансових ресурсів необхідних для реалізації Програми у 2021 році, після внесення відповідних змін, зменшиться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836 800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 ),</w:t>
      </w:r>
      <w:r/>
    </w:p>
    <w:p>
      <w:pPr>
        <w:jc w:val="both"/>
        <w:spacing w:lineRule="auto" w:line="240" w:after="0" w:afterAutospacing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9.2.  </w:t>
      </w:r>
      <w:r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1 012 900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(батьківська плата 1 002 900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грн. та благодійні внески 10 000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грн.)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рішенні тридцять шостої сесії сьомого скликання обсяг фінансових ресурсів необхідних для реалізації Програми у 2021 році становив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611 100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грн. Обсяг фінансових ресурсів необхідних для реалізації Програми у 2021 році, після внесення відповідних змін, збільшиться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401 800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грн).</w:t>
      </w:r>
      <w:r/>
    </w:p>
    <w:p>
      <w:pPr>
        <w:pStyle w:val="590"/>
        <w:ind w:left="0" w:firstLine="708"/>
        <w:jc w:val="both"/>
        <w:spacing w:lineRule="auto" w:line="240" w:after="0" w:afterAutospacing="0"/>
        <w:rPr>
          <w:rFonts w:ascii="Times New Roman" w:hAnsi="Times New Roman" w:eastAsia="Batang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- розділ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</w:t>
      </w:r>
      <w:r>
        <w:rPr>
          <w:rFonts w:ascii="Times New Roman" w:hAnsi="Times New Roman"/>
          <w:bCs/>
          <w:i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«У разі сплати за харчування  коштами спеціального фонду (батьківськими коштами) 8 грн в день на одну дитину. Вартість дітодня в 2020 році –30 грн в день, 2021 році – 35 грн в день, 2022 році – 40 грн в день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 w:eastAsia="Batang"/>
          <w:b/>
          <w:sz w:val="28"/>
          <w:szCs w:val="28"/>
          <w:lang w:val="ru-RU" w:eastAsia="ru-RU"/>
        </w:rPr>
        <w:t xml:space="preserve">замінити позицією:</w:t>
      </w:r>
      <w:r/>
    </w:p>
    <w:p>
      <w:pPr>
        <w:pStyle w:val="590"/>
        <w:ind w:left="0" w:firstLine="70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val="ru-RU" w:eastAsia="ru-RU"/>
        </w:rPr>
      </w:pPr>
      <w:r>
        <w:rPr>
          <w:rFonts w:ascii="Times New Roman" w:hAnsi="Times New Roman" w:eastAsia="Batang"/>
          <w:b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 разі сплати за харчування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коштами спеціального фонду (батьківськими коштами) 12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 в день на одну дитину. Вартість дітодня в 2021 році –30 грн в день, 2022 році – 35 грн в день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».</w:t>
      </w:r>
      <w:r/>
    </w:p>
    <w:p>
      <w:pPr>
        <w:pStyle w:val="590"/>
        <w:numPr>
          <w:ilvl w:val="0"/>
          <w:numId w:val="11"/>
        </w:numPr>
        <w:ind w:left="0" w:right="-141" w:firstLine="709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розділ ІІ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продукти харчування (2020 рік- 30 грн в день, 2021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рік-3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5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 в день, 2022 рік – 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40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грн в день),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 умови батьківської плати за харчування дитини у закладах дошкільної освіти 8 грн в день»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замінити позицією:</w:t>
      </w:r>
      <w:r/>
    </w:p>
    <w:p>
      <w:pPr>
        <w:pStyle w:val="590"/>
        <w:numPr>
          <w:ilvl w:val="0"/>
          <w:numId w:val="11"/>
        </w:numPr>
        <w:ind w:left="0" w:right="-141" w:firstLine="709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продукти харчування (2021 рік -30 грн в день, 2022 рік – 35 грн в день), за умови батьківської плати за харчування дитини у закладах дошкільної освіти 12 грн в день» </w:t>
      </w:r>
      <w:r>
        <w:rPr>
          <w:rFonts w:ascii="Times New Roman" w:hAnsi="Times New Roman"/>
          <w:sz w:val="28"/>
          <w:szCs w:val="28"/>
        </w:rPr>
        <w:t xml:space="preserve">(батьківська плата за харчування дітей у 2021 році складає 40 відсотків від вартості харчування).</w:t>
      </w:r>
      <w:r/>
    </w:p>
    <w:p>
      <w:pPr>
        <w:pStyle w:val="590"/>
        <w:numPr>
          <w:ilvl w:val="0"/>
          <w:numId w:val="11"/>
        </w:numPr>
        <w:ind w:left="0" w:right="-141" w:firstLine="709"/>
        <w:jc w:val="both"/>
        <w:spacing w:lineRule="auto" w:line="240" w:after="0" w:afterAutospacing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розділ І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додатково передбачено 10 % від вартості дітодня на літній оздоровчий та відпочинковий період ( вартість дітодня в літній період становить у 2020 році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- 33 грн в день, 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2021 році- 38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,50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грн в день, у 2022 році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44 грн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 день)»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замінити позицією:</w:t>
      </w:r>
      <w:r/>
    </w:p>
    <w:p>
      <w:pPr>
        <w:pStyle w:val="590"/>
        <w:numPr>
          <w:ilvl w:val="0"/>
          <w:numId w:val="11"/>
        </w:numPr>
        <w:ind w:left="0" w:firstLine="709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додатково передбачено 10 % від вартості дітодня на літній оздоровчий та відпочинковий період ( вартість дітодня в літній період становить у 2020 році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- 33 грн в день, у 2021 році – 33 грн в день, у 2022 році– 38,5 грн в день)» </w:t>
      </w:r>
      <w:r/>
    </w:p>
    <w:p>
      <w:pPr>
        <w:pStyle w:val="590"/>
        <w:ind w:left="0" w:firstLine="70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розділи ІV,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VII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</w:t>
      </w:r>
      <w:r>
        <w:rPr>
          <w:rFonts w:ascii="Times New Roman" w:hAnsi="Times New Roman"/>
          <w:sz w:val="28"/>
          <w:szCs w:val="28"/>
        </w:rPr>
        <w:t xml:space="preserve"> доповнити позиціями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>
        <w:rPr>
          <w:rFonts w:ascii="Times New Roman" w:hAnsi="Times New Roman"/>
          <w:color w:val="000000"/>
          <w:sz w:val="28"/>
          <w:szCs w:val="28"/>
        </w:rPr>
        <w:t xml:space="preserve">«Діти з числа внутрішньо переміщених осіб чи діти, які ма</w:t>
      </w:r>
      <w:r>
        <w:rPr>
          <w:rFonts w:ascii="Times New Roman" w:hAnsi="Times New Roman"/>
          <w:color w:val="000000"/>
          <w:sz w:val="28"/>
          <w:szCs w:val="28"/>
        </w:rPr>
        <w:t xml:space="preserve">ють статус дитини, яка постраждала внаслідок воєнних дій і збройних конфліктів, які навчаються у дошкільних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</w:t>
      </w:r>
      <w:r>
        <w:rPr>
          <w:rFonts w:ascii="Times New Roman" w:hAnsi="Times New Roman"/>
          <w:color w:val="000000"/>
          <w:sz w:val="28"/>
          <w:szCs w:val="28"/>
        </w:rPr>
        <w:t xml:space="preserve">ом</w:t>
      </w:r>
      <w:r>
        <w:rPr>
          <w:rFonts w:ascii="Times New Roman" w:hAnsi="Times New Roman"/>
          <w:color w:val="000000"/>
          <w:sz w:val="28"/>
          <w:szCs w:val="28"/>
        </w:rPr>
        <w:t xml:space="preserve"> Міністрів України»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>
        <w:rPr>
          <w:rFonts w:ascii="Times New Roman" w:hAnsi="Times New Roman"/>
          <w:color w:val="000000"/>
          <w:sz w:val="28"/>
          <w:szCs w:val="28"/>
        </w:rPr>
        <w:t xml:space="preserve">“Про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“діти з числа осіб, визначених </w:t>
      </w:r>
      <w:r>
        <w:rPr>
          <w:rFonts w:ascii="Times New Roman" w:hAnsi="Times New Roman"/>
          <w:sz w:val="28"/>
          <w:szCs w:val="28"/>
        </w:rPr>
        <w:t xml:space="preserve">у статті 10 Закону України “Про статус ветеранів війни, гарантії їх соціального захисту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забезпечуються безкоштовним харчуванням</w:t>
      </w:r>
      <w:r>
        <w:rPr>
          <w:rFonts w:ascii="Times New Roman" w:hAnsi="Times New Roman"/>
          <w:sz w:val="28"/>
          <w:szCs w:val="28"/>
        </w:rPr>
        <w:t xml:space="preserve">”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90"/>
        <w:ind w:left="0" w:firstLine="70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заступника голови з питань діяльності виконавчого комітету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pStyle w:val="590"/>
        <w:ind w:left="0" w:firstLine="70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</w:r>
    </w:p>
    <w:p>
      <w:pPr>
        <w:pStyle w:val="590"/>
        <w:ind w:left="0" w:firstLine="708"/>
        <w:jc w:val="both"/>
        <w:spacing w:lineRule="auto" w:line="240" w:after="0" w:afterAutospacing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</w:r>
    </w:p>
    <w:p>
      <w:pPr>
        <w:spacing w:lineRule="auto" w:line="240" w:after="0" w:afterAutospacing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Г.А. Примаков</w:t>
      </w:r>
      <w:r/>
    </w:p>
    <w:p>
      <w:pPr>
        <w:spacing w:lineRule="auto" w:line="240" w:after="0" w:afterAutospacing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1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21"/>
    <w:link w:val="433"/>
    <w:uiPriority w:val="10"/>
    <w:rPr>
      <w:sz w:val="48"/>
      <w:szCs w:val="48"/>
    </w:rPr>
  </w:style>
  <w:style w:type="character" w:styleId="35">
    <w:name w:val="Subtitle Char"/>
    <w:basedOn w:val="421"/>
    <w:link w:val="435"/>
    <w:uiPriority w:val="11"/>
    <w:rPr>
      <w:sz w:val="24"/>
      <w:szCs w:val="24"/>
    </w:rPr>
  </w:style>
  <w:style w:type="character" w:styleId="37">
    <w:name w:val="Quote Char"/>
    <w:link w:val="437"/>
    <w:uiPriority w:val="29"/>
    <w:rPr>
      <w:i/>
    </w:rPr>
  </w:style>
  <w:style w:type="character" w:styleId="39">
    <w:name w:val="Intense Quote Char"/>
    <w:link w:val="439"/>
    <w:uiPriority w:val="30"/>
    <w:rPr>
      <w:i/>
    </w:rPr>
  </w:style>
  <w:style w:type="character" w:styleId="41">
    <w:name w:val="Header Char"/>
    <w:basedOn w:val="421"/>
    <w:link w:val="441"/>
    <w:uiPriority w:val="99"/>
  </w:style>
  <w:style w:type="character" w:styleId="43">
    <w:name w:val="Footer Char"/>
    <w:basedOn w:val="421"/>
    <w:link w:val="443"/>
    <w:uiPriority w:val="99"/>
  </w:style>
  <w:style w:type="character" w:styleId="172">
    <w:name w:val="Footnote Text Char"/>
    <w:link w:val="572"/>
    <w:uiPriority w:val="99"/>
    <w:rPr>
      <w:sz w:val="18"/>
    </w:rPr>
  </w:style>
  <w:style w:type="paragraph" w:styleId="411" w:default="1">
    <w:name w:val="Normal"/>
    <w:qFormat/>
    <w:rPr>
      <w:rFonts w:cs="Times New Roman"/>
    </w:rPr>
    <w:pPr>
      <w:spacing w:lineRule="auto" w:line="259" w:after="160"/>
    </w:pPr>
  </w:style>
  <w:style w:type="paragraph" w:styleId="412">
    <w:name w:val="Heading 1"/>
    <w:basedOn w:val="411"/>
    <w:next w:val="411"/>
    <w:link w:val="4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3">
    <w:name w:val="Heading 2"/>
    <w:basedOn w:val="411"/>
    <w:next w:val="411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3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Заголовок 1 Знак"/>
    <w:basedOn w:val="421"/>
    <w:link w:val="412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26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Title"/>
    <w:basedOn w:val="411"/>
    <w:next w:val="411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 w:customStyle="1">
    <w:name w:val="Заголовок Знак"/>
    <w:basedOn w:val="421"/>
    <w:link w:val="433"/>
    <w:uiPriority w:val="10"/>
    <w:rPr>
      <w:sz w:val="48"/>
      <w:szCs w:val="48"/>
    </w:rPr>
  </w:style>
  <w:style w:type="paragraph" w:styleId="435">
    <w:name w:val="Subtitle"/>
    <w:basedOn w:val="411"/>
    <w:next w:val="411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 w:customStyle="1">
    <w:name w:val="Подзаголовок Знак"/>
    <w:basedOn w:val="421"/>
    <w:link w:val="435"/>
    <w:uiPriority w:val="11"/>
    <w:rPr>
      <w:sz w:val="24"/>
      <w:szCs w:val="24"/>
    </w:rPr>
  </w:style>
  <w:style w:type="paragraph" w:styleId="437">
    <w:name w:val="Quote"/>
    <w:basedOn w:val="411"/>
    <w:next w:val="411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2 Знак"/>
    <w:link w:val="437"/>
    <w:uiPriority w:val="29"/>
    <w:rPr>
      <w:i/>
    </w:rPr>
  </w:style>
  <w:style w:type="paragraph" w:styleId="439">
    <w:name w:val="Intense Quote"/>
    <w:basedOn w:val="411"/>
    <w:next w:val="411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Выделенная цитата Знак"/>
    <w:link w:val="439"/>
    <w:uiPriority w:val="30"/>
    <w:rPr>
      <w:i/>
    </w:rPr>
  </w:style>
  <w:style w:type="paragraph" w:styleId="441">
    <w:name w:val="Header"/>
    <w:basedOn w:val="411"/>
    <w:link w:val="4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2" w:customStyle="1">
    <w:name w:val="Верхний колонтитул Знак"/>
    <w:basedOn w:val="421"/>
    <w:link w:val="441"/>
    <w:uiPriority w:val="99"/>
  </w:style>
  <w:style w:type="paragraph" w:styleId="443">
    <w:name w:val="Footer"/>
    <w:basedOn w:val="411"/>
    <w:link w:val="4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4" w:customStyle="1">
    <w:name w:val="Нижний колонтитул Знак"/>
    <w:basedOn w:val="421"/>
    <w:link w:val="443"/>
    <w:uiPriority w:val="99"/>
  </w:style>
  <w:style w:type="table" w:styleId="445">
    <w:name w:val="Table Grid"/>
    <w:basedOn w:val="4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6" w:customStyle="1">
    <w:name w:val="Table Grid Light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7">
    <w:name w:val="Plain Table 1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basedOn w:val="4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 w:customStyle="1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5" w:customStyle="1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6" w:customStyle="1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7" w:customStyle="1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8" w:customStyle="1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9" w:customStyle="1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0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7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8" w:customStyle="1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9" w:customStyle="1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0" w:customStyle="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1" w:customStyle="1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2" w:customStyle="1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1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9" w:customStyle="1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0" w:customStyle="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1" w:customStyle="1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2" w:customStyle="1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3" w:customStyle="1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4" w:customStyle="1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5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7" w:customStyle="1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8" w:customStyle="1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9" w:customStyle="1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0" w:customStyle="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1" w:customStyle="1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2" w:customStyle="1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3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ned - Accent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Lined - Accent 1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Lined - Accent 2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Lined - Accent 3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Lined - Accent 4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Lined - Accent 5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Lined - Accent 6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 &amp; Lined - Accent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 1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9" w:customStyle="1">
    <w:name w:val="Bordered &amp; Lined - Accent 2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0" w:customStyle="1">
    <w:name w:val="Bordered &amp; Lined - Accent 3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1" w:customStyle="1">
    <w:name w:val="Bordered &amp; Lined - Accent 4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2" w:customStyle="1">
    <w:name w:val="Bordered &amp; Lined - Accent 5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3" w:customStyle="1">
    <w:name w:val="Bordered &amp; Lined - Accent 6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4" w:customStyle="1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5" w:customStyle="1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6" w:customStyle="1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7" w:customStyle="1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8" w:customStyle="1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9" w:customStyle="1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0" w:customStyle="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basedOn w:val="411"/>
    <w:link w:val="573"/>
    <w:uiPriority w:val="99"/>
    <w:semiHidden/>
    <w:unhideWhenUsed/>
    <w:rPr>
      <w:sz w:val="18"/>
    </w:rPr>
    <w:pPr>
      <w:spacing w:lineRule="auto" w:line="240"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basedOn w:val="421"/>
    <w:uiPriority w:val="99"/>
    <w:unhideWhenUsed/>
    <w:rPr>
      <w:vertAlign w:val="superscript"/>
    </w:rPr>
  </w:style>
  <w:style w:type="paragraph" w:styleId="575">
    <w:name w:val="toc 1"/>
    <w:basedOn w:val="411"/>
    <w:next w:val="411"/>
    <w:uiPriority w:val="39"/>
    <w:unhideWhenUsed/>
    <w:pPr>
      <w:spacing w:after="57"/>
    </w:pPr>
  </w:style>
  <w:style w:type="paragraph" w:styleId="576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7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8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79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0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1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2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3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411"/>
    <w:link w:val="58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6" w:customStyle="1">
    <w:name w:val="Текст выноски Знак"/>
    <w:basedOn w:val="421"/>
    <w:link w:val="585"/>
    <w:uiPriority w:val="99"/>
    <w:semiHidden/>
    <w:rPr>
      <w:rFonts w:ascii="Tahoma" w:hAnsi="Tahoma" w:cs="Tahoma" w:eastAsia="Calibri"/>
      <w:sz w:val="16"/>
      <w:szCs w:val="16"/>
    </w:rPr>
  </w:style>
  <w:style w:type="paragraph" w:styleId="587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588">
    <w:name w:val="Body Text Indent"/>
    <w:basedOn w:val="411"/>
    <w:link w:val="589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589" w:customStyle="1">
    <w:name w:val="Основной текст с отступом Знак"/>
    <w:basedOn w:val="421"/>
    <w:link w:val="588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590">
    <w:name w:val="List Paragraph"/>
    <w:basedOn w:val="411"/>
    <w:qFormat/>
    <w:uiPriority w:val="34"/>
    <w:pPr>
      <w:contextualSpacing w:val="true"/>
      <w:ind w:left="720"/>
    </w:pPr>
  </w:style>
  <w:style w:type="paragraph" w:styleId="591" w:customStyle="1">
    <w:name w:val="docdata"/>
    <w:basedOn w:val="41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92" w:customStyle="1">
    <w:name w:val="4563"/>
    <w:basedOn w:val="421"/>
  </w:style>
  <w:style w:type="character" w:styleId="593" w:customStyle="1">
    <w:name w:val="2733"/>
    <w:basedOn w:val="421"/>
  </w:style>
  <w:style w:type="character" w:styleId="594" w:customStyle="1">
    <w:name w:val="1332"/>
    <w:basedOn w:val="421"/>
  </w:style>
  <w:style w:type="character" w:styleId="595" w:customStyle="1">
    <w:name w:val="4247"/>
    <w:basedOn w:val="421"/>
  </w:style>
  <w:style w:type="character" w:styleId="596" w:customStyle="1">
    <w:name w:val="4285"/>
    <w:basedOn w:val="421"/>
  </w:style>
  <w:style w:type="character" w:styleId="597">
    <w:name w:val="annotation reference"/>
    <w:basedOn w:val="421"/>
    <w:uiPriority w:val="99"/>
    <w:semiHidden/>
    <w:unhideWhenUsed/>
    <w:rPr>
      <w:sz w:val="16"/>
      <w:szCs w:val="16"/>
    </w:rPr>
  </w:style>
  <w:style w:type="paragraph" w:styleId="598">
    <w:name w:val="annotation text"/>
    <w:basedOn w:val="411"/>
    <w:link w:val="599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599" w:customStyle="1">
    <w:name w:val="Текст примечания Знак"/>
    <w:basedOn w:val="421"/>
    <w:link w:val="598"/>
    <w:uiPriority w:val="99"/>
    <w:semiHidden/>
    <w:rPr>
      <w:rFonts w:cs="Times New Roman"/>
      <w:sz w:val="20"/>
      <w:szCs w:val="20"/>
    </w:rPr>
  </w:style>
  <w:style w:type="paragraph" w:styleId="600">
    <w:name w:val="annotation subject"/>
    <w:basedOn w:val="598"/>
    <w:next w:val="598"/>
    <w:link w:val="601"/>
    <w:uiPriority w:val="99"/>
    <w:semiHidden/>
    <w:unhideWhenUsed/>
    <w:rPr>
      <w:b/>
      <w:bCs/>
    </w:rPr>
  </w:style>
  <w:style w:type="character" w:styleId="601" w:customStyle="1">
    <w:name w:val="Тема примечания Знак"/>
    <w:basedOn w:val="599"/>
    <w:link w:val="600"/>
    <w:uiPriority w:val="99"/>
    <w:semiHidden/>
    <w:rPr>
      <w:rFonts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СТАЛЬНИЧЕНКО Юрій Валерійович</cp:lastModifiedBy>
  <cp:revision>26</cp:revision>
  <dcterms:created xsi:type="dcterms:W3CDTF">2020-12-17T03:11:00Z</dcterms:created>
  <dcterms:modified xsi:type="dcterms:W3CDTF">2020-12-25T14:40:56Z</dcterms:modified>
</cp:coreProperties>
</file>