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sz w:val="20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23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грудня 2020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28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left="0" w:right="5103" w:firstLine="0"/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внесення змін до </w:t>
      </w: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міської ради на 2020-2022 р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оки</w:t>
      </w:r>
      <w:r/>
    </w:p>
    <w:p>
      <w:pPr>
        <w:ind w:right="4535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Заслухавши інформацію начальника відділу освіти Менської міської ради Лук’яненко І.Ф.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організації харчування учнів у закладах загальної середньої освіти</w:t>
      </w:r>
      <w:r>
        <w:rPr>
          <w:rFonts w:ascii="Times New Roman" w:hAnsi="Times New Roman"/>
          <w:sz w:val="28"/>
          <w:szCs w:val="28"/>
          <w:lang w:eastAsia="ru-RU"/>
        </w:rPr>
        <w:t xml:space="preserve">, відповідно до </w:t>
      </w:r>
      <w:r>
        <w:rPr>
          <w:rFonts w:ascii="Times New Roman" w:hAnsi="Times New Roman"/>
          <w:sz w:val="28"/>
          <w:szCs w:val="28"/>
          <w:lang w:eastAsia="ru-RU"/>
        </w:rPr>
        <w:t xml:space="preserve">вимог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Законів України «Про освіту», «Про повну загальну середню освіту», «Про охорону дитинства», 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державну соціальну допомогу малозабезпеченим сім’ям»,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«Про особливості державної політики із забезпечення державного суверенітету над тимчасово окупованими територіями в Донецькій та Луганській областях»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>
        <w:rPr>
          <w:rFonts w:ascii="Times New Roman" w:hAnsi="Times New Roman"/>
          <w:color w:val="000000"/>
          <w:sz w:val="28"/>
          <w:szCs w:val="28"/>
        </w:rPr>
        <w:t xml:space="preserve">статті 21 Закону України «Про </w:t>
      </w:r>
      <w:r>
        <w:rPr>
          <w:rFonts w:ascii="Times New Roman" w:hAnsi="Times New Roman"/>
          <w:color w:val="000000"/>
          <w:sz w:val="28"/>
          <w:szCs w:val="28"/>
        </w:rPr>
        <w:t xml:space="preserve">повну </w:t>
      </w:r>
      <w:r>
        <w:rPr>
          <w:rFonts w:ascii="Times New Roman" w:hAnsi="Times New Roman"/>
          <w:color w:val="000000"/>
          <w:sz w:val="28"/>
          <w:szCs w:val="28"/>
        </w:rPr>
        <w:t xml:space="preserve">загальну середню освіту», доповненою частиною п’ятою наступного змісту: «Діти з числа внутрішньо переміщених осіб чи діти, які мають статус дитини, яка постраждала внаслідок воєнних дій і </w:t>
      </w:r>
      <w:r>
        <w:rPr>
          <w:rFonts w:ascii="Times New Roman" w:hAnsi="Times New Roman"/>
          <w:color w:val="000000"/>
          <w:sz w:val="28"/>
          <w:szCs w:val="28"/>
        </w:rPr>
        <w:t xml:space="preserve">збройних конфліктів, які навчаються у дошкільних, загальноосвітніх, професійно-технічних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Кабінету Міністрів 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</w:rPr>
        <w:t xml:space="preserve">Про внесення змін до деяких законів України щодо забезпечення безкоштовним харчуванням дітей, один із батьків яких загинув (пропав без вісти), помер під час захисту незалежності та суверенітету 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 Кабінету Міністрів України від 19.06.2002 №856 «Про організацію харчування окремих категорій учнів у загальноосвітніх навчальних закладах», від 02.02.2011 № 116 «Про затвердження Порядку надання послуг з харчування дітей у дошк</w:t>
      </w:r>
      <w:r>
        <w:rPr>
          <w:rFonts w:ascii="Times New Roman" w:hAnsi="Times New Roman"/>
          <w:sz w:val="28"/>
          <w:szCs w:val="28"/>
          <w:lang w:eastAsia="ru-RU"/>
        </w:rPr>
        <w:t xml:space="preserve">ільних, учнів у загальноосвітніх та професійно – технічних навчальних закладах, операції з надання яких звільняються від обкладення податком на додану вартість», від 22.11.2004 № 1591 «Про затвердження норм харчування у навчальних та оздоровчих закладах»,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 зв'язку із змінами умов харчування учнів загальноосвітніх навчальних закладів відповідно до Закону України «Про внесення змін до деяких законодавчих актів України»,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постанови КМУ №16 від 18.01.2016 р. «Про внесення змін до Порядку надання послуг з харчування дітей у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та з метою збереження здоров’я дітей та забезпечення повноцінного і раціонального харчування учнів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відповідно до рішення двадцятої сесії сьомого скликання від 12 вересня 2018 року № 31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7««Про внесення змін до рішень десятої сесії сьомого скликання від 31 січня 2018 року «Про розмір плати за харчування в закладах дошкільної освіти» та «Про порядок організації харчування учнів 1-11 класів закладів загальної середньої освіти у 2018 році»»,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п. 22 ст.26 Закону України «Про місцеве самоврядування в Україні», Менська міська рада</w:t>
      </w:r>
      <w:r/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ВИРІШИЛА:</w:t>
      </w:r>
      <w:r>
        <w:rPr>
          <w:b/>
        </w:rPr>
      </w:r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Внести наступні зміни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до рішення тридцять шостої сесії сьомого скликання Менської міської ради від 26 грудня №676 «Про затвердження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міської ради на 2020-2022 роки»: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- внести зміни у </w:t>
      </w:r>
      <w:r>
        <w:rPr>
          <w:rFonts w:ascii="Times New Roman" w:hAnsi="Times New Roman"/>
          <w:sz w:val="28"/>
          <w:szCs w:val="28"/>
        </w:rPr>
        <w:t xml:space="preserve">розділі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міської ради на 2020-2022 роки, а саме: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п. 9. </w:t>
      </w:r>
      <w:r>
        <w:rPr>
          <w:rFonts w:ascii="Times New Roman" w:hAnsi="Times New Roman"/>
          <w:sz w:val="28"/>
          <w:szCs w:val="28"/>
          <w:lang w:eastAsia="ru-RU"/>
        </w:rPr>
        <w:t xml:space="preserve">Загальний орієнтовний обсяг фінансових ресурсів, необхідних для реалізації програми, у 2021 році становитиме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3 020 700 грн. (у рішенні тридцять шостої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сесії сьомого скликання обсяг фінансових ресурсів необхідних для реалізації Програми у 2021 році становив 2 899 503 грн. Обсяг фінансових ресурсів необхідних для реалізації Програми у 2021 році, після внесення відповідних змін, збільшиться на 121 197 грн.),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9.1.</w:t>
      </w:r>
      <w:r>
        <w:rPr>
          <w:rFonts w:ascii="Times New Roman" w:hAnsi="Times New Roman"/>
          <w:sz w:val="28"/>
          <w:szCs w:val="28"/>
          <w:lang w:eastAsia="ru-RU"/>
        </w:rPr>
        <w:t xml:space="preserve"> у тому числі: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бюджету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2 103 925 грн. (у рішенні тридцять шостої сесії сьомого скликання обсяг фінансових ресурсів необхідних для реалізації Програми у 2021 році становив - 2 116 373 грн.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Обсяг фінансових ресурсів необхідних для реалізації Програми у 2021 році, після внесення відповідних змін, зменшиться на 12 448 грн ),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п. 9.2. </w:t>
      </w:r>
      <w:r>
        <w:rPr>
          <w:rFonts w:ascii="Times New Roman" w:hAnsi="Times New Roman"/>
          <w:sz w:val="28"/>
          <w:szCs w:val="28"/>
          <w:lang w:eastAsia="ru-RU"/>
        </w:rPr>
        <w:t xml:space="preserve">у тому числі: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кошти спеціального фонду (спонсорські кошти, надходження благодійних внесків від батьків в натуральній формі, інші джерела коштів, не заборонених законодавством) </w:t>
      </w:r>
      <w:r>
        <w:rPr>
          <w:rFonts w:ascii="Times New Roman" w:hAnsi="Times New Roman"/>
          <w:sz w:val="28"/>
          <w:szCs w:val="28"/>
          <w:lang w:eastAsia="ru-RU"/>
        </w:rPr>
        <w:t xml:space="preserve">у 2021 році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916 775 грн. (батьківська плата 851 775 грн. та благодійні внески 65 000 грн.),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рішенні тридцять шосто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ї сесії сьомого скликання обсяг фінансових ресурсів необхідних для реалізації Програми у 2021 році становив 783 130 грн. Обсяг фінансових ресурсів необхідних для реалізації Програми у 2021 році, після внесення відповідних змін, збільшиться на 133 645 грн).</w:t>
      </w:r>
      <w:r/>
    </w:p>
    <w:p>
      <w:pPr>
        <w:pStyle w:val="621"/>
        <w:ind w:left="0" w:firstLine="708"/>
        <w:jc w:val="both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розділи ІV, </w:t>
      </w:r>
      <w:r>
        <w:rPr>
          <w:rFonts w:ascii="Times New Roman" w:hAnsi="Times New Roman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  <w:lang w:val="en-US"/>
        </w:rPr>
        <w:t xml:space="preserve">VII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учнів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 закладах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загальної середньої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освіти Менської міської ради на 2020-2022 роки</w:t>
      </w:r>
      <w:r>
        <w:rPr>
          <w:rFonts w:ascii="Times New Roman" w:hAnsi="Times New Roman"/>
          <w:sz w:val="28"/>
          <w:szCs w:val="28"/>
        </w:rPr>
        <w:t xml:space="preserve"> доповнити позиціями: </w:t>
      </w:r>
      <w:r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>
        <w:rPr>
          <w:rFonts w:ascii="Times New Roman" w:hAnsi="Times New Roman"/>
          <w:color w:val="000000"/>
          <w:sz w:val="28"/>
          <w:szCs w:val="28"/>
        </w:rPr>
        <w:t xml:space="preserve">«Діти з числа внутрішньо переміщених осіб чи діти, які мають статус дитини, яка постраждала внаслідок воєнних дій і збройних конфліктів, які навчаються у </w:t>
      </w:r>
      <w:r>
        <w:rPr>
          <w:rFonts w:ascii="Times New Roman" w:hAnsi="Times New Roman"/>
          <w:color w:val="000000"/>
          <w:sz w:val="28"/>
          <w:szCs w:val="28"/>
        </w:rPr>
        <w:t xml:space="preserve">загальноосвітніх </w:t>
      </w:r>
      <w:r>
        <w:rPr>
          <w:rFonts w:ascii="Times New Roman" w:hAnsi="Times New Roman"/>
          <w:color w:val="000000"/>
          <w:sz w:val="28"/>
          <w:szCs w:val="28"/>
        </w:rPr>
        <w:t xml:space="preserve">навчальних закладах незалежно від підпорядкування, типів і форми власності, забезпечуються безкоштовним харчуванням у порядку, встановленому Кабінет</w:t>
      </w:r>
      <w:r>
        <w:rPr>
          <w:rFonts w:ascii="Times New Roman" w:hAnsi="Times New Roman"/>
          <w:color w:val="000000"/>
          <w:sz w:val="28"/>
          <w:szCs w:val="28"/>
        </w:rPr>
        <w:t xml:space="preserve">ом</w:t>
      </w:r>
      <w:r>
        <w:rPr>
          <w:rFonts w:ascii="Times New Roman" w:hAnsi="Times New Roman"/>
          <w:color w:val="000000"/>
          <w:sz w:val="28"/>
          <w:szCs w:val="28"/>
        </w:rPr>
        <w:t xml:space="preserve"> Міністрів України»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_GoBack"/>
      <w:r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відповідно до Закону України </w:t>
      </w:r>
      <w:r>
        <w:rPr>
          <w:rFonts w:ascii="Times New Roman" w:hAnsi="Times New Roman"/>
          <w:color w:val="000000"/>
          <w:sz w:val="28"/>
          <w:szCs w:val="28"/>
        </w:rPr>
        <w:t xml:space="preserve">“Про внесення змін до деяких законів України щодо забезпечення безкоштовним харчуванням дітей, один із батьків яких загинув (пропав без вісти), помер під час захисту незалежності та суверенітету України”</w:t>
      </w:r>
      <w:r>
        <w:rPr>
          <w:rFonts w:ascii="Times New Roman" w:hAnsi="Times New Roman"/>
          <w:sz w:val="28"/>
          <w:szCs w:val="28"/>
        </w:rPr>
        <w:t xml:space="preserve"> “діти з числа осіб, визначених </w:t>
      </w:r>
      <w:r>
        <w:rPr>
          <w:rFonts w:ascii="Times New Roman" w:hAnsi="Times New Roman"/>
          <w:sz w:val="28"/>
          <w:szCs w:val="28"/>
        </w:rPr>
        <w:t xml:space="preserve">у статті 10 Закону України “Про статус ветеранів війни, гарантії їх соціального захисту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забезпечуються безкоштовним харчуванням</w:t>
      </w:r>
      <w:r>
        <w:rPr>
          <w:rFonts w:ascii="Times New Roman" w:hAnsi="Times New Roman"/>
          <w:sz w:val="28"/>
          <w:szCs w:val="28"/>
        </w:rPr>
        <w:t xml:space="preserve">”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за виконанням рішення покласти на</w:t>
      </w:r>
      <w:r>
        <w:rPr>
          <w:rFonts w:ascii="Times New Roman" w:hAnsi="Times New Roman"/>
          <w:sz w:val="28"/>
          <w:szCs w:val="28"/>
        </w:rPr>
        <w:t xml:space="preserve"> заступника голови з питань діяльності виконавчого комітету Менської міської ради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szCs w:val="28"/>
          <w:lang w:eastAsia="ru-RU"/>
        </w:rPr>
      </w:r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szCs w:val="28"/>
          <w:lang w:eastAsia="ru-RU"/>
        </w:rPr>
      </w:r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szCs w:val="28"/>
          <w:lang w:eastAsia="ru-RU"/>
        </w:rPr>
      </w:r>
    </w:p>
    <w:p>
      <w:pPr>
        <w:jc w:val="both"/>
        <w:spacing w:lineRule="auto" w:line="240" w:after="0"/>
        <w:shd w:val="clear" w:color="auto" w:fill="FFFFFF"/>
        <w:tabs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</w:r>
      <w:r>
        <w:rPr>
          <w:rFonts w:ascii="Times New Roman" w:hAnsi="Times New Roman" w:eastAsia="Batang"/>
          <w:sz w:val="28"/>
          <w:szCs w:val="28"/>
          <w:lang w:eastAsia="ru-RU"/>
        </w:rPr>
      </w:r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7">
    <w:name w:val="Heading 1 Char"/>
    <w:basedOn w:val="452"/>
    <w:link w:val="443"/>
    <w:uiPriority w:val="9"/>
    <w:rPr>
      <w:rFonts w:ascii="Arial" w:hAnsi="Arial" w:cs="Arial" w:eastAsia="Arial"/>
      <w:sz w:val="40"/>
      <w:szCs w:val="40"/>
    </w:rPr>
  </w:style>
  <w:style w:type="character" w:styleId="408">
    <w:name w:val="Heading 2 Char"/>
    <w:basedOn w:val="452"/>
    <w:link w:val="444"/>
    <w:uiPriority w:val="9"/>
    <w:rPr>
      <w:rFonts w:ascii="Arial" w:hAnsi="Arial" w:cs="Arial" w:eastAsia="Arial"/>
      <w:sz w:val="34"/>
    </w:rPr>
  </w:style>
  <w:style w:type="character" w:styleId="409">
    <w:name w:val="Heading 3 Char"/>
    <w:basedOn w:val="452"/>
    <w:link w:val="445"/>
    <w:uiPriority w:val="9"/>
    <w:rPr>
      <w:rFonts w:ascii="Arial" w:hAnsi="Arial" w:cs="Arial" w:eastAsia="Arial"/>
      <w:sz w:val="30"/>
      <w:szCs w:val="30"/>
    </w:rPr>
  </w:style>
  <w:style w:type="character" w:styleId="410">
    <w:name w:val="Heading 4 Char"/>
    <w:basedOn w:val="452"/>
    <w:link w:val="446"/>
    <w:uiPriority w:val="9"/>
    <w:rPr>
      <w:rFonts w:ascii="Arial" w:hAnsi="Arial" w:cs="Arial" w:eastAsia="Arial"/>
      <w:b/>
      <w:bCs/>
      <w:sz w:val="26"/>
      <w:szCs w:val="26"/>
    </w:rPr>
  </w:style>
  <w:style w:type="character" w:styleId="411">
    <w:name w:val="Heading 5 Char"/>
    <w:basedOn w:val="452"/>
    <w:link w:val="447"/>
    <w:uiPriority w:val="9"/>
    <w:rPr>
      <w:rFonts w:ascii="Arial" w:hAnsi="Arial" w:cs="Arial" w:eastAsia="Arial"/>
      <w:b/>
      <w:bCs/>
      <w:sz w:val="24"/>
      <w:szCs w:val="24"/>
    </w:rPr>
  </w:style>
  <w:style w:type="character" w:styleId="412">
    <w:name w:val="Heading 6 Char"/>
    <w:basedOn w:val="452"/>
    <w:link w:val="448"/>
    <w:uiPriority w:val="9"/>
    <w:rPr>
      <w:rFonts w:ascii="Arial" w:hAnsi="Arial" w:cs="Arial" w:eastAsia="Arial"/>
      <w:b/>
      <w:bCs/>
      <w:sz w:val="22"/>
      <w:szCs w:val="22"/>
    </w:rPr>
  </w:style>
  <w:style w:type="character" w:styleId="413">
    <w:name w:val="Heading 7 Char"/>
    <w:basedOn w:val="452"/>
    <w:link w:val="4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4">
    <w:name w:val="Heading 8 Char"/>
    <w:basedOn w:val="452"/>
    <w:link w:val="450"/>
    <w:uiPriority w:val="9"/>
    <w:rPr>
      <w:rFonts w:ascii="Arial" w:hAnsi="Arial" w:cs="Arial" w:eastAsia="Arial"/>
      <w:i/>
      <w:iCs/>
      <w:sz w:val="22"/>
      <w:szCs w:val="22"/>
    </w:rPr>
  </w:style>
  <w:style w:type="character" w:styleId="415">
    <w:name w:val="Heading 9 Char"/>
    <w:basedOn w:val="452"/>
    <w:link w:val="451"/>
    <w:uiPriority w:val="9"/>
    <w:rPr>
      <w:rFonts w:ascii="Arial" w:hAnsi="Arial" w:cs="Arial" w:eastAsia="Arial"/>
      <w:i/>
      <w:iCs/>
      <w:sz w:val="21"/>
      <w:szCs w:val="21"/>
    </w:rPr>
  </w:style>
  <w:style w:type="character" w:styleId="416">
    <w:name w:val="Title Char"/>
    <w:basedOn w:val="452"/>
    <w:link w:val="464"/>
    <w:uiPriority w:val="10"/>
    <w:rPr>
      <w:sz w:val="48"/>
      <w:szCs w:val="48"/>
    </w:rPr>
  </w:style>
  <w:style w:type="character" w:styleId="417">
    <w:name w:val="Subtitle Char"/>
    <w:basedOn w:val="452"/>
    <w:link w:val="466"/>
    <w:uiPriority w:val="11"/>
    <w:rPr>
      <w:sz w:val="24"/>
      <w:szCs w:val="24"/>
    </w:rPr>
  </w:style>
  <w:style w:type="character" w:styleId="418">
    <w:name w:val="Quote Char"/>
    <w:link w:val="468"/>
    <w:uiPriority w:val="29"/>
    <w:rPr>
      <w:i/>
    </w:rPr>
  </w:style>
  <w:style w:type="character" w:styleId="419">
    <w:name w:val="Intense Quote Char"/>
    <w:link w:val="470"/>
    <w:uiPriority w:val="30"/>
    <w:rPr>
      <w:i/>
    </w:rPr>
  </w:style>
  <w:style w:type="character" w:styleId="420">
    <w:name w:val="Header Char"/>
    <w:basedOn w:val="452"/>
    <w:link w:val="472"/>
    <w:uiPriority w:val="99"/>
  </w:style>
  <w:style w:type="character" w:styleId="421">
    <w:name w:val="Footer Char"/>
    <w:basedOn w:val="452"/>
    <w:link w:val="474"/>
    <w:uiPriority w:val="99"/>
  </w:style>
  <w:style w:type="table" w:styleId="422">
    <w:name w:val="Plain Table 1"/>
    <w:basedOn w:val="4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4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4"/>
    <w:basedOn w:val="4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1">
    <w:name w:val="Grid Table 5 Dark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2">
    <w:name w:val="Grid Table 6 Colorful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3">
    <w:name w:val="Grid Table 7 Colorful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List Table 1 Light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List Table 2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36">
    <w:name w:val="List Table 3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List Table 4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List Table 5 Dark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39">
    <w:name w:val="List Table 6 Colorful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40">
    <w:name w:val="List Table 7 Colorful"/>
    <w:basedOn w:val="4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441">
    <w:name w:val="Footnote Text Char"/>
    <w:link w:val="603"/>
    <w:uiPriority w:val="99"/>
    <w:rPr>
      <w:sz w:val="18"/>
    </w:rPr>
  </w:style>
  <w:style w:type="paragraph" w:styleId="442" w:default="1">
    <w:name w:val="Normal"/>
    <w:qFormat/>
    <w:rPr>
      <w:rFonts w:cs="Times New Roman"/>
    </w:rPr>
    <w:pPr>
      <w:spacing w:lineRule="auto" w:line="259" w:after="160"/>
    </w:pPr>
  </w:style>
  <w:style w:type="paragraph" w:styleId="443">
    <w:name w:val="Heading 1"/>
    <w:basedOn w:val="442"/>
    <w:next w:val="442"/>
    <w:link w:val="4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44">
    <w:name w:val="Heading 2"/>
    <w:basedOn w:val="442"/>
    <w:next w:val="442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5">
    <w:name w:val="Heading 3"/>
    <w:basedOn w:val="442"/>
    <w:next w:val="442"/>
    <w:link w:val="4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6">
    <w:name w:val="Heading 4"/>
    <w:basedOn w:val="442"/>
    <w:next w:val="442"/>
    <w:link w:val="4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7">
    <w:name w:val="Heading 5"/>
    <w:basedOn w:val="442"/>
    <w:next w:val="442"/>
    <w:link w:val="4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48">
    <w:name w:val="Heading 6"/>
    <w:basedOn w:val="442"/>
    <w:next w:val="442"/>
    <w:link w:val="46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49">
    <w:name w:val="Heading 7"/>
    <w:basedOn w:val="442"/>
    <w:next w:val="442"/>
    <w:link w:val="46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50">
    <w:name w:val="Heading 8"/>
    <w:basedOn w:val="442"/>
    <w:next w:val="442"/>
    <w:link w:val="46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51">
    <w:name w:val="Heading 9"/>
    <w:basedOn w:val="442"/>
    <w:next w:val="442"/>
    <w:link w:val="4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2" w:default="1">
    <w:name w:val="Default Paragraph Font"/>
    <w:uiPriority w:val="1"/>
    <w:semiHidden/>
    <w:unhideWhenUsed/>
  </w:style>
  <w:style w:type="table" w:styleId="4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4" w:default="1">
    <w:name w:val="No List"/>
    <w:uiPriority w:val="99"/>
    <w:semiHidden/>
    <w:unhideWhenUsed/>
  </w:style>
  <w:style w:type="character" w:styleId="455" w:customStyle="1">
    <w:name w:val="Заголовок 1 Знак"/>
    <w:basedOn w:val="452"/>
    <w:link w:val="443"/>
    <w:uiPriority w:val="9"/>
    <w:rPr>
      <w:rFonts w:ascii="Arial" w:hAnsi="Arial" w:cs="Arial" w:eastAsia="Arial"/>
      <w:sz w:val="40"/>
      <w:szCs w:val="40"/>
    </w:rPr>
  </w:style>
  <w:style w:type="character" w:styleId="456" w:customStyle="1">
    <w:name w:val="Заголовок 2 Знак"/>
    <w:basedOn w:val="452"/>
    <w:link w:val="444"/>
    <w:uiPriority w:val="9"/>
    <w:rPr>
      <w:rFonts w:ascii="Arial" w:hAnsi="Arial" w:cs="Arial" w:eastAsia="Arial"/>
      <w:sz w:val="34"/>
    </w:rPr>
  </w:style>
  <w:style w:type="character" w:styleId="457" w:customStyle="1">
    <w:name w:val="Заголовок 3 Знак"/>
    <w:basedOn w:val="452"/>
    <w:link w:val="445"/>
    <w:uiPriority w:val="9"/>
    <w:rPr>
      <w:rFonts w:ascii="Arial" w:hAnsi="Arial" w:cs="Arial" w:eastAsia="Arial"/>
      <w:sz w:val="30"/>
      <w:szCs w:val="30"/>
    </w:rPr>
  </w:style>
  <w:style w:type="character" w:styleId="458" w:customStyle="1">
    <w:name w:val="Заголовок 4 Знак"/>
    <w:basedOn w:val="452"/>
    <w:link w:val="446"/>
    <w:uiPriority w:val="9"/>
    <w:rPr>
      <w:rFonts w:ascii="Arial" w:hAnsi="Arial" w:cs="Arial" w:eastAsia="Arial"/>
      <w:b/>
      <w:bCs/>
      <w:sz w:val="26"/>
      <w:szCs w:val="26"/>
    </w:rPr>
  </w:style>
  <w:style w:type="character" w:styleId="459" w:customStyle="1">
    <w:name w:val="Заголовок 5 Знак"/>
    <w:basedOn w:val="452"/>
    <w:link w:val="447"/>
    <w:uiPriority w:val="9"/>
    <w:rPr>
      <w:rFonts w:ascii="Arial" w:hAnsi="Arial" w:cs="Arial" w:eastAsia="Arial"/>
      <w:b/>
      <w:bCs/>
      <w:sz w:val="24"/>
      <w:szCs w:val="24"/>
    </w:rPr>
  </w:style>
  <w:style w:type="character" w:styleId="460" w:customStyle="1">
    <w:name w:val="Заголовок 6 Знак"/>
    <w:basedOn w:val="452"/>
    <w:link w:val="448"/>
    <w:uiPriority w:val="9"/>
    <w:rPr>
      <w:rFonts w:ascii="Arial" w:hAnsi="Arial" w:cs="Arial" w:eastAsia="Arial"/>
      <w:b/>
      <w:bCs/>
      <w:sz w:val="22"/>
      <w:szCs w:val="22"/>
    </w:rPr>
  </w:style>
  <w:style w:type="character" w:styleId="461" w:customStyle="1">
    <w:name w:val="Заголовок 7 Знак"/>
    <w:basedOn w:val="452"/>
    <w:link w:val="4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2" w:customStyle="1">
    <w:name w:val="Заголовок 8 Знак"/>
    <w:basedOn w:val="452"/>
    <w:link w:val="450"/>
    <w:uiPriority w:val="9"/>
    <w:rPr>
      <w:rFonts w:ascii="Arial" w:hAnsi="Arial" w:cs="Arial" w:eastAsia="Arial"/>
      <w:i/>
      <w:iCs/>
      <w:sz w:val="22"/>
      <w:szCs w:val="22"/>
    </w:rPr>
  </w:style>
  <w:style w:type="character" w:styleId="463" w:customStyle="1">
    <w:name w:val="Заголовок 9 Знак"/>
    <w:basedOn w:val="452"/>
    <w:link w:val="451"/>
    <w:uiPriority w:val="9"/>
    <w:rPr>
      <w:rFonts w:ascii="Arial" w:hAnsi="Arial" w:cs="Arial" w:eastAsia="Arial"/>
      <w:i/>
      <w:iCs/>
      <w:sz w:val="21"/>
      <w:szCs w:val="21"/>
    </w:rPr>
  </w:style>
  <w:style w:type="paragraph" w:styleId="464">
    <w:name w:val="Title"/>
    <w:basedOn w:val="442"/>
    <w:next w:val="442"/>
    <w:link w:val="4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5" w:customStyle="1">
    <w:name w:val="Заголовок Знак"/>
    <w:basedOn w:val="452"/>
    <w:link w:val="464"/>
    <w:uiPriority w:val="10"/>
    <w:rPr>
      <w:sz w:val="48"/>
      <w:szCs w:val="48"/>
    </w:rPr>
  </w:style>
  <w:style w:type="paragraph" w:styleId="466">
    <w:name w:val="Subtitle"/>
    <w:basedOn w:val="442"/>
    <w:next w:val="442"/>
    <w:link w:val="467"/>
    <w:qFormat/>
    <w:uiPriority w:val="11"/>
    <w:rPr>
      <w:sz w:val="24"/>
      <w:szCs w:val="24"/>
    </w:rPr>
    <w:pPr>
      <w:spacing w:after="200" w:before="200"/>
    </w:pPr>
  </w:style>
  <w:style w:type="character" w:styleId="467" w:customStyle="1">
    <w:name w:val="Подзаголовок Знак"/>
    <w:basedOn w:val="452"/>
    <w:link w:val="466"/>
    <w:uiPriority w:val="11"/>
    <w:rPr>
      <w:sz w:val="24"/>
      <w:szCs w:val="24"/>
    </w:rPr>
  </w:style>
  <w:style w:type="paragraph" w:styleId="468">
    <w:name w:val="Quote"/>
    <w:basedOn w:val="442"/>
    <w:next w:val="442"/>
    <w:link w:val="469"/>
    <w:qFormat/>
    <w:uiPriority w:val="29"/>
    <w:rPr>
      <w:i/>
    </w:rPr>
    <w:pPr>
      <w:ind w:left="720" w:right="720"/>
    </w:pPr>
  </w:style>
  <w:style w:type="character" w:styleId="469" w:customStyle="1">
    <w:name w:val="Цитата 2 Знак"/>
    <w:link w:val="468"/>
    <w:uiPriority w:val="29"/>
    <w:rPr>
      <w:i/>
    </w:rPr>
  </w:style>
  <w:style w:type="paragraph" w:styleId="470">
    <w:name w:val="Intense Quote"/>
    <w:basedOn w:val="442"/>
    <w:next w:val="442"/>
    <w:link w:val="47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1" w:customStyle="1">
    <w:name w:val="Выделенная цитата Знак"/>
    <w:link w:val="470"/>
    <w:uiPriority w:val="30"/>
    <w:rPr>
      <w:i/>
    </w:rPr>
  </w:style>
  <w:style w:type="paragraph" w:styleId="472">
    <w:name w:val="Header"/>
    <w:basedOn w:val="442"/>
    <w:link w:val="4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3" w:customStyle="1">
    <w:name w:val="Верхний колонтитул Знак"/>
    <w:basedOn w:val="452"/>
    <w:link w:val="472"/>
    <w:uiPriority w:val="99"/>
  </w:style>
  <w:style w:type="paragraph" w:styleId="474">
    <w:name w:val="Footer"/>
    <w:basedOn w:val="442"/>
    <w:link w:val="4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5" w:customStyle="1">
    <w:name w:val="Нижний колонтитул Знак"/>
    <w:basedOn w:val="452"/>
    <w:link w:val="474"/>
    <w:uiPriority w:val="99"/>
  </w:style>
  <w:style w:type="table" w:styleId="476">
    <w:name w:val="Table Grid"/>
    <w:basedOn w:val="45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77" w:customStyle="1">
    <w:name w:val="Table Grid Light"/>
    <w:basedOn w:val="4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78" w:customStyle="1">
    <w:name w:val="Таблица простая 11"/>
    <w:basedOn w:val="4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9" w:customStyle="1">
    <w:name w:val="Таблица простая 21"/>
    <w:basedOn w:val="45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0" w:customStyle="1">
    <w:name w:val="Таблица простая 31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1" w:customStyle="1">
    <w:name w:val="Таблица простая 41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Таблица простая 51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3" w:customStyle="1">
    <w:name w:val="Таблица-сетка 1 светлая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Grid Table 1 Light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Grid Table 1 Light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Grid Table 1 Light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Grid Table 1 Light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Таблица-сетка 2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2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2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2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2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Таблица-сетка 3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3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3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3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3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Таблица-сетка 41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5" w:customStyle="1">
    <w:name w:val="Grid Table 4 - Accent 1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06" w:customStyle="1">
    <w:name w:val="Grid Table 4 - Accent 2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07" w:customStyle="1">
    <w:name w:val="Grid Table 4 - Accent 3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08" w:customStyle="1">
    <w:name w:val="Grid Table 4 - Accent 4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09" w:customStyle="1">
    <w:name w:val="Grid Table 4 - Accent 5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0" w:customStyle="1">
    <w:name w:val="Grid Table 4 - Accent 6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1" w:customStyle="1">
    <w:name w:val="Таблица-сетка 5 темная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2" w:customStyle="1">
    <w:name w:val="Grid Table 5 Dark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3" w:customStyle="1">
    <w:name w:val="Grid Table 5 Dark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4" w:customStyle="1">
    <w:name w:val="Grid Table 5 Dark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5" w:customStyle="1">
    <w:name w:val="Grid Table 5 Dark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18" w:customStyle="1">
    <w:name w:val="Таблица-сетка 6 цветная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19" w:customStyle="1">
    <w:name w:val="Grid Table 6 Colorful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0" w:customStyle="1">
    <w:name w:val="Grid Table 6 Colorful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1" w:customStyle="1">
    <w:name w:val="Grid Table 6 Colorful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2" w:customStyle="1">
    <w:name w:val="Grid Table 6 Colorful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3" w:customStyle="1">
    <w:name w:val="Grid Table 6 Colorful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4" w:customStyle="1">
    <w:name w:val="Grid Table 6 Colorful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5" w:customStyle="1">
    <w:name w:val="Таблица-сетка 7 цветная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6" w:customStyle="1">
    <w:name w:val="Grid Table 7 Colorful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27" w:customStyle="1">
    <w:name w:val="Grid Table 7 Colorful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8" w:customStyle="1">
    <w:name w:val="Grid Table 7 Colorful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Grid Table 7 Colorful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Grid Table 7 Colorful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Grid Table 7 Colorful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Список-таблица 1 светлая1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List Table 1 Light - Accent 1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List Table 1 Light - Accent 2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List Table 1 Light - Accent 3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1 Light - Accent 4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5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6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Список-таблица 2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0" w:customStyle="1">
    <w:name w:val="List Table 2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1" w:customStyle="1">
    <w:name w:val="List Table 2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2" w:customStyle="1">
    <w:name w:val="List Table 2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3" w:customStyle="1">
    <w:name w:val="List Table 2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4" w:customStyle="1">
    <w:name w:val="List Table 2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5" w:customStyle="1">
    <w:name w:val="List Table 2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46" w:customStyle="1">
    <w:name w:val="Список-таблица 3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 w:customStyle="1">
    <w:name w:val="List Table 3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 w:customStyle="1">
    <w:name w:val="List Table 3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 w:customStyle="1">
    <w:name w:val="List Table 3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 w:customStyle="1">
    <w:name w:val="List Table 3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Список-таблица 4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4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4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4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List Table 4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Список-таблица 5 темная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1" w:customStyle="1">
    <w:name w:val="List Table 5 Dark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2" w:customStyle="1">
    <w:name w:val="List Table 5 Dark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3" w:customStyle="1">
    <w:name w:val="List Table 5 Dark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4" w:customStyle="1">
    <w:name w:val="List Table 5 Dark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Список-таблица 6 цветная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68" w:customStyle="1">
    <w:name w:val="List Table 6 Colorful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69" w:customStyle="1">
    <w:name w:val="List Table 6 Colorful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0" w:customStyle="1">
    <w:name w:val="List Table 6 Colorful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1" w:customStyle="1">
    <w:name w:val="List Table 6 Colorful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2" w:customStyle="1">
    <w:name w:val="List Table 6 Colorful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3" w:customStyle="1">
    <w:name w:val="List Table 6 Colorful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4" w:customStyle="1">
    <w:name w:val="Список-таблица 7 цветная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75" w:customStyle="1">
    <w:name w:val="List Table 7 Colorful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76" w:customStyle="1">
    <w:name w:val="List Table 7 Colorful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77" w:customStyle="1">
    <w:name w:val="List Table 7 Colorful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78" w:customStyle="1">
    <w:name w:val="List Table 7 Colorful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79" w:customStyle="1">
    <w:name w:val="List Table 7 Colorful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80" w:customStyle="1">
    <w:name w:val="List Table 7 Colorful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81" w:customStyle="1">
    <w:name w:val="Lined - Accent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2" w:customStyle="1">
    <w:name w:val="Lined - Accent 1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3" w:customStyle="1">
    <w:name w:val="Lined - Accent 2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4" w:customStyle="1">
    <w:name w:val="Lined - Accent 3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5" w:customStyle="1">
    <w:name w:val="Lined - Accent 4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6" w:customStyle="1">
    <w:name w:val="Lined - Accent 5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7" w:customStyle="1">
    <w:name w:val="Lined - Accent 6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8" w:customStyle="1">
    <w:name w:val="Bordered &amp; Lined - Accent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9" w:customStyle="1">
    <w:name w:val="Bordered &amp; Lined - Accent 1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0" w:customStyle="1">
    <w:name w:val="Bordered &amp; Lined - Accent 2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1" w:customStyle="1">
    <w:name w:val="Bordered &amp; Lined - Accent 3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2" w:customStyle="1">
    <w:name w:val="Bordered &amp; Lined - Accent 4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3" w:customStyle="1">
    <w:name w:val="Bordered &amp; Lined - Accent 5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4" w:customStyle="1">
    <w:name w:val="Bordered &amp; Lined - Accent 6"/>
    <w:basedOn w:val="453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5" w:customStyle="1">
    <w:name w:val="Bordered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96" w:customStyle="1">
    <w:name w:val="Bordered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97" w:customStyle="1">
    <w:name w:val="Bordered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98" w:customStyle="1">
    <w:name w:val="Bordered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99" w:customStyle="1">
    <w:name w:val="Bordered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0" w:customStyle="1">
    <w:name w:val="Bordered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1" w:customStyle="1">
    <w:name w:val="Bordered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2">
    <w:name w:val="Hyperlink"/>
    <w:uiPriority w:val="99"/>
    <w:unhideWhenUsed/>
    <w:rPr>
      <w:color w:val="0000FF" w:themeColor="hyperlink"/>
      <w:u w:val="single"/>
    </w:rPr>
  </w:style>
  <w:style w:type="paragraph" w:styleId="603">
    <w:name w:val="footnote text"/>
    <w:basedOn w:val="442"/>
    <w:link w:val="604"/>
    <w:uiPriority w:val="99"/>
    <w:semiHidden/>
    <w:unhideWhenUsed/>
    <w:rPr>
      <w:sz w:val="18"/>
    </w:rPr>
    <w:pPr>
      <w:spacing w:lineRule="auto" w:line="240" w:after="40"/>
    </w:pPr>
  </w:style>
  <w:style w:type="character" w:styleId="604" w:customStyle="1">
    <w:name w:val="Текст сноски Знак"/>
    <w:link w:val="603"/>
    <w:uiPriority w:val="99"/>
    <w:rPr>
      <w:sz w:val="18"/>
    </w:rPr>
  </w:style>
  <w:style w:type="character" w:styleId="605">
    <w:name w:val="footnote reference"/>
    <w:basedOn w:val="452"/>
    <w:uiPriority w:val="99"/>
    <w:unhideWhenUsed/>
    <w:rPr>
      <w:vertAlign w:val="superscript"/>
    </w:rPr>
  </w:style>
  <w:style w:type="paragraph" w:styleId="606">
    <w:name w:val="toc 1"/>
    <w:basedOn w:val="442"/>
    <w:next w:val="442"/>
    <w:uiPriority w:val="39"/>
    <w:unhideWhenUsed/>
    <w:pPr>
      <w:spacing w:after="57"/>
    </w:pPr>
  </w:style>
  <w:style w:type="paragraph" w:styleId="607">
    <w:name w:val="toc 2"/>
    <w:basedOn w:val="442"/>
    <w:next w:val="442"/>
    <w:uiPriority w:val="39"/>
    <w:unhideWhenUsed/>
    <w:pPr>
      <w:ind w:left="283"/>
      <w:spacing w:after="57"/>
    </w:pPr>
  </w:style>
  <w:style w:type="paragraph" w:styleId="608">
    <w:name w:val="toc 3"/>
    <w:basedOn w:val="442"/>
    <w:next w:val="442"/>
    <w:uiPriority w:val="39"/>
    <w:unhideWhenUsed/>
    <w:pPr>
      <w:ind w:left="567"/>
      <w:spacing w:after="57"/>
    </w:pPr>
  </w:style>
  <w:style w:type="paragraph" w:styleId="609">
    <w:name w:val="toc 4"/>
    <w:basedOn w:val="442"/>
    <w:next w:val="442"/>
    <w:uiPriority w:val="39"/>
    <w:unhideWhenUsed/>
    <w:pPr>
      <w:ind w:left="850"/>
      <w:spacing w:after="57"/>
    </w:pPr>
  </w:style>
  <w:style w:type="paragraph" w:styleId="610">
    <w:name w:val="toc 5"/>
    <w:basedOn w:val="442"/>
    <w:next w:val="442"/>
    <w:uiPriority w:val="39"/>
    <w:unhideWhenUsed/>
    <w:pPr>
      <w:ind w:left="1134"/>
      <w:spacing w:after="57"/>
    </w:pPr>
  </w:style>
  <w:style w:type="paragraph" w:styleId="611">
    <w:name w:val="toc 6"/>
    <w:basedOn w:val="442"/>
    <w:next w:val="442"/>
    <w:uiPriority w:val="39"/>
    <w:unhideWhenUsed/>
    <w:pPr>
      <w:ind w:left="1417"/>
      <w:spacing w:after="57"/>
    </w:pPr>
  </w:style>
  <w:style w:type="paragraph" w:styleId="612">
    <w:name w:val="toc 7"/>
    <w:basedOn w:val="442"/>
    <w:next w:val="442"/>
    <w:uiPriority w:val="39"/>
    <w:unhideWhenUsed/>
    <w:pPr>
      <w:ind w:left="1701"/>
      <w:spacing w:after="57"/>
    </w:pPr>
  </w:style>
  <w:style w:type="paragraph" w:styleId="613">
    <w:name w:val="toc 8"/>
    <w:basedOn w:val="442"/>
    <w:next w:val="442"/>
    <w:uiPriority w:val="39"/>
    <w:unhideWhenUsed/>
    <w:pPr>
      <w:ind w:left="1984"/>
      <w:spacing w:after="57"/>
    </w:pPr>
  </w:style>
  <w:style w:type="paragraph" w:styleId="614">
    <w:name w:val="toc 9"/>
    <w:basedOn w:val="442"/>
    <w:next w:val="442"/>
    <w:uiPriority w:val="39"/>
    <w:unhideWhenUsed/>
    <w:pPr>
      <w:ind w:left="2268"/>
      <w:spacing w:after="57"/>
    </w:pPr>
  </w:style>
  <w:style w:type="paragraph" w:styleId="615">
    <w:name w:val="TOC Heading"/>
    <w:uiPriority w:val="39"/>
    <w:unhideWhenUsed/>
  </w:style>
  <w:style w:type="paragraph" w:styleId="616">
    <w:name w:val="Balloon Text"/>
    <w:basedOn w:val="442"/>
    <w:link w:val="6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17" w:customStyle="1">
    <w:name w:val="Текст выноски Знак"/>
    <w:basedOn w:val="452"/>
    <w:link w:val="616"/>
    <w:uiPriority w:val="99"/>
    <w:semiHidden/>
    <w:rPr>
      <w:rFonts w:ascii="Tahoma" w:hAnsi="Tahoma" w:cs="Tahoma" w:eastAsia="Calibri"/>
      <w:sz w:val="16"/>
      <w:szCs w:val="16"/>
    </w:rPr>
  </w:style>
  <w:style w:type="paragraph" w:styleId="618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619">
    <w:name w:val="Body Text Indent"/>
    <w:basedOn w:val="442"/>
    <w:link w:val="620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620" w:customStyle="1">
    <w:name w:val="Основной текст с отступом Знак"/>
    <w:basedOn w:val="452"/>
    <w:link w:val="619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621">
    <w:name w:val="List Paragraph"/>
    <w:basedOn w:val="442"/>
    <w:qFormat/>
    <w:uiPriority w:val="34"/>
    <w:pPr>
      <w:contextualSpacing w:val="true"/>
      <w:ind w:left="720"/>
    </w:pPr>
  </w:style>
  <w:style w:type="paragraph" w:styleId="622" w:customStyle="1">
    <w:name w:val="docdata"/>
    <w:basedOn w:val="442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23" w:customStyle="1">
    <w:name w:val="4563"/>
    <w:basedOn w:val="452"/>
  </w:style>
  <w:style w:type="character" w:styleId="624" w:customStyle="1">
    <w:name w:val="2733"/>
    <w:basedOn w:val="452"/>
  </w:style>
  <w:style w:type="character" w:styleId="625" w:customStyle="1">
    <w:name w:val="1332"/>
    <w:basedOn w:val="452"/>
  </w:style>
  <w:style w:type="character" w:styleId="626" w:customStyle="1">
    <w:name w:val="4247"/>
    <w:basedOn w:val="452"/>
  </w:style>
  <w:style w:type="character" w:styleId="627" w:customStyle="1">
    <w:name w:val="4285"/>
    <w:basedOn w:val="452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СТАЛЬНИЧЕНКО Юрій Валерійович</cp:lastModifiedBy>
  <cp:revision>17</cp:revision>
  <dcterms:created xsi:type="dcterms:W3CDTF">2020-12-17T03:42:00Z</dcterms:created>
  <dcterms:modified xsi:type="dcterms:W3CDTF">2020-12-25T14:33:57Z</dcterms:modified>
</cp:coreProperties>
</file>