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3"/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lang w:val="uk-UA"/>
        </w:rPr>
      </w:r>
      <w:r>
        <w:rPr>
          <w:rFonts w:ascii="Times New Roman" w:hAnsi="Times New Roman" w:cs="Times New Roman" w:eastAsia="Times New Roman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pStyle w:val="413"/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 </w:t>
      </w:r>
      <w:r>
        <w:rPr>
          <w:lang w:val="uk-UA"/>
        </w:rPr>
      </w:r>
      <w:r/>
    </w:p>
    <w:p>
      <w:pPr>
        <w:pStyle w:val="413"/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pStyle w:val="413"/>
        <w:jc w:val="center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lang w:val="uk-UA"/>
        </w:rPr>
      </w:r>
      <w:r/>
    </w:p>
    <w:p>
      <w:pPr>
        <w:pStyle w:val="413"/>
        <w:jc w:val="center"/>
        <w:rPr>
          <w:rFonts w:ascii="Times New Roman" w:hAnsi="Times New Roman" w:cs="Times New Roman" w:eastAsia="Times New Roman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570"/>
        <w:jc w:val="center"/>
        <w:keepNext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 О З П О Р Я Д Ж Е Н </w:t>
      </w:r>
      <w:r>
        <w:rPr>
          <w:b/>
          <w:bCs/>
          <w:color w:val="000000"/>
          <w:sz w:val="28"/>
          <w:szCs w:val="28"/>
          <w:lang w:val="uk-UA"/>
        </w:rPr>
        <w:t xml:space="preserve">Н</w:t>
      </w:r>
      <w:r>
        <w:rPr>
          <w:b/>
          <w:bCs/>
          <w:color w:val="000000"/>
          <w:sz w:val="28"/>
          <w:szCs w:val="28"/>
          <w:lang w:val="uk-UA"/>
        </w:rPr>
        <w:t xml:space="preserve"> Я</w:t>
      </w:r>
      <w:r>
        <w:rPr>
          <w:lang w:val="uk-UA"/>
        </w:rPr>
      </w:r>
      <w:r/>
    </w:p>
    <w:p>
      <w:pPr>
        <w:pStyle w:val="570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2"/>
          <w:lang w:val="uk-UA"/>
        </w:rPr>
        <w:t xml:space="preserve"> </w:t>
      </w:r>
      <w:r>
        <w:rPr>
          <w:sz w:val="28"/>
        </w:rPr>
      </w:r>
      <w:r/>
    </w:p>
    <w:p>
      <w:pPr>
        <w:pStyle w:val="570"/>
        <w:jc w:val="both"/>
        <w:spacing w:after="0" w:afterAutospacing="0" w:before="0" w:beforeAutospacing="0"/>
        <w:tabs>
          <w:tab w:val="left" w:pos="4394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Від 21</w:t>
      </w:r>
      <w:r>
        <w:rPr>
          <w:color w:val="000000"/>
          <w:sz w:val="28"/>
          <w:szCs w:val="28"/>
          <w:lang w:val="uk-UA"/>
        </w:rPr>
        <w:t xml:space="preserve"> грудня 2020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№ </w:t>
      </w:r>
      <w:r>
        <w:rPr>
          <w:sz w:val="28"/>
          <w:lang w:val="uk-UA"/>
        </w:rPr>
        <w:t xml:space="preserve">348</w:t>
      </w:r>
      <w:r>
        <w:rPr>
          <w:sz w:val="28"/>
        </w:rPr>
      </w:r>
      <w:r/>
    </w:p>
    <w:p>
      <w:pPr>
        <w:pStyle w:val="570"/>
        <w:jc w:val="both"/>
        <w:spacing w:after="0" w:afterAutospacing="0" w:before="0" w:beforeAutospacing="0"/>
        <w:tabs>
          <w:tab w:val="left" w:pos="4111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</w:r>
      <w:r/>
    </w:p>
    <w:p>
      <w:pPr>
        <w:pStyle w:val="570"/>
        <w:ind w:left="0" w:right="5245" w:firstLine="0"/>
        <w:jc w:val="both"/>
        <w:spacing w:after="0" w:afterAutospacing="0" w:before="0" w:beforeAutospacing="0"/>
        <w:tabs>
          <w:tab w:val="left" w:pos="4111" w:leader="none"/>
        </w:tabs>
        <w:rPr>
          <w:b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  <w:lang w:val="uk-UA"/>
        </w:rPr>
      </w:r>
      <w:bookmarkStart w:id="0" w:name="_GoBack"/>
      <w:r>
        <w:rPr>
          <w:b/>
          <w:sz w:val="28"/>
          <w:lang w:val="uk-UA"/>
        </w:rPr>
      </w:r>
      <w:bookmarkEnd w:id="0"/>
      <w:r>
        <w:rPr>
          <w:b/>
          <w:sz w:val="28"/>
          <w:lang w:val="uk-UA"/>
        </w:rPr>
        <w:t xml:space="preserve">Про надання права першого та другого підписів фінансових документів</w:t>
      </w:r>
      <w:r>
        <w:rPr>
          <w:b/>
          <w:sz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tabs>
          <w:tab w:val="left" w:pos="4111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 </w:t>
      </w:r>
      <w:r>
        <w:rPr>
          <w:sz w:val="28"/>
          <w:lang w:val="uk-UA"/>
        </w:rPr>
      </w:r>
      <w:r/>
    </w:p>
    <w:p>
      <w:pPr>
        <w:pStyle w:val="570"/>
        <w:ind w:left="0" w:right="0" w:firstLine="709"/>
        <w:jc w:val="both"/>
        <w:spacing w:lineRule="auto" w:line="276" w:after="0" w:afterAutospacing="0" w:before="0" w:beforeAutospacing="0"/>
        <w:tabs>
          <w:tab w:val="left" w:pos="411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Відповідно до пункту 20 частини 4 статті 42 Закону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наказу Міністерства фінансів України від 22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червня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2012 року № 758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затвердження Порядку відкриття та закриття рахунків у національній валюті в органах 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ержавної казначейської служби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із змінами: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570"/>
        <w:numPr>
          <w:ilvl w:val="0"/>
          <w:numId w:val="4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567" w:leader="none"/>
          <w:tab w:val="left" w:pos="1134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Надати право першого підпису фінансових документів:</w:t>
      </w:r>
      <w:r>
        <w:rPr>
          <w:sz w:val="28"/>
          <w:lang w:val="uk-UA"/>
        </w:rPr>
      </w:r>
      <w:r/>
    </w:p>
    <w:p>
      <w:pPr>
        <w:pStyle w:val="570"/>
        <w:numPr>
          <w:ilvl w:val="0"/>
          <w:numId w:val="1"/>
        </w:numPr>
        <w:ind w:left="720" w:right="0" w:hanging="11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міському голові Примакову Геннадію Анатолійовичу;</w:t>
      </w:r>
      <w:r>
        <w:rPr>
          <w:sz w:val="28"/>
          <w:lang w:val="uk-UA"/>
        </w:rPr>
      </w:r>
      <w:r/>
    </w:p>
    <w:p>
      <w:pPr>
        <w:pStyle w:val="570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першому заступнику міського голови Небері Олегу Леонідовичу;</w:t>
      </w:r>
      <w:r>
        <w:rPr>
          <w:sz w:val="28"/>
          <w:lang w:val="uk-UA"/>
        </w:rPr>
      </w:r>
      <w:r/>
    </w:p>
    <w:p>
      <w:pPr>
        <w:pStyle w:val="570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секретарю міської ради Стальниченко Юрію Валерійовичу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</w:r>
      <w:r/>
    </w:p>
    <w:p>
      <w:pPr>
        <w:pStyle w:val="570"/>
        <w:ind w:left="0" w:right="0" w:firstLine="709"/>
        <w:jc w:val="both"/>
        <w:spacing w:lineRule="auto" w:line="276" w:after="0" w:afterAutospacing="0" w:before="0" w:beforeAutospacing="0"/>
        <w:tabs>
          <w:tab w:val="left" w:pos="567" w:leader="none"/>
          <w:tab w:val="left" w:pos="4111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Надати </w:t>
      </w:r>
      <w:r>
        <w:rPr>
          <w:sz w:val="28"/>
          <w:lang w:val="uk-UA"/>
        </w:rPr>
        <w:t xml:space="preserve">право другого підпису фінансових документів:</w:t>
      </w:r>
      <w:r>
        <w:rPr>
          <w:sz w:val="28"/>
          <w:lang w:val="uk-UA"/>
        </w:rPr>
      </w:r>
      <w:r/>
    </w:p>
    <w:p>
      <w:pPr>
        <w:pStyle w:val="570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нач</w:t>
      </w:r>
      <w:r>
        <w:rPr>
          <w:sz w:val="28"/>
          <w:lang w:val="uk-UA"/>
        </w:rPr>
        <w:t xml:space="preserve">альнику відділу бухгалтерського обліку та звітності, головному бухгалтеру Менської міської ради Солохненко Світлані Анатоліївні;</w:t>
      </w:r>
      <w:r>
        <w:rPr>
          <w:lang w:val="uk-UA"/>
        </w:rPr>
      </w:r>
      <w:r/>
    </w:p>
    <w:p>
      <w:pPr>
        <w:pStyle w:val="570"/>
        <w:numPr>
          <w:ilvl w:val="0"/>
          <w:numId w:val="1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заступнику начальника </w:t>
      </w:r>
      <w:r>
        <w:rPr>
          <w:sz w:val="28"/>
          <w:lang w:val="uk-UA"/>
        </w:rPr>
        <w:t xml:space="preserve">бухгалтерського обліку та звітності </w:t>
      </w:r>
      <w:r>
        <w:rPr>
          <w:sz w:val="28"/>
          <w:lang w:val="uk-UA"/>
        </w:rPr>
        <w:t xml:space="preserve">Менської міської ради Ємець Тетяні Олександрівні</w:t>
      </w:r>
      <w:r>
        <w:rPr>
          <w:sz w:val="28"/>
          <w:lang w:val="uk-UA"/>
        </w:rPr>
        <w:t xml:space="preserve">.</w:t>
      </w:r>
      <w:r>
        <w:rPr>
          <w:sz w:val="28"/>
          <w:lang w:val="uk-UA"/>
        </w:rPr>
      </w:r>
      <w:r/>
    </w:p>
    <w:p>
      <w:pPr>
        <w:pStyle w:val="570"/>
        <w:ind w:left="0" w:right="0" w:firstLine="709"/>
        <w:jc w:val="both"/>
        <w:spacing w:lineRule="auto" w:line="276" w:after="0" w:afterAutospacing="0" w:before="0" w:beforeAutospacing="0"/>
        <w:tabs>
          <w:tab w:val="left" w:pos="567" w:leader="none"/>
          <w:tab w:val="left" w:pos="4111" w:leader="none"/>
        </w:tabs>
        <w:rPr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3.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Контроль </w:t>
      </w:r>
      <w:r>
        <w:rPr>
          <w:sz w:val="28"/>
          <w:lang w:val="uk-UA"/>
        </w:rPr>
        <w:t xml:space="preserve">за виконанням цього розпорядження залишаю за собою.</w:t>
      </w:r>
      <w:r>
        <w:rPr>
          <w:lang w:val="uk-UA"/>
        </w:rPr>
      </w:r>
      <w:r/>
    </w:p>
    <w:p>
      <w:pPr>
        <w:pStyle w:val="570"/>
        <w:ind w:left="0" w:right="0" w:firstLine="709"/>
        <w:jc w:val="both"/>
        <w:spacing w:lineRule="auto" w:line="276" w:after="0" w:afterAutospacing="0" w:before="0" w:beforeAutospacing="0"/>
        <w:tabs>
          <w:tab w:val="left" w:pos="709" w:leader="none"/>
          <w:tab w:val="left" w:pos="4111" w:leader="none"/>
        </w:tabs>
        <w:rPr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pStyle w:val="570"/>
        <w:ind w:left="0" w:right="0" w:firstLine="709"/>
        <w:jc w:val="both"/>
        <w:spacing w:lineRule="auto" w:line="276" w:after="0" w:afterAutospacing="0" w:before="0" w:beforeAutospacing="0"/>
        <w:tabs>
          <w:tab w:val="left" w:pos="709" w:leader="none"/>
          <w:tab w:val="left" w:pos="4111" w:leader="none"/>
        </w:tabs>
        <w:rPr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  <w:lang w:val="uk-UA"/>
        </w:rPr>
      </w:r>
      <w:r/>
    </w:p>
    <w:p>
      <w:pPr>
        <w:pStyle w:val="570"/>
        <w:ind w:left="0" w:right="0" w:firstLine="0"/>
        <w:jc w:val="both"/>
        <w:spacing w:lineRule="auto" w:line="276" w:after="0" w:afterAutospacing="0" w:before="0" w:beforeAutospacing="0"/>
        <w:tabs>
          <w:tab w:val="left" w:pos="709" w:leader="none"/>
          <w:tab w:val="left" w:pos="4111" w:leader="none"/>
          <w:tab w:val="left" w:pos="7087" w:leader="none"/>
        </w:tabs>
        <w:rPr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  <w:lang w:val="uk-UA"/>
        </w:rPr>
        <w:t xml:space="preserve">Міський голова </w:t>
        <w:tab/>
        <w:tab/>
        <w:t xml:space="preserve">Г.А. Примаков</w:t>
      </w:r>
      <w:r>
        <w:rPr>
          <w:b/>
          <w:sz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6"/>
    <w:next w:val="566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7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6"/>
    <w:next w:val="566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6"/>
    <w:next w:val="566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6"/>
    <w:next w:val="566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6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>
    <w:name w:val="Normal (Web)"/>
    <w:uiPriority w:val="99"/>
    <w:semiHidden/>
    <w:unhideWhenUsed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Гречуха Ольга Петрівна</cp:lastModifiedBy>
  <cp:revision>5</cp:revision>
  <dcterms:created xsi:type="dcterms:W3CDTF">2019-03-29T20:09:00Z</dcterms:created>
  <dcterms:modified xsi:type="dcterms:W3CDTF">2020-12-22T13:27:11Z</dcterms:modified>
</cp:coreProperties>
</file>