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Н 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8"/>
          <w:szCs w:val="28"/>
        </w:rP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before="17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333</w:t>
      </w:r>
      <w:r>
        <w:rPr>
          <w:rFonts w:ascii="Times New Roman" w:hAnsi="Times New Roman" w:cs="Times New Roman" w:eastAsia="Times New Roman"/>
        </w:rPr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скликання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7 скликання, враховуючи п.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5, 6 ст. 46 Закону України «Про місцеве самоврядування в Україні», Постанову Кабінету Міністрів України № 211 «Про запобігання поширенню на території України гострої респіраторної хвороби COVID-19, спричиненої коронавірусом SARS-CoV-2» від 11.03.2020 р.: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позачергову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Перше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о 10:00 і друге пленарне засідання 2-ї сесії провести 30 грудня 2020 року 0 10:00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 Мена, вул. Героїв АТО, 3, в приміщенні малого залу КЗ «Менського будинку культури»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</w:rPr>
      </w:r>
      <w:r/>
    </w:p>
    <w:p>
      <w:pPr>
        <w:pStyle w:val="563"/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денного:</w:t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t xml:space="preserve">3.1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</w:rPr>
              <w:t xml:space="preserve">.</w:t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t xml:space="preserve"> Про затвердження цільових програм</w:t>
            </w:r>
            <w:r>
              <w:rPr>
                <w:b w:val="false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Відповідальними за підготовку проєктів рішень є начальники відділів, секторів Менської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3.2.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Плану  соціально-економічного розвитку Менської міської територіальної громади на 2021-2022 роки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ідповідальним за підготовку проєкту рішення з даного питання є начальник відділу економічного розвитку та інвестицій Менської міської ради С.В.Скороход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3.3.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Про бюджет Менської міської територіальної громади на 2021 рік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ідповідальним за підготовку проєкту рішення з даного питання є начальник фінансового управління Менської міської ради В.В.Костенко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  <w:trHeight w:val="322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3.4.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оплату праці Менського міського голови та секретаря ради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i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ідповідальний за підготовку проєктів рішень з даного питання є н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ачальник відділу бухгалтерського обліку та звітності Менської міської ради С.А.Солохненко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  <w:trHeight w:val="322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3.5.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статуту та структури КЗ «Менський будинок культури» Менської міської ради Менського району Чернігівської області  в новій редакції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i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ідповідальний за підготовку проєкту рішення з даного питання є н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ачальник віддділу культури Менської міської ради С.В.Шелудько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  <w:trHeight w:val="322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3.6.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затвердження статуту та структури КЗ «Менська публічна бібліотека» Менської міської ради Менського району Чернігівської області  в новій редакції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ідповідальний за підготовку проєкту рішення з даного питання є н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ачальник віддділу культури Менської міської ради С.В.Шелудько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  <w:trHeight w:val="322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</w:t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7</w:t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припинення сільських виборчих комісій шляхом ліквідації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i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ідповідальний за підготовку проєкту рішення з даного питання є н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ачальник юриидчного віддділу Менської міської ради Т.А.Бернадська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  <w:trHeight w:val="322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3.8</w:t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розробку детального плану території в кварталах вздовж вул. Титаренка Сергія-Перемоги-Щаслива (площадка V) в м. Мена Чернігівської області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i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ідповідальний за підготовку проєкту рішення з даного питання є н</w:t>
            </w:r>
            <w:r>
              <w:rPr>
                <w:rFonts w:ascii="Times New Roman" w:hAnsi="Times New Roman" w:cs="Times New Roman" w:eastAsia="Times New Roman"/>
                <w:i/>
                <w:sz w:val="28"/>
                <w:lang w:eastAsia="uk-UA"/>
              </w:rPr>
              <w:t xml:space="preserve">ачальник юриидчного віддділу Менської міської ради Т.А.Бернадська</w:t>
            </w:r>
            <w:r>
              <w:rPr>
                <w:rFonts w:ascii="Times New Roman" w:hAnsi="Times New Roman" w:cs="Times New Roman" w:eastAsia="Times New Roman"/>
                <w:i/>
                <w:sz w:val="28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3.9. Земельні питання 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начальник  відділу земельних відносин Менської міської ради П.О. Терентієв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3.10</w:t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Про затвердження регламентів роботи Менської міської ради та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секретар ради Ю.В.Стальниченко</w:t>
            </w:r>
            <w:r>
              <w:rPr>
                <w:rFonts w:ascii="Times New Roman" w:hAnsi="Times New Roman" w:cs="Times New Roman" w:eastAsia="Times New Roman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3.11</w:t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Про прийняття у власність майна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Відповідальними за підготовку проектів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є начальники відділів, секторів Менської міської ради.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3.12</w:t>
            </w:r>
            <w:r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Про прийняття у власність майна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Відповідальними за підготовку проектів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є начальники відділів, секторів Менської міської ради.</w:t>
            </w:r>
            <w:r>
              <w:rPr>
                <w:rFonts w:ascii="Times New Roman" w:hAnsi="Times New Roman" w:cs="Times New Roman" w:eastAsia="Times New Roman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Style w:val="564"/>
                <w:rFonts w:ascii="Times New Roman" w:hAnsi="Times New Roman" w:cs="Times New Roman" w:eastAsia="Times New Roman"/>
                <w:b w:val="false"/>
              </w:rPr>
            </w:pPr>
            <w:r>
              <w:rPr>
                <w:rStyle w:val="564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3.13. Інші питання винесені на розгляд сесії згідно регламенту ради</w:t>
            </w:r>
            <w:r>
              <w:rPr>
                <w:b w:val="false"/>
              </w:rPr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 управління, завідуючі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виконкому, в.о.старост,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ачальникам та спеціалістам відділів, Фінансового управління Менської міської ради, завідуючим секторів,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в терміни визначені регламентом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рекомендувати скликати засідання постійних депутатських комісій Менської міської ради у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по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року.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Відділу організаційної роботи та інформаційного забезпечення Менської міської ради забезпечити вчасне розміщення анонсів про пленарне засідання сесії, постійних депутатських комісій, а також проектів рішень та рішень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spacing w:lineRule="auto" w:line="240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залишаю за собою.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Calibri" w:hAnsi="Calibri" w:cs="Calibri" w:eastAsia="Calibri"/>
    </w:rPr>
    <w:pPr>
      <w:spacing w:lineRule="auto" w:line="256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List Paragraph"/>
    <w:basedOn w:val="559"/>
    <w:qFormat/>
    <w:uiPriority w:val="34"/>
    <w:pPr>
      <w:contextualSpacing w:val="true"/>
      <w:ind w:left="720"/>
    </w:pPr>
  </w:style>
  <w:style w:type="character" w:styleId="564">
    <w:name w:val="Strong"/>
    <w:basedOn w:val="56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8</cp:revision>
  <dcterms:created xsi:type="dcterms:W3CDTF">2020-12-17T07:18:00Z</dcterms:created>
  <dcterms:modified xsi:type="dcterms:W3CDTF">2020-12-21T06:52:09Z</dcterms:modified>
</cp:coreProperties>
</file>