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EB1B" w14:textId="77777777" w:rsidR="00DE0CFC" w:rsidRDefault="003C29E2">
      <w:pPr>
        <w:widowControl w:val="0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ru-RU" w:eastAsia="ru-RU" w:bidi="ar-SA"/>
        </w:rPr>
        <w:pict w14:anchorId="254AE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ru-RU" w:bidi="ar-SA"/>
        </w:rPr>
        <w:pict w14:anchorId="46090B50">
          <v:shape id="_x0000_i0" o:spid="_x0000_i1025" type="#_x0000_t75" style="width:42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14:paraId="3EDE2EFE" w14:textId="77777777" w:rsidR="00DE0CFC" w:rsidRDefault="00567DA8">
      <w:pPr>
        <w:widowControl w:val="0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14:paraId="6CBDAB59" w14:textId="77777777" w:rsidR="00DE0CFC" w:rsidRDefault="00567DA8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14:paraId="436376CF" w14:textId="77777777" w:rsidR="00DE0CFC" w:rsidRDefault="00567DA8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14:paraId="59D1B83E" w14:textId="77777777" w:rsidR="00DE0CFC" w:rsidRDefault="00567DA8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(друга сесія восьмого скликання)</w:t>
      </w:r>
    </w:p>
    <w:p w14:paraId="5D960294" w14:textId="77777777" w:rsidR="00DE0CFC" w:rsidRDefault="00567DA8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ПРОЄКТ РІШЕННЯ</w:t>
      </w:r>
    </w:p>
    <w:p w14:paraId="5EEDE2B9" w14:textId="77777777" w:rsidR="00DE0CFC" w:rsidRDefault="00DE0CFC">
      <w:pPr>
        <w:widowControl w:val="0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14:paraId="671FAFD1" w14:textId="77777777" w:rsidR="00DE0CFC" w:rsidRDefault="00567DA8">
      <w:pPr>
        <w:widowControl w:val="0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___грудня 2020 року                         м. Мена                                №</w:t>
      </w:r>
    </w:p>
    <w:p w14:paraId="45A8D23F" w14:textId="77777777" w:rsidR="00DE0CFC" w:rsidRDefault="00DE0CFC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896953F" w14:textId="77777777" w:rsidR="00DE0CFC" w:rsidRDefault="00567DA8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</w:t>
      </w:r>
      <w:r w:rsidR="00510D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Програми  соціальної підтримки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Почеснихгромадян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Менської міської територіальної громади та Положення  про  звання «Почесний громадянин Менської  міської територіальної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громади»на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2021-2023 роки</w:t>
      </w:r>
    </w:p>
    <w:p w14:paraId="43E89456" w14:textId="77777777" w:rsidR="00DE0CFC" w:rsidRDefault="00DE0CFC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14:paraId="4C8F8A39" w14:textId="77777777" w:rsidR="00DE0CFC" w:rsidRDefault="00567DA8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Програму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підтримки Почесних громадян Менської  міської територіальної громади та Положення про звання «Почесний громадянин Менської міської територіальної громади» на 2021-2023 роки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керуючись ст.26 Закону України «Про місцеве самоврядування в Україні», Менська міська рада,</w:t>
      </w:r>
    </w:p>
    <w:p w14:paraId="39B68486" w14:textId="77777777" w:rsidR="00DE0CFC" w:rsidRDefault="00567DA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A06DE06" w14:textId="77777777" w:rsidR="00DE0CFC" w:rsidRDefault="00567DA8" w:rsidP="00510DF6">
      <w:pPr>
        <w:shd w:val="clear" w:color="auto" w:fill="FFFFFF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Програму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соціальної підтримки Почесних громадян Менської  міської територіальної громади на 2021-2023 роки та Положення про звання «Почесний громадянин Менської міської територіальної громади»</w:t>
      </w:r>
      <w:r w:rsidR="00510D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згідно додатків №1 та №2 (додається).</w:t>
      </w:r>
    </w:p>
    <w:p w14:paraId="648061BF" w14:textId="77777777" w:rsidR="00510DF6" w:rsidRPr="00510DF6" w:rsidRDefault="00510DF6" w:rsidP="00510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Фінансовому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передбачити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проекті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бюджету на 2021</w:t>
      </w:r>
      <w:r w:rsidR="00F70847">
        <w:rPr>
          <w:rFonts w:ascii="Times New Roman" w:hAnsi="Times New Roman"/>
          <w:sz w:val="28"/>
          <w:szCs w:val="28"/>
          <w:lang w:val="ru-RU"/>
        </w:rPr>
        <w:t xml:space="preserve"> -2023 роки</w:t>
      </w:r>
      <w:r w:rsidRPr="00510DF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реалізацію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>.</w:t>
      </w:r>
    </w:p>
    <w:p w14:paraId="2C32C6DD" w14:textId="77777777" w:rsidR="00510DF6" w:rsidRPr="00510DF6" w:rsidRDefault="00510DF6" w:rsidP="00510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510DF6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постійну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комісію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, бюджету та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соціально-економічного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0DF6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10DF6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510DF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3303C408" w14:textId="77777777" w:rsidR="00510DF6" w:rsidRPr="00510DF6" w:rsidRDefault="00510DF6" w:rsidP="00510DF6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14:paraId="32844624" w14:textId="77777777" w:rsidR="00510DF6" w:rsidRPr="00510DF6" w:rsidRDefault="00510DF6" w:rsidP="00510DF6">
      <w:pPr>
        <w:jc w:val="both"/>
        <w:rPr>
          <w:rFonts w:eastAsia="Lucida Sans Unicode"/>
          <w:b/>
          <w:sz w:val="28"/>
          <w:szCs w:val="28"/>
          <w:lang w:val="ru-RU" w:eastAsia="hi-IN" w:bidi="hi-IN"/>
        </w:rPr>
      </w:pPr>
    </w:p>
    <w:p w14:paraId="1783A7C0" w14:textId="77777777" w:rsidR="00DE0CFC" w:rsidRDefault="00567DA8">
      <w:pPr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Міський голова                                                                      Г.А. Примаков</w:t>
      </w:r>
    </w:p>
    <w:p w14:paraId="30C72DF8" w14:textId="77777777" w:rsidR="00DE0CFC" w:rsidRDefault="00DE0CFC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</w:p>
    <w:p w14:paraId="643B45EE" w14:textId="77777777" w:rsidR="00DE0CFC" w:rsidRDefault="00DE0CFC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</w:p>
    <w:p w14:paraId="50F69633" w14:textId="77777777" w:rsidR="00DE0CFC" w:rsidRDefault="00DE0CFC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</w:p>
    <w:p w14:paraId="1EECFB18" w14:textId="77777777" w:rsidR="00DE0CFC" w:rsidRDefault="00DE0CFC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</w:p>
    <w:p w14:paraId="04699606" w14:textId="77777777" w:rsidR="00DE0CFC" w:rsidRDefault="00DE0CFC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</w:p>
    <w:p w14:paraId="61AD1089" w14:textId="77777777" w:rsidR="00DE0CFC" w:rsidRDefault="00DE0CFC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</w:p>
    <w:p w14:paraId="476045FD" w14:textId="77777777" w:rsidR="00DE0CFC" w:rsidRDefault="00DE0CFC">
      <w:pPr>
        <w:tabs>
          <w:tab w:val="left" w:pos="709"/>
          <w:tab w:val="left" w:pos="6946"/>
        </w:tabs>
        <w:rPr>
          <w:sz w:val="28"/>
          <w:szCs w:val="28"/>
          <w:lang w:val="uk-UA"/>
        </w:rPr>
      </w:pPr>
    </w:p>
    <w:p w14:paraId="5369DC2B" w14:textId="77777777" w:rsidR="00DE0CFC" w:rsidRDefault="00DE0CF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302E9F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  <w:bookmarkStart w:id="0" w:name="_Hlk57116347"/>
      <w:bookmarkStart w:id="1" w:name="_Hlk58002387"/>
    </w:p>
    <w:p w14:paraId="16794ACD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4637676D" w14:textId="1C4772EB" w:rsidR="00DE0CFC" w:rsidRDefault="00567DA8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bCs/>
          <w:iCs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>Додаток № 1проєкту рішення сесії Менської міської ради  від __.12.2020 р. «Про затвердження</w:t>
      </w:r>
      <w:r w:rsidR="00695434" w:rsidRPr="0069543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val="uk-UA" w:eastAsia="ru-RU"/>
        </w:rPr>
        <w:t xml:space="preserve">Програми  соціальної підтримки Почесних  громадян Менської міської територіальної громади та Положення  про  звання «Почесний громадянин Менської  міської територіальної громади» на 2021-2023 роки»  </w:t>
      </w:r>
      <w:bookmarkEnd w:id="0"/>
    </w:p>
    <w:bookmarkEnd w:id="1"/>
    <w:p w14:paraId="568788FA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89ECA7E" w14:textId="77777777" w:rsidR="00DE0CFC" w:rsidRDefault="00DE0CFC">
      <w:pPr>
        <w:pStyle w:val="14"/>
        <w:ind w:left="0" w:right="0"/>
        <w:jc w:val="center"/>
        <w:rPr>
          <w:b/>
          <w:sz w:val="28"/>
          <w:szCs w:val="28"/>
        </w:rPr>
      </w:pPr>
    </w:p>
    <w:p w14:paraId="6ECB1E49" w14:textId="77777777" w:rsidR="00DE0CFC" w:rsidRDefault="00567DA8">
      <w:pPr>
        <w:pStyle w:val="14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соціальної підтримки Почесних громадян Менської міської територіальної громади на 2021-2023 роки</w:t>
      </w:r>
    </w:p>
    <w:p w14:paraId="0155C08C" w14:textId="77777777" w:rsidR="00DE0CFC" w:rsidRDefault="00DE0CFC">
      <w:pPr>
        <w:pStyle w:val="14"/>
        <w:ind w:left="0" w:right="0"/>
        <w:jc w:val="center"/>
        <w:rPr>
          <w:b/>
          <w:sz w:val="28"/>
          <w:szCs w:val="28"/>
          <w:lang w:val="ru-RU"/>
        </w:rPr>
      </w:pPr>
    </w:p>
    <w:p w14:paraId="51C86F3C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</w:tabs>
        <w:ind w:left="0" w:firstLine="0"/>
        <w:rPr>
          <w:b/>
          <w:sz w:val="28"/>
        </w:rPr>
      </w:pPr>
      <w:r>
        <w:rPr>
          <w:b/>
          <w:sz w:val="28"/>
        </w:rPr>
        <w:t>Склад проблеми та необхідність її обґрунтування.</w:t>
      </w:r>
    </w:p>
    <w:p w14:paraId="1160295E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Необхідність вшанування громадян за:</w:t>
      </w:r>
    </w:p>
    <w:p w14:paraId="311FAE8D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вагомийвнесок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соціально-культурнийрозвитокгромади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заслуги перед громадою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галузіпромисловості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науки,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охорониздоров’я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спорту,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комунальногогосподарства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благоустрою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77821EE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великідосягнення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професійнійдіяльності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щосприялиподальшомурозвиткугромади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зростаннюсоціально-економічного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науково-технічногопотенціалугромади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6BA5E9C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вагомийвнесок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розвитокмісцевогосамоврядування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6CC5485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суттєвийвнесок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захистінтересівгромади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мешканцівгромади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7D367F5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активнупатріотичну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вихованнюмолоді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миротворчу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благодійну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милосердну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громадськудіяльність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благо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мешканцівгромади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447DC60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Підстава для розроблення:</w:t>
      </w:r>
    </w:p>
    <w:p w14:paraId="73DE1574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Закон України «Про місцеве самоврядування в Україні».</w:t>
      </w:r>
    </w:p>
    <w:p w14:paraId="29EA0764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Мета: Вшанування Почесних громадян Менської міської територіальна громада, враховуючи їх особисті вагомі внески у розвиток громади.</w:t>
      </w:r>
    </w:p>
    <w:p w14:paraId="122A51BC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Строки та етапи виконання: </w:t>
      </w:r>
    </w:p>
    <w:p w14:paraId="7C8E5AEE" w14:textId="77777777" w:rsidR="00DE0CFC" w:rsidRDefault="00567DA8">
      <w:pPr>
        <w:pStyle w:val="afd"/>
        <w:rPr>
          <w:sz w:val="28"/>
          <w:szCs w:val="28"/>
        </w:rPr>
      </w:pPr>
      <w:r>
        <w:rPr>
          <w:sz w:val="28"/>
          <w:szCs w:val="28"/>
        </w:rPr>
        <w:t>Програма виконується протягом  2021-2023 років.</w:t>
      </w:r>
    </w:p>
    <w:p w14:paraId="7C436128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Загальний обсяг фінансування та перелік заходів програми.</w:t>
      </w:r>
    </w:p>
    <w:p w14:paraId="3FF32FBF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Загальний обсяг фінансування складає 62 100,00</w:t>
      </w:r>
      <w:r>
        <w:rPr>
          <w:bCs/>
          <w:sz w:val="28"/>
          <w:szCs w:val="28"/>
        </w:rPr>
        <w:t>грн.</w:t>
      </w:r>
    </w:p>
    <w:tbl>
      <w:tblPr>
        <w:tblW w:w="9659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975"/>
        <w:gridCol w:w="6"/>
        <w:gridCol w:w="1291"/>
        <w:gridCol w:w="1559"/>
        <w:gridCol w:w="1701"/>
        <w:gridCol w:w="2127"/>
      </w:tblGrid>
      <w:tr w:rsidR="00DE0CFC" w14:paraId="073C2C2A" w14:textId="77777777" w:rsidTr="002754DC">
        <w:trPr>
          <w:trHeight w:val="879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6F7B81BC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14:paraId="702CF0D8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на 1 особу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7208FE0" w14:textId="77777777" w:rsidR="00DE0CFC" w:rsidRDefault="00567DA8">
            <w:pPr>
              <w:pStyle w:val="311"/>
              <w:ind w:right="-10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 виконання</w:t>
            </w:r>
          </w:p>
        </w:tc>
      </w:tr>
      <w:tr w:rsidR="00DE0CFC" w14:paraId="423AABEF" w14:textId="77777777" w:rsidTr="002754DC">
        <w:trPr>
          <w:trHeight w:val="340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A770C0B" w14:textId="77777777" w:rsidR="00DE0CFC" w:rsidRDefault="00DE0CF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</w:p>
          <w:p w14:paraId="3415D218" w14:textId="77777777" w:rsidR="00DE0CFC" w:rsidRDefault="00DE0CF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429C33A" w14:textId="77777777" w:rsidR="00DE0CFC" w:rsidRDefault="00DE0CF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1133601D" w14:textId="77777777" w:rsidR="00DE0CFC" w:rsidRDefault="00DE0CF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FC6B" w14:textId="77777777" w:rsidR="00DE0CFC" w:rsidRPr="00510DF6" w:rsidRDefault="00510DF6">
            <w:pPr>
              <w:pStyle w:val="311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DA8">
              <w:rPr>
                <w:sz w:val="28"/>
                <w:szCs w:val="28"/>
              </w:rPr>
              <w:t>2021 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B28471" w14:textId="77777777" w:rsidR="00DE0CFC" w:rsidRDefault="00567DA8" w:rsidP="00510DF6">
            <w:pPr>
              <w:pStyle w:val="3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FA85D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р.</w:t>
            </w:r>
          </w:p>
        </w:tc>
      </w:tr>
      <w:tr w:rsidR="00DE0CFC" w14:paraId="63A6FB35" w14:textId="77777777" w:rsidTr="002754DC">
        <w:trPr>
          <w:trHeight w:val="779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FE2D9D9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Виплата одноразової матеріальної допомоги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CCC347F" w14:textId="77777777" w:rsidR="00DE0CFC" w:rsidRDefault="00567DA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10 000 грн.</w:t>
            </w:r>
          </w:p>
          <w:p w14:paraId="6106BDBB" w14:textId="77777777" w:rsidR="00DE0CFC" w:rsidRDefault="00DE0CF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A7B7" w14:textId="77777777" w:rsidR="00DE0CFC" w:rsidRDefault="00567DA8">
            <w:pPr>
              <w:pStyle w:val="af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 </w:t>
            </w:r>
            <w:r>
              <w:t>000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941031" w14:textId="77777777" w:rsidR="00DE0CFC" w:rsidRDefault="00567DA8">
            <w:pPr>
              <w:pStyle w:val="3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DF32F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грн.</w:t>
            </w:r>
          </w:p>
        </w:tc>
      </w:tr>
      <w:tr w:rsidR="00DE0CFC" w14:paraId="43192716" w14:textId="77777777" w:rsidTr="002754DC">
        <w:trPr>
          <w:trHeight w:val="706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80015BF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Витрати на послуги виготовлення пам’ятного знаку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64EFB0E" w14:textId="77777777" w:rsidR="00DE0CFC" w:rsidRDefault="00567DA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250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F022A8B" w14:textId="77777777" w:rsidR="00DE0CFC" w:rsidRDefault="00DE0CF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6E3E7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01BA62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148C" w14:textId="77777777" w:rsidR="00DE0CFC" w:rsidRDefault="002754D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567DA8">
              <w:rPr>
                <w:sz w:val="28"/>
                <w:szCs w:val="28"/>
              </w:rPr>
              <w:t>500 грн.</w:t>
            </w:r>
          </w:p>
        </w:tc>
      </w:tr>
      <w:tr w:rsidR="00DE0CFC" w14:paraId="2E4D424A" w14:textId="77777777" w:rsidTr="002754DC">
        <w:trPr>
          <w:trHeight w:val="1059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6FD43F2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послуги виготовлення стрічки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D24634C" w14:textId="77777777" w:rsidR="00DE0CFC" w:rsidRDefault="0056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1FEA" w14:textId="77777777" w:rsidR="00DE0CFC" w:rsidRDefault="00567DA8">
            <w:pPr>
              <w:pStyle w:val="3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8F54E3" w14:textId="77777777" w:rsidR="00DE0CFC" w:rsidRDefault="00567DA8" w:rsidP="002754DC">
            <w:pPr>
              <w:pStyle w:val="3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84C1F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</w:tr>
      <w:tr w:rsidR="00DE0CFC" w14:paraId="2812E461" w14:textId="77777777" w:rsidTr="002754DC">
        <w:trPr>
          <w:trHeight w:val="235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4F4E2A1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послуги виготовлення посвідчення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1A71AD9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BDC0F0" w14:textId="77777777" w:rsidR="00DE0CFC" w:rsidRDefault="00567DA8">
            <w:pPr>
              <w:pStyle w:val="3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649F8350" w14:textId="77777777" w:rsidR="00DE0CFC" w:rsidRDefault="00567DA8">
            <w:pPr>
              <w:pStyle w:val="3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7D82E1" w14:textId="77777777" w:rsidR="00DE0CFC" w:rsidRDefault="00567DA8">
            <w:pPr>
              <w:pStyle w:val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</w:tr>
      <w:tr w:rsidR="00DE0CFC" w14:paraId="32C99CD3" w14:textId="77777777" w:rsidTr="002754DC">
        <w:trPr>
          <w:cantSplit/>
          <w:trHeight w:val="733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7D033A1" w14:textId="77777777" w:rsidR="00DE0CFC" w:rsidRDefault="00567DA8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Загальний обсяг фінансування: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95991E4" w14:textId="77777777" w:rsidR="00DE0CFC" w:rsidRDefault="00DE0CFC">
            <w:pPr>
              <w:pStyle w:val="3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C3E889B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20 900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B85AB" w14:textId="77777777" w:rsidR="00DE0CFC" w:rsidRDefault="00567DA8">
            <w:pPr>
              <w:pStyle w:val="3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20 900 грн.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9F0D" w14:textId="77777777" w:rsidR="00DE0CFC" w:rsidRDefault="00567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20 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00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0CFC" w14:paraId="27B8FD74" w14:textId="77777777">
        <w:trPr>
          <w:trHeight w:val="421"/>
        </w:trPr>
        <w:tc>
          <w:tcPr>
            <w:tcW w:w="2975" w:type="dxa"/>
            <w:noWrap/>
          </w:tcPr>
          <w:p w14:paraId="7B922217" w14:textId="77777777" w:rsidR="00DE0CFC" w:rsidRDefault="00567DA8">
            <w:pPr>
              <w:pStyle w:val="311"/>
              <w:tabs>
                <w:tab w:val="left" w:pos="0"/>
                <w:tab w:val="left" w:pos="360"/>
                <w:tab w:val="left" w:pos="425"/>
                <w:tab w:val="left" w:pos="993"/>
              </w:tabs>
              <w:ind w:left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6684" w:type="dxa"/>
            <w:gridSpan w:val="5"/>
            <w:noWrap/>
          </w:tcPr>
          <w:p w14:paraId="3032CB96" w14:textId="77777777" w:rsidR="00DE0CFC" w:rsidRDefault="00567DA8">
            <w:pPr>
              <w:pStyle w:val="311"/>
              <w:tabs>
                <w:tab w:val="left" w:pos="0"/>
                <w:tab w:val="left" w:pos="360"/>
                <w:tab w:val="left" w:pos="425"/>
                <w:tab w:val="left" w:pos="993"/>
              </w:tabs>
              <w:ind w:left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62 100 грн.</w:t>
            </w:r>
          </w:p>
        </w:tc>
      </w:tr>
    </w:tbl>
    <w:p w14:paraId="7EE01B4F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програми:</w:t>
      </w:r>
    </w:p>
    <w:p w14:paraId="7684B389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Кошти, які передбачено у бюджеті громади на фінансування програми соціальної підтримки Почесних громадян громади.</w:t>
      </w:r>
    </w:p>
    <w:p w14:paraId="5BE88920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Організація управління та контролю за ходом виконання програми:</w:t>
      </w:r>
    </w:p>
    <w:p w14:paraId="02E1824C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виконавець та головний розпорядник — Менська міська територіальна громада. </w:t>
      </w:r>
    </w:p>
    <w:p w14:paraId="20503FC7" w14:textId="77777777" w:rsidR="00DE0CFC" w:rsidRDefault="00567DA8">
      <w:pPr>
        <w:pStyle w:val="1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Очікувані кінцеві результати виконання програми:</w:t>
      </w:r>
    </w:p>
    <w:p w14:paraId="41AB888A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0"/>
          <w:tab w:val="left" w:pos="42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вшануванняПочеснихгромадянгромади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враховуючиїхособистівагомівнески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розвитокгромади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CA1FF68" w14:textId="77777777" w:rsidR="00DE0CFC" w:rsidRDefault="00567DA8">
      <w:pPr>
        <w:numPr>
          <w:ilvl w:val="0"/>
          <w:numId w:val="3"/>
        </w:numPr>
        <w:tabs>
          <w:tab w:val="clear" w:pos="1080"/>
          <w:tab w:val="left" w:pos="0"/>
          <w:tab w:val="left" w:pos="42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життяПочеснихгромадянгромади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DD01A7D" w14:textId="77777777" w:rsidR="00DE0CFC" w:rsidRDefault="00567DA8">
      <w:pPr>
        <w:pStyle w:val="31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виконанням програми:</w:t>
      </w:r>
    </w:p>
    <w:p w14:paraId="539501DA" w14:textId="77777777" w:rsidR="00DE0CFC" w:rsidRPr="002754DC" w:rsidRDefault="00567DA8" w:rsidP="002754DC">
      <w:pPr>
        <w:pStyle w:val="14"/>
        <w:ind w:left="0" w:right="0" w:firstLine="567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планування, фінансів, бюджету та соціально-економічного</w:t>
      </w:r>
      <w:r w:rsidR="002754DC">
        <w:rPr>
          <w:sz w:val="28"/>
          <w:szCs w:val="28"/>
          <w:lang w:val="ru-RU"/>
        </w:rPr>
        <w:t xml:space="preserve"> </w:t>
      </w:r>
      <w:proofErr w:type="spellStart"/>
      <w:r w:rsidR="002754DC">
        <w:rPr>
          <w:sz w:val="28"/>
          <w:szCs w:val="28"/>
          <w:lang w:val="ru-RU"/>
        </w:rPr>
        <w:t>розвитку</w:t>
      </w:r>
      <w:proofErr w:type="spellEnd"/>
      <w:r w:rsidR="002754DC">
        <w:rPr>
          <w:sz w:val="28"/>
          <w:szCs w:val="28"/>
          <w:lang w:val="ru-RU"/>
        </w:rPr>
        <w:t>.</w:t>
      </w:r>
    </w:p>
    <w:p w14:paraId="1674FD3C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2123B600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209D140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DAD6760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063DA12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1B19253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4472CF4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9947AB2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033B37C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A799E6D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6BF712B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296579F4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35045EE2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03B8C465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62530452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5D9AF62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B2A042A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05EE96A1" w14:textId="77777777" w:rsidR="002754DC" w:rsidRDefault="002754D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D154A06" w14:textId="77777777" w:rsidR="002754DC" w:rsidRDefault="002754D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4C5901D" w14:textId="77777777" w:rsidR="002754DC" w:rsidRDefault="002754D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4A366A66" w14:textId="77777777" w:rsidR="002754DC" w:rsidRDefault="002754D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49C97EF" w14:textId="77777777" w:rsidR="002754DC" w:rsidRDefault="002754D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267D6D3D" w14:textId="77777777" w:rsidR="00DE0CFC" w:rsidRDefault="00567DA8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bCs/>
          <w:iCs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lastRenderedPageBreak/>
        <w:t>Додаток № 2</w:t>
      </w:r>
      <w:r w:rsidR="002754DC">
        <w:rPr>
          <w:rFonts w:ascii="Times New Roman" w:hAnsi="Times New Roman"/>
          <w:color w:val="000000"/>
          <w:lang w:val="uk-UA"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lang w:val="uk-UA" w:eastAsia="ru-RU"/>
        </w:rPr>
        <w:t>проєкту</w:t>
      </w:r>
      <w:proofErr w:type="spellEnd"/>
      <w:r>
        <w:rPr>
          <w:rFonts w:ascii="Times New Roman" w:hAnsi="Times New Roman"/>
          <w:color w:val="000000"/>
          <w:lang w:val="uk-UA" w:eastAsia="ru-RU"/>
        </w:rPr>
        <w:t xml:space="preserve"> рішення сесії Менської міської ради  від __.12.2020 р. «Про </w:t>
      </w:r>
      <w:proofErr w:type="spellStart"/>
      <w:r>
        <w:rPr>
          <w:rFonts w:ascii="Times New Roman" w:hAnsi="Times New Roman"/>
          <w:color w:val="000000"/>
          <w:lang w:val="uk-UA" w:eastAsia="ru-RU"/>
        </w:rPr>
        <w:t>затвердженняПрограми</w:t>
      </w:r>
      <w:proofErr w:type="spellEnd"/>
      <w:r>
        <w:rPr>
          <w:rFonts w:ascii="Times New Roman" w:hAnsi="Times New Roman"/>
          <w:color w:val="000000"/>
          <w:lang w:val="uk-UA" w:eastAsia="ru-RU"/>
        </w:rPr>
        <w:t xml:space="preserve">  соціальної підтримки Почесних  громадян Менської міської територіальної громади та Положення  про  звання «Почесний громадянин Менської  міської територіальної громади» на 2021-2023 роки»  </w:t>
      </w:r>
    </w:p>
    <w:p w14:paraId="34D48697" w14:textId="77777777" w:rsidR="00DE0CFC" w:rsidRDefault="00DE0CF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14:paraId="583C28FE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6FD85D2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7039232" w14:textId="77777777" w:rsidR="00DE0CFC" w:rsidRDefault="00DE0CFC">
      <w:pPr>
        <w:rPr>
          <w:rFonts w:ascii="Times New Roman" w:hAnsi="Times New Roman"/>
          <w:sz w:val="28"/>
          <w:szCs w:val="28"/>
          <w:lang w:val="uk-UA"/>
        </w:rPr>
      </w:pPr>
    </w:p>
    <w:p w14:paraId="7F0C57E2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794837F" w14:textId="77777777" w:rsidR="00DE0CFC" w:rsidRDefault="00DE0CF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3785657F" w14:textId="77777777" w:rsidR="00DE0CFC" w:rsidRDefault="00567DA8">
      <w:pPr>
        <w:pStyle w:val="aff"/>
        <w:shd w:val="clear" w:color="auto" w:fill="FFFFFF"/>
        <w:spacing w:before="0" w:beforeAutospacing="0" w:after="326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 О Л О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1393821F" w14:textId="7C1065ED" w:rsidR="00DE0CFC" w:rsidRDefault="00567DA8">
      <w:pPr>
        <w:pStyle w:val="aff"/>
        <w:shd w:val="clear" w:color="auto" w:fill="FFFFFF"/>
        <w:spacing w:before="0" w:beforeAutospacing="0" w:after="326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звання</w:t>
      </w:r>
      <w:proofErr w:type="spellEnd"/>
      <w:r w:rsidR="002754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Почесний</w:t>
      </w:r>
      <w:proofErr w:type="spellEnd"/>
      <w:r w:rsidR="00695434" w:rsidRPr="006954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</w:t>
      </w:r>
      <w:proofErr w:type="spellEnd"/>
      <w:r>
        <w:rPr>
          <w:sz w:val="28"/>
          <w:szCs w:val="28"/>
          <w:lang w:val="uk-UA"/>
        </w:rPr>
        <w:t>Менської міської територіальної громади»</w:t>
      </w:r>
    </w:p>
    <w:p w14:paraId="1CF38F98" w14:textId="77777777" w:rsidR="00DE0CFC" w:rsidRDefault="00567DA8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Загальніположення</w:t>
      </w:r>
      <w:proofErr w:type="spellEnd"/>
    </w:p>
    <w:p w14:paraId="46D873C3" w14:textId="77777777" w:rsidR="00DE0CFC" w:rsidRPr="00510DF6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1.1.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>”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надалі</w:t>
      </w:r>
      <w:proofErr w:type="spellEnd"/>
      <w:r w:rsidR="002754DC" w:rsidRPr="002754D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присвоюється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значнийвнесок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у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соціальний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економічний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та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культурнийрозвитокгромади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вагомідосягнення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в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галузях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науки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освіти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культури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спорту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охорониздоров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я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охоронигромадського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порядку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будівництва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та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житлово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комунальногогосподарства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підприємництва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активнугромадську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та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благодійницькудіяльність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іншізаслуги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перед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Менськоюміськоютериторіальною</w:t>
      </w:r>
      <w:proofErr w:type="spellEnd"/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громадою</w:t>
      </w:r>
      <w:r w:rsidRPr="00510DF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8DDECDB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може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так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видатниміноземнимгромадянам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одержали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визнанняжителівгромади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74D498C6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1.3. Особам,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відзначенимЗванням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вручаєтьсяпосвідчення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знак.</w:t>
      </w:r>
    </w:p>
    <w:p w14:paraId="1AF5D0A7" w14:textId="77777777" w:rsidR="00DE0CFC" w:rsidRDefault="00567DA8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Порядок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представлення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„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Почеснийгромад</w:t>
      </w:r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</w:t>
      </w:r>
    </w:p>
    <w:p w14:paraId="63525FB9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двічі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державних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свят, 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саме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: до Дня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та до Дня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6A2F19DD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2.2.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кандидатур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14:paraId="2C003570" w14:textId="77777777" w:rsidR="00DE0CFC" w:rsidRDefault="00567DA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міськомуголові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1F0ED0B9" w14:textId="77777777" w:rsidR="00DE0CFC" w:rsidRDefault="00567DA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постійнимкомісіямМенськоюміської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14:paraId="166A042E" w14:textId="77777777" w:rsidR="00DE0CFC" w:rsidRDefault="00567DA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групоюдепутатівМенськоїміської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кількості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1/3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відзагальноїчисельності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14:paraId="7C2F0A4F" w14:textId="77777777" w:rsidR="00DE0CFC" w:rsidRDefault="00567DA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виконавчимкомітетомМенськоїміської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14:paraId="33AB8258" w14:textId="77777777" w:rsidR="00DE0CFC" w:rsidRDefault="00567DA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трудовимколективампідприємств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форм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їхвласності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);</w:t>
      </w:r>
    </w:p>
    <w:p w14:paraId="55B4375E" w14:textId="77777777" w:rsidR="00DE0CFC" w:rsidRDefault="00567DA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громадськиморганізаціям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профспілкам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релігійнимконфесіям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політичнимпартіям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7DBD0356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2.3.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Самовисування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розглядаються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5735F38D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2.4.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Встановлюється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квота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більшечотирьох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(два – до Дня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два - до Дня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).</w:t>
      </w:r>
    </w:p>
    <w:p w14:paraId="4BCD450F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2.5.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Поданнянадсилаються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ім’яміськогоголови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пізнішеніж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15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квітня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дня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НезалежностіУкраїнта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до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поточного року.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щонадійшлипіслявказаних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дат, у поточному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розглядаються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1CDF2C50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2.6.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поданнянадаєтьсянаступний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пакет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14:paraId="38B3C710" w14:textId="77777777" w:rsidR="00DE0CFC" w:rsidRDefault="00567DA8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характеристика,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якійвідзначаютьсявідомості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трудовудіяльність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виробничі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наукові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іншідосягнення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отримані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нагороди;</w:t>
      </w:r>
    </w:p>
    <w:p w14:paraId="63E88E05" w14:textId="77777777" w:rsidR="00DE0CFC" w:rsidRDefault="00567DA8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обґрунтування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особливого вкладу кандидата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розвиток</w:t>
      </w:r>
      <w:proofErr w:type="spellEnd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абовизнанняйоговизначних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заслуг;</w:t>
      </w:r>
    </w:p>
    <w:p w14:paraId="6B9D5485" w14:textId="77777777" w:rsidR="00DE0CFC" w:rsidRDefault="00567DA8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копіїпаспорта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ідентифікаційногокоду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14:paraId="0DC05214" w14:textId="77777777" w:rsidR="00DE0CFC" w:rsidRDefault="00567DA8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фото 3х4 см (2 шт.), 9х12 см (2 шт.), 20х30 см (2 шт.);</w:t>
      </w:r>
    </w:p>
    <w:p w14:paraId="26198223" w14:textId="77777777" w:rsidR="00DE0CFC" w:rsidRDefault="00567DA8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копіїдокументів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державні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нагороди (за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наявності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).</w:t>
      </w:r>
    </w:p>
    <w:p w14:paraId="3BA24D62" w14:textId="77777777" w:rsidR="00DE0CFC" w:rsidRDefault="00567DA8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вичерпнібіографічнідані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кандидата.</w:t>
      </w:r>
    </w:p>
    <w:p w14:paraId="5C7F8C2E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Можутьтакождодаватисявідгуки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клопотанняюридичних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фізичнихосіб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партійнихорганізацій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трудовихколективів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зібраньгромадян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якіпідтримуютьвисуванняпевноїкандидатури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кількістьвідгуків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обмежується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).</w:t>
      </w:r>
    </w:p>
    <w:p w14:paraId="2431A9EA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2.7.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Попереднійрозглядподаньвідбувається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засіданніпостійноїкомісіїміської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питаньетики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законності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правопорядку  до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травня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поточного року.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Вищевказанакомісіяготуєпроектирішеньсесії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питанняприсвоєнняЗвання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виноситьїх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розглядміської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14:paraId="20502A63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2.8.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присвоєнняЗванняприймається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пленарному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засіданніміської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більшістювідзагального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14:paraId="3E76CA2B" w14:textId="7CF414F8" w:rsidR="00DE0CFC" w:rsidRDefault="00567DA8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Порядок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нагородженняосіб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, яки</w:t>
      </w:r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мприсвоєно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„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</w:t>
      </w:r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янинМенської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територіальної</w:t>
      </w:r>
      <w:proofErr w:type="spellEnd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громади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”.</w:t>
      </w:r>
    </w:p>
    <w:p w14:paraId="6E36A1EB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Врученняпосвідчення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знаку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проводиться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відіменіміської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умовахурочистості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широкоїгласностіпід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святкування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та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40EEAD75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ВідзнакувручаєМенськийміський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йогодорученнямсекретар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заступник.</w:t>
      </w:r>
    </w:p>
    <w:p w14:paraId="1F81295D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3.3.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разінеможливостінагородженого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присутнім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урочистійцеремоніїособисто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нагрудний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вручаютьсяйогопредставниковіабоблизьким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родичам.</w:t>
      </w:r>
    </w:p>
    <w:p w14:paraId="391C8FAE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3.4.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Рішенняміської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доводиться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відомагромадян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засобимасовоїінформації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оприлюднюється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офіційномусайтіміської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14:paraId="17C0D736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3.5.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Рішенняміської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</w:t>
      </w:r>
      <w:r w:rsidR="002754DC">
        <w:rPr>
          <w:rFonts w:ascii="Times New Roman" w:eastAsia="Times New Roman" w:hAnsi="Times New Roman"/>
          <w:sz w:val="28"/>
          <w:szCs w:val="28"/>
          <w:lang w:val="ru-RU" w:eastAsia="ar-SA"/>
        </w:rPr>
        <w:t>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надсилається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місцемроботиабослужбинагородженого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5C0CF3A7" w14:textId="29B8A290" w:rsidR="00DE0CFC" w:rsidRDefault="00567DA8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lastRenderedPageBreak/>
        <w:t>Пільги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Почесного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громадянина</w:t>
      </w:r>
      <w:proofErr w:type="spellEnd"/>
      <w:r w:rsidR="002754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Менської міської територіальної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2754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и</w:t>
      </w:r>
    </w:p>
    <w:p w14:paraId="77EC40FB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4.1.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Почеснимгромадянамгромадинадаютьсянаступніпільги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14:paraId="3D85CBEE" w14:textId="77777777" w:rsidR="00DE0CFC" w:rsidRDefault="00567DA8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позачерговийприйом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особистихпитанькерівництвом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посадовими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керівникамипідприємств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щоперебувають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комунальнійвласності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14:paraId="50ED2EEB" w14:textId="77777777" w:rsidR="00DE0CFC" w:rsidRDefault="00567DA8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безкоштовневідвідування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культурно-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видовищних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спортивно-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масовихзаходів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якіорганізовуєМенськаміська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рада; </w:t>
      </w:r>
    </w:p>
    <w:p w14:paraId="362DD5D2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4.2.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Видаткипідприємств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пов’язані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реалізацієюданогоПоложення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відшкодовуються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рахуноккоштів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бюджетугромади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</w:p>
    <w:p w14:paraId="1770BB13" w14:textId="2BADF215" w:rsidR="00DE0CFC" w:rsidRDefault="00567DA8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Опис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атрибутів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„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Почесного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</w:t>
      </w:r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нина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територіальної</w:t>
      </w:r>
      <w:proofErr w:type="spellEnd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2754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</w:t>
      </w:r>
    </w:p>
    <w:p w14:paraId="5AC57CF3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Описпосвідчення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ПочеснийгромадянинМенськоїміської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ТГ”</w:t>
      </w:r>
    </w:p>
    <w:p w14:paraId="65576731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Бланк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посвідченняпредставляє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собою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двосторінкову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книжку,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наклеєну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щільну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основу,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щоскладаєтьсянавпіл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обтягнуташкірою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обкладинцірозташованезображення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нижченапис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: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Посв</w:t>
      </w:r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ідченняПочесногогромадянинаМенськоїміськоїтериторіальної</w:t>
      </w:r>
      <w:proofErr w:type="spellEnd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 і 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виконуютьсятисненням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позолотою.</w:t>
      </w:r>
    </w:p>
    <w:p w14:paraId="651EB8BC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Внутрішнячастинапосвідченняскладається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лівої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правоїсторінок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66A200C0" w14:textId="77777777" w:rsidR="00DE0CFC" w:rsidRDefault="00567DA8">
      <w:pPr>
        <w:shd w:val="clear" w:color="auto" w:fill="FFFFFF"/>
        <w:spacing w:after="113" w:line="36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Лівийбік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822"/>
      </w:tblGrid>
      <w:tr w:rsidR="00DE0CFC" w14:paraId="1F3173C5" w14:textId="7777777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</w:tcPr>
          <w:p w14:paraId="7003BAA3" w14:textId="77777777" w:rsidR="00DE0CFC" w:rsidRDefault="00567DA8">
            <w:pPr>
              <w:shd w:val="clear" w:color="auto" w:fill="FFFFFF"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Місцедляфотографії</w:t>
            </w:r>
            <w:proofErr w:type="spellEnd"/>
          </w:p>
        </w:tc>
        <w:tc>
          <w:tcPr>
            <w:tcW w:w="7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</w:tcPr>
          <w:p w14:paraId="5A1BE6D7" w14:textId="77777777" w:rsidR="00DE0CFC" w:rsidRPr="00510DF6" w:rsidRDefault="003C29E2">
            <w:pPr>
              <w:shd w:val="clear" w:color="auto" w:fill="FFFFFF"/>
              <w:tabs>
                <w:tab w:val="left" w:pos="2295"/>
              </w:tabs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pict w14:anchorId="6403DE24"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pict w14:anchorId="036E025E">
                <v:shape id="_x0000_s1026" type="#_x0000_t75" style="position:absolute;left:0;text-align:left;margin-left:330.3pt;margin-top:4.6pt;width:40.1pt;height:52.4pt;z-index:251658752;mso-wrap-distance-left:0;mso-wrap-distance-right:0;mso-position-horizontal-relative:text;mso-position-vertical-relative:text">
                  <v:imagedata r:id="rId8" o:title=""/>
                  <v:path textboxrect="0,0,0,0"/>
                </v:shape>
              </w:pict>
            </w:r>
            <w:proofErr w:type="spellStart"/>
            <w:r w:rsidR="00567DA8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Менськаміська</w:t>
            </w:r>
            <w:proofErr w:type="spellEnd"/>
            <w:r w:rsidR="00567DA8" w:rsidRPr="00510D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67DA8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рада</w:t>
            </w:r>
          </w:p>
          <w:p w14:paraId="7B73A809" w14:textId="77777777" w:rsidR="00DE0CFC" w:rsidRPr="00510DF6" w:rsidRDefault="00567DA8">
            <w:pPr>
              <w:shd w:val="clear" w:color="auto" w:fill="FFFFFF"/>
              <w:tabs>
                <w:tab w:val="left" w:pos="2295"/>
              </w:tabs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Чернігівськоїобласті</w:t>
            </w:r>
            <w:proofErr w:type="spellEnd"/>
          </w:p>
          <w:p w14:paraId="1F024A9F" w14:textId="77777777" w:rsidR="00DE0CFC" w:rsidRPr="00510DF6" w:rsidRDefault="00567DA8">
            <w:pPr>
              <w:shd w:val="clear" w:color="auto" w:fill="FFFFFF"/>
              <w:tabs>
                <w:tab w:val="left" w:pos="2295"/>
              </w:tabs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Посвідчення</w:t>
            </w:r>
            <w:proofErr w:type="spellEnd"/>
            <w:r w:rsidRPr="00510DF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№____</w:t>
            </w:r>
          </w:p>
          <w:p w14:paraId="35F57839" w14:textId="77777777" w:rsidR="00DE0CFC" w:rsidRPr="007B32E3" w:rsidRDefault="00567DA8">
            <w:pPr>
              <w:shd w:val="clear" w:color="auto" w:fill="FFFFFF"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ПОЧЕСНОГО</w:t>
            </w:r>
            <w:r w:rsidRPr="00F7084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ГРОМАДЯНИНА</w:t>
            </w:r>
            <w:r w:rsidRPr="00F7084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МЕНСЬКОЇ</w:t>
            </w:r>
            <w:r w:rsidRPr="00F7084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="007B32E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МІСЬКОЇ</w:t>
            </w:r>
            <w:r w:rsidR="007B32E3" w:rsidRPr="00F7084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="007B32E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ТЕРИТОРІАЛЬНОЇ</w:t>
            </w:r>
            <w:r w:rsidR="007B32E3" w:rsidRPr="00F7084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="007B32E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ГРОМАДИ</w:t>
            </w:r>
          </w:p>
          <w:p w14:paraId="251200F8" w14:textId="77777777" w:rsidR="00DE0CFC" w:rsidRPr="00F70847" w:rsidRDefault="00567DA8">
            <w:pPr>
              <w:shd w:val="clear" w:color="auto" w:fill="FFFFFF"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F7084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Прізвище, ім’я, по батькові</w:t>
            </w:r>
          </w:p>
          <w:p w14:paraId="3EBBF0E7" w14:textId="77777777" w:rsidR="00DE0CFC" w:rsidRPr="00F70847" w:rsidRDefault="00567DA8">
            <w:pPr>
              <w:shd w:val="clear" w:color="auto" w:fill="FFFFFF"/>
              <w:spacing w:after="113" w:line="360" w:lineRule="atLeast"/>
              <w:ind w:left="36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F7084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Рішеннясесіївід</w:t>
            </w:r>
            <w:proofErr w:type="spellEnd"/>
            <w:r w:rsidRPr="00F7084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___________ </w:t>
            </w:r>
          </w:p>
          <w:p w14:paraId="4B159A58" w14:textId="77777777" w:rsidR="00DE0CFC" w:rsidRDefault="00567DA8">
            <w:pPr>
              <w:shd w:val="clear" w:color="auto" w:fill="FFFFFF"/>
              <w:spacing w:after="113" w:line="360" w:lineRule="atLeast"/>
              <w:ind w:left="36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Міськийголова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__________________________</w:t>
            </w:r>
          </w:p>
          <w:p w14:paraId="16CF064D" w14:textId="77777777" w:rsidR="00DE0CFC" w:rsidRDefault="00567DA8">
            <w:pPr>
              <w:shd w:val="clear" w:color="auto" w:fill="FFFFFF"/>
              <w:spacing w:after="113" w:line="360" w:lineRule="atLeast"/>
              <w:ind w:left="360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 xml:space="preserve"> 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>ініціали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>)</w:t>
            </w:r>
          </w:p>
        </w:tc>
      </w:tr>
    </w:tbl>
    <w:p w14:paraId="4732FE18" w14:textId="77777777" w:rsidR="00DE0CFC" w:rsidRDefault="00567DA8">
      <w:pPr>
        <w:shd w:val="clear" w:color="auto" w:fill="FFFFFF"/>
        <w:tabs>
          <w:tab w:val="left" w:pos="3171"/>
          <w:tab w:val="left" w:pos="3943"/>
        </w:tabs>
        <w:spacing w:after="113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ru-RU" w:eastAsia="ar-SA"/>
        </w:rPr>
        <w:t>Правийбік</w:t>
      </w:r>
      <w:proofErr w:type="spellEnd"/>
    </w:p>
    <w:p w14:paraId="0A4ABB09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Витяг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перелікомпільг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щонадаються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6FF5F35A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Розмірскладеного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бланку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100х70 мм</w:t>
      </w:r>
    </w:p>
    <w:p w14:paraId="4985AE8B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Описстрічки</w:t>
      </w:r>
      <w:proofErr w:type="spellEnd"/>
    </w:p>
    <w:p w14:paraId="2885E53C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Стрічкавиготовляється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шовковоїтканини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малинового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кольору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140х2000 мм,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якійлітерами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золотистого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відтінку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написано „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”.</w:t>
      </w:r>
    </w:p>
    <w:p w14:paraId="33B8075D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5.3.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Описпам’ятного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знаку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</w:t>
      </w:r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чеснийгромадянинМенськоїміськоїтериторіальної</w:t>
      </w:r>
      <w:proofErr w:type="spellEnd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”.</w:t>
      </w:r>
    </w:p>
    <w:p w14:paraId="35FF4916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Пам’ятний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виготовляється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виглядімедалі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металу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золотистого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кольору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1DA3A3B7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Верхнячастинамедалі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чеканна колодка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позолотою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іззображенням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Державного Прапору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Українипідоптичноюлінзою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обрамлена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тисненим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декором.</w:t>
      </w:r>
    </w:p>
    <w:p w14:paraId="29CC6B57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Нижнячастина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медаль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мідіпідоптичноюлінзою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виглядіпідвіскидіаметром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32 мм,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покрита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позолотою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повнокольоровимзображенням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Мена. По колу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викарбованолітерами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текст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”. Медаль обрамлена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тисненим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декором.</w:t>
      </w:r>
    </w:p>
    <w:p w14:paraId="223EA380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янинМенськоіміськоїтериторіальної</w:t>
      </w:r>
      <w:proofErr w:type="spellEnd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маєспеціальнекріплення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носиться на грудях з правого боку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верхньоїчастиниодягу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5813367F" w14:textId="509FB480" w:rsidR="00DE0CFC" w:rsidRDefault="00567DA8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Позбавлення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</w:t>
      </w:r>
      <w:r w:rsidR="007B32E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янин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695434" w:rsidRPr="0069543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територіальної</w:t>
      </w:r>
      <w:proofErr w:type="spellEnd"/>
      <w:r w:rsidR="007B32E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7B32E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</w:p>
    <w:p w14:paraId="741E8D89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6.1.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випадкувступу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силу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обвинувальноговироку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суду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Почеснийгромад</w:t>
      </w:r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янинМенськоїміськоїтериторіальної</w:t>
      </w:r>
      <w:proofErr w:type="spellEnd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може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позбавленийсвогозвання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рішеннямМенськоїміської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14:paraId="5328B415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6.2.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разіпозбавлення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14:paraId="5B917872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присвоєнняЗвання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іншінагородніатрибутипідлягаютьповерненню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14:paraId="76C6A00D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громадянинпозбавляєтьсявстановлених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прав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пільгдійсногоПоложення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3CF70F7B" w14:textId="19DC770E" w:rsidR="00DE0CFC" w:rsidRDefault="00567DA8">
      <w:pPr>
        <w:ind w:left="1053" w:hanging="34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Заключні</w:t>
      </w:r>
      <w:proofErr w:type="spellEnd"/>
      <w:r w:rsidR="006954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положення</w:t>
      </w:r>
      <w:proofErr w:type="spellEnd"/>
    </w:p>
    <w:p w14:paraId="6D19A5CA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7.1. Робота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акумуляціїклопотань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їхузагальнення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розглядпостійноїкомісіїміської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питаньетики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законності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правопорядку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покладається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спеціалістівміської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ради, 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самеспеціалістів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кадровихпитань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такожпитаньосвіти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,</w:t>
      </w:r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культури</w:t>
      </w:r>
      <w:proofErr w:type="spellEnd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охорониздоров’я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соціальногозахисту</w:t>
      </w:r>
      <w:proofErr w:type="spellEnd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інших</w:t>
      </w:r>
      <w:proofErr w:type="spellEnd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DE163F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0BFA3ADC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виготовленняпосвідчень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нагруднихзнаків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стрічокконтролюєспеціалістізорганізаційних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кадровихпитаньМенськоїміської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14:paraId="19B0C2CC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7.3.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випадкувтрати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нагрудного знаку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їхдублікат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випадкувтратипосвідченнянеобхіднозвернутись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виконавчогокомітетуміської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щодовидачідублікату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14:paraId="2D2DBA6B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7.4.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разісмерті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відзначеноїЗванням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йогопосвідчення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залишаються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спадкоємців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без права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носіння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а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разіїхвідсутностіабо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їхбажаннямприймаються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виконавчогокомітетуміської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14:paraId="4E555816" w14:textId="77777777" w:rsidR="00DE0CFC" w:rsidRDefault="00567D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7.5. Дане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Положеннявступає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силу з моменту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йогоприйняттяміською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радою.</w:t>
      </w:r>
    </w:p>
    <w:p w14:paraId="3B212D31" w14:textId="77777777" w:rsidR="00DE0CFC" w:rsidRDefault="00DE0CFC">
      <w:pPr>
        <w:tabs>
          <w:tab w:val="left" w:pos="-120"/>
        </w:tabs>
        <w:spacing w:after="113" w:line="270" w:lineRule="atLeast"/>
        <w:ind w:left="-21" w:firstLine="21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14:paraId="02CF8B8B" w14:textId="77777777" w:rsidR="00DE0CFC" w:rsidRDefault="00DE0CFC">
      <w:pPr>
        <w:rPr>
          <w:rFonts w:ascii="Times New Roman" w:hAnsi="Times New Roman"/>
          <w:sz w:val="28"/>
          <w:szCs w:val="28"/>
          <w:lang w:val="ru-RU"/>
        </w:rPr>
      </w:pPr>
    </w:p>
    <w:p w14:paraId="6F2905B2" w14:textId="77777777" w:rsidR="00DE0CFC" w:rsidRDefault="00DE0CFC">
      <w:pPr>
        <w:pStyle w:val="aff"/>
        <w:shd w:val="clear" w:color="auto" w:fill="FFFFFF"/>
        <w:spacing w:before="0" w:beforeAutospacing="0" w:after="326" w:afterAutospacing="0"/>
        <w:jc w:val="both"/>
        <w:rPr>
          <w:color w:val="303030"/>
          <w:sz w:val="28"/>
          <w:szCs w:val="28"/>
        </w:rPr>
      </w:pPr>
    </w:p>
    <w:p w14:paraId="13CC7255" w14:textId="77777777" w:rsidR="00DE0CFC" w:rsidRDefault="00DE0CF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DE0CFC" w:rsidSect="00DE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74A1" w14:textId="77777777" w:rsidR="003C29E2" w:rsidRDefault="003C29E2" w:rsidP="00DE0CFC">
      <w:r>
        <w:separator/>
      </w:r>
    </w:p>
  </w:endnote>
  <w:endnote w:type="continuationSeparator" w:id="0">
    <w:p w14:paraId="05343FB5" w14:textId="77777777" w:rsidR="003C29E2" w:rsidRDefault="003C29E2" w:rsidP="00DE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8A8E" w14:textId="77777777" w:rsidR="003C29E2" w:rsidRDefault="003C29E2">
      <w:r>
        <w:separator/>
      </w:r>
    </w:p>
  </w:footnote>
  <w:footnote w:type="continuationSeparator" w:id="0">
    <w:p w14:paraId="7B907313" w14:textId="77777777" w:rsidR="003C29E2" w:rsidRDefault="003C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574"/>
    <w:multiLevelType w:val="hybridMultilevel"/>
    <w:tmpl w:val="F2BA637A"/>
    <w:lvl w:ilvl="0" w:tplc="CCCC4882">
      <w:start w:val="2"/>
      <w:numFmt w:val="decimal"/>
      <w:lvlText w:val="%1."/>
      <w:lvlJc w:val="left"/>
      <w:pPr>
        <w:ind w:left="720" w:hanging="360"/>
      </w:pPr>
    </w:lvl>
    <w:lvl w:ilvl="1" w:tplc="05700302">
      <w:start w:val="1"/>
      <w:numFmt w:val="lowerLetter"/>
      <w:lvlText w:val="%2."/>
      <w:lvlJc w:val="left"/>
      <w:pPr>
        <w:ind w:left="1440" w:hanging="360"/>
      </w:pPr>
    </w:lvl>
    <w:lvl w:ilvl="2" w:tplc="E5DA7DE0">
      <w:start w:val="1"/>
      <w:numFmt w:val="lowerRoman"/>
      <w:lvlText w:val="%3."/>
      <w:lvlJc w:val="right"/>
      <w:pPr>
        <w:ind w:left="2160" w:hanging="180"/>
      </w:pPr>
    </w:lvl>
    <w:lvl w:ilvl="3" w:tplc="73621A3A">
      <w:start w:val="1"/>
      <w:numFmt w:val="decimal"/>
      <w:lvlText w:val="%4."/>
      <w:lvlJc w:val="left"/>
      <w:pPr>
        <w:ind w:left="2880" w:hanging="360"/>
      </w:pPr>
    </w:lvl>
    <w:lvl w:ilvl="4" w:tplc="90CC78BA">
      <w:start w:val="1"/>
      <w:numFmt w:val="lowerLetter"/>
      <w:lvlText w:val="%5."/>
      <w:lvlJc w:val="left"/>
      <w:pPr>
        <w:ind w:left="3600" w:hanging="360"/>
      </w:pPr>
    </w:lvl>
    <w:lvl w:ilvl="5" w:tplc="02720FDA">
      <w:start w:val="1"/>
      <w:numFmt w:val="lowerRoman"/>
      <w:lvlText w:val="%6."/>
      <w:lvlJc w:val="right"/>
      <w:pPr>
        <w:ind w:left="4320" w:hanging="180"/>
      </w:pPr>
    </w:lvl>
    <w:lvl w:ilvl="6" w:tplc="5C5CBD32">
      <w:start w:val="1"/>
      <w:numFmt w:val="decimal"/>
      <w:lvlText w:val="%7."/>
      <w:lvlJc w:val="left"/>
      <w:pPr>
        <w:ind w:left="5040" w:hanging="360"/>
      </w:pPr>
    </w:lvl>
    <w:lvl w:ilvl="7" w:tplc="9DF65910">
      <w:start w:val="1"/>
      <w:numFmt w:val="lowerLetter"/>
      <w:lvlText w:val="%8."/>
      <w:lvlJc w:val="left"/>
      <w:pPr>
        <w:ind w:left="5760" w:hanging="360"/>
      </w:pPr>
    </w:lvl>
    <w:lvl w:ilvl="8" w:tplc="581C7A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5C2"/>
    <w:multiLevelType w:val="hybridMultilevel"/>
    <w:tmpl w:val="D886069E"/>
    <w:lvl w:ilvl="0" w:tplc="3036FF4C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sz w:val="24"/>
        <w:szCs w:val="24"/>
      </w:rPr>
    </w:lvl>
    <w:lvl w:ilvl="1" w:tplc="AFC80D48">
      <w:start w:val="1"/>
      <w:numFmt w:val="decimal"/>
      <w:lvlText w:val="6.%2."/>
      <w:lvlJc w:val="left"/>
      <w:pPr>
        <w:tabs>
          <w:tab w:val="left" w:pos="720"/>
        </w:tabs>
        <w:ind w:left="720" w:hanging="718"/>
      </w:pPr>
    </w:lvl>
    <w:lvl w:ilvl="2" w:tplc="D472B396">
      <w:start w:val="1"/>
      <w:numFmt w:val="none"/>
      <w:lvlText w:val=""/>
      <w:lvlJc w:val="left"/>
      <w:pPr>
        <w:tabs>
          <w:tab w:val="left" w:pos="360"/>
        </w:tabs>
      </w:pPr>
    </w:lvl>
    <w:lvl w:ilvl="3" w:tplc="061255D0">
      <w:start w:val="1"/>
      <w:numFmt w:val="none"/>
      <w:lvlText w:val=""/>
      <w:lvlJc w:val="left"/>
      <w:pPr>
        <w:tabs>
          <w:tab w:val="left" w:pos="360"/>
        </w:tabs>
      </w:pPr>
    </w:lvl>
    <w:lvl w:ilvl="4" w:tplc="64B6F2A4">
      <w:start w:val="1"/>
      <w:numFmt w:val="none"/>
      <w:lvlText w:val=""/>
      <w:lvlJc w:val="left"/>
      <w:pPr>
        <w:tabs>
          <w:tab w:val="left" w:pos="360"/>
        </w:tabs>
      </w:pPr>
    </w:lvl>
    <w:lvl w:ilvl="5" w:tplc="3378D5AC">
      <w:start w:val="1"/>
      <w:numFmt w:val="none"/>
      <w:lvlText w:val=""/>
      <w:lvlJc w:val="left"/>
      <w:pPr>
        <w:tabs>
          <w:tab w:val="left" w:pos="360"/>
        </w:tabs>
      </w:pPr>
    </w:lvl>
    <w:lvl w:ilvl="6" w:tplc="C59805BA">
      <w:start w:val="1"/>
      <w:numFmt w:val="none"/>
      <w:lvlText w:val=""/>
      <w:lvlJc w:val="left"/>
      <w:pPr>
        <w:tabs>
          <w:tab w:val="left" w:pos="360"/>
        </w:tabs>
      </w:pPr>
    </w:lvl>
    <w:lvl w:ilvl="7" w:tplc="03924904">
      <w:start w:val="1"/>
      <w:numFmt w:val="none"/>
      <w:lvlText w:val=""/>
      <w:lvlJc w:val="left"/>
      <w:pPr>
        <w:tabs>
          <w:tab w:val="left" w:pos="360"/>
        </w:tabs>
      </w:pPr>
    </w:lvl>
    <w:lvl w:ilvl="8" w:tplc="887468A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19BC06BC"/>
    <w:multiLevelType w:val="hybridMultilevel"/>
    <w:tmpl w:val="00868BBA"/>
    <w:lvl w:ilvl="0" w:tplc="D59087C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plc="548A93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EC48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3AED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848F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D695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D27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16FD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28A3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ACD6A69"/>
    <w:multiLevelType w:val="hybridMultilevel"/>
    <w:tmpl w:val="3D9CF230"/>
    <w:lvl w:ilvl="0" w:tplc="CD98E7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5D45B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D4AC8A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2D49A6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A01B1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DBA01E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51E50A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CCC3DA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EE2726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84159A"/>
    <w:multiLevelType w:val="hybridMultilevel"/>
    <w:tmpl w:val="E83251C2"/>
    <w:lvl w:ilvl="0" w:tplc="FBD6E74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plc="BAF61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28A0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46C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F21A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D82E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DCD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C81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18DB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BBF679D"/>
    <w:multiLevelType w:val="hybridMultilevel"/>
    <w:tmpl w:val="8320016E"/>
    <w:lvl w:ilvl="0" w:tplc="3DF89DC8">
      <w:start w:val="1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hAnsi="Times New Roman"/>
      </w:rPr>
    </w:lvl>
    <w:lvl w:ilvl="1" w:tplc="A31045B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275A17A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D63A297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238623E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1E27BF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F7212F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8EA9E8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00CD46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96A2790"/>
    <w:multiLevelType w:val="hybridMultilevel"/>
    <w:tmpl w:val="7042F71C"/>
    <w:lvl w:ilvl="0" w:tplc="72F82E8A">
      <w:start w:val="1"/>
      <w:numFmt w:val="decimal"/>
      <w:lvlText w:val="%1."/>
      <w:lvlJc w:val="left"/>
      <w:pPr>
        <w:tabs>
          <w:tab w:val="left" w:pos="693"/>
        </w:tabs>
        <w:ind w:left="693" w:hanging="360"/>
      </w:pPr>
    </w:lvl>
    <w:lvl w:ilvl="1" w:tplc="D20CB9A8">
      <w:start w:val="1"/>
      <w:numFmt w:val="decimal"/>
      <w:lvlText w:val="%2."/>
      <w:lvlJc w:val="left"/>
      <w:pPr>
        <w:tabs>
          <w:tab w:val="left" w:pos="1053"/>
        </w:tabs>
        <w:ind w:left="1053" w:hanging="360"/>
      </w:pPr>
    </w:lvl>
    <w:lvl w:ilvl="2" w:tplc="E6722F06">
      <w:start w:val="1"/>
      <w:numFmt w:val="decimal"/>
      <w:lvlText w:val="%3."/>
      <w:lvlJc w:val="left"/>
      <w:pPr>
        <w:tabs>
          <w:tab w:val="left" w:pos="1413"/>
        </w:tabs>
        <w:ind w:left="1413" w:hanging="360"/>
      </w:pPr>
    </w:lvl>
    <w:lvl w:ilvl="3" w:tplc="50D21200">
      <w:start w:val="1"/>
      <w:numFmt w:val="decimal"/>
      <w:lvlText w:val="%4."/>
      <w:lvlJc w:val="left"/>
      <w:pPr>
        <w:tabs>
          <w:tab w:val="left" w:pos="1773"/>
        </w:tabs>
        <w:ind w:left="1773" w:hanging="360"/>
      </w:pPr>
    </w:lvl>
    <w:lvl w:ilvl="4" w:tplc="FC40A896">
      <w:start w:val="1"/>
      <w:numFmt w:val="decimal"/>
      <w:lvlText w:val="%5."/>
      <w:lvlJc w:val="left"/>
      <w:pPr>
        <w:tabs>
          <w:tab w:val="left" w:pos="2133"/>
        </w:tabs>
        <w:ind w:left="2133" w:hanging="360"/>
      </w:pPr>
    </w:lvl>
    <w:lvl w:ilvl="5" w:tplc="FD0E90B4">
      <w:start w:val="1"/>
      <w:numFmt w:val="decimal"/>
      <w:lvlText w:val="%6."/>
      <w:lvlJc w:val="left"/>
      <w:pPr>
        <w:tabs>
          <w:tab w:val="left" w:pos="2493"/>
        </w:tabs>
        <w:ind w:left="2493" w:hanging="360"/>
      </w:pPr>
    </w:lvl>
    <w:lvl w:ilvl="6" w:tplc="B7142074">
      <w:start w:val="1"/>
      <w:numFmt w:val="decimal"/>
      <w:lvlText w:val="%7."/>
      <w:lvlJc w:val="left"/>
      <w:pPr>
        <w:tabs>
          <w:tab w:val="left" w:pos="2853"/>
        </w:tabs>
        <w:ind w:left="2853" w:hanging="360"/>
      </w:pPr>
    </w:lvl>
    <w:lvl w:ilvl="7" w:tplc="42948FC4">
      <w:start w:val="1"/>
      <w:numFmt w:val="decimal"/>
      <w:lvlText w:val="%8."/>
      <w:lvlJc w:val="left"/>
      <w:pPr>
        <w:tabs>
          <w:tab w:val="left" w:pos="3213"/>
        </w:tabs>
        <w:ind w:left="3213" w:hanging="360"/>
      </w:pPr>
    </w:lvl>
    <w:lvl w:ilvl="8" w:tplc="E814E8DC">
      <w:start w:val="1"/>
      <w:numFmt w:val="decimal"/>
      <w:lvlText w:val="%9."/>
      <w:lvlJc w:val="left"/>
      <w:pPr>
        <w:tabs>
          <w:tab w:val="left" w:pos="3573"/>
        </w:tabs>
        <w:ind w:left="3573" w:hanging="360"/>
      </w:pPr>
    </w:lvl>
  </w:abstractNum>
  <w:abstractNum w:abstractNumId="7" w15:restartNumberingAfterBreak="0">
    <w:nsid w:val="57923FE0"/>
    <w:multiLevelType w:val="hybridMultilevel"/>
    <w:tmpl w:val="45EE340C"/>
    <w:lvl w:ilvl="0" w:tplc="11B47CB4">
      <w:start w:val="1"/>
      <w:numFmt w:val="decimal"/>
      <w:lvlText w:val="%1."/>
      <w:lvlJc w:val="left"/>
      <w:pPr>
        <w:ind w:left="709" w:hanging="360"/>
      </w:pPr>
    </w:lvl>
    <w:lvl w:ilvl="1" w:tplc="921CC964">
      <w:start w:val="1"/>
      <w:numFmt w:val="lowerLetter"/>
      <w:lvlText w:val="%2."/>
      <w:lvlJc w:val="left"/>
      <w:pPr>
        <w:ind w:left="1429" w:hanging="360"/>
      </w:pPr>
    </w:lvl>
    <w:lvl w:ilvl="2" w:tplc="7DDA938C">
      <w:start w:val="1"/>
      <w:numFmt w:val="lowerRoman"/>
      <w:lvlText w:val="%3."/>
      <w:lvlJc w:val="right"/>
      <w:pPr>
        <w:ind w:left="2149" w:hanging="180"/>
      </w:pPr>
    </w:lvl>
    <w:lvl w:ilvl="3" w:tplc="E23CAE8C">
      <w:start w:val="1"/>
      <w:numFmt w:val="decimal"/>
      <w:lvlText w:val="%4."/>
      <w:lvlJc w:val="left"/>
      <w:pPr>
        <w:ind w:left="2869" w:hanging="360"/>
      </w:pPr>
    </w:lvl>
    <w:lvl w:ilvl="4" w:tplc="C8DC2C28">
      <w:start w:val="1"/>
      <w:numFmt w:val="lowerLetter"/>
      <w:lvlText w:val="%5."/>
      <w:lvlJc w:val="left"/>
      <w:pPr>
        <w:ind w:left="3589" w:hanging="360"/>
      </w:pPr>
    </w:lvl>
    <w:lvl w:ilvl="5" w:tplc="687863D2">
      <w:start w:val="1"/>
      <w:numFmt w:val="lowerRoman"/>
      <w:lvlText w:val="%6."/>
      <w:lvlJc w:val="right"/>
      <w:pPr>
        <w:ind w:left="4309" w:hanging="180"/>
      </w:pPr>
    </w:lvl>
    <w:lvl w:ilvl="6" w:tplc="E1C2625C">
      <w:start w:val="1"/>
      <w:numFmt w:val="decimal"/>
      <w:lvlText w:val="%7."/>
      <w:lvlJc w:val="left"/>
      <w:pPr>
        <w:ind w:left="5029" w:hanging="360"/>
      </w:pPr>
    </w:lvl>
    <w:lvl w:ilvl="7" w:tplc="D3D055E6">
      <w:start w:val="1"/>
      <w:numFmt w:val="lowerLetter"/>
      <w:lvlText w:val="%8."/>
      <w:lvlJc w:val="left"/>
      <w:pPr>
        <w:ind w:left="5749" w:hanging="360"/>
      </w:pPr>
    </w:lvl>
    <w:lvl w:ilvl="8" w:tplc="C638EC0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9BC191A"/>
    <w:multiLevelType w:val="hybridMultilevel"/>
    <w:tmpl w:val="4F04D4F2"/>
    <w:lvl w:ilvl="0" w:tplc="09A2051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plc="9676C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8EC8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3C0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3AD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D4F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BAD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442E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3EF6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FC"/>
    <w:rsid w:val="002754DC"/>
    <w:rsid w:val="003C29E2"/>
    <w:rsid w:val="00510DF6"/>
    <w:rsid w:val="00567DA8"/>
    <w:rsid w:val="00695434"/>
    <w:rsid w:val="007B32E3"/>
    <w:rsid w:val="00966425"/>
    <w:rsid w:val="00D34FAC"/>
    <w:rsid w:val="00DE0CFC"/>
    <w:rsid w:val="00DE163F"/>
    <w:rsid w:val="00F7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94A350"/>
  <w15:docId w15:val="{602E2C30-1E90-4223-B7AE-68217B7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E0CF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E0CF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E0CF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E0CF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E0CF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E0CF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E0C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E0CF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E0CF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E0CF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0CFC"/>
    <w:rPr>
      <w:sz w:val="24"/>
      <w:szCs w:val="24"/>
    </w:rPr>
  </w:style>
  <w:style w:type="character" w:customStyle="1" w:styleId="QuoteChar">
    <w:name w:val="Quote Char"/>
    <w:uiPriority w:val="29"/>
    <w:rsid w:val="00DE0CFC"/>
    <w:rPr>
      <w:i/>
    </w:rPr>
  </w:style>
  <w:style w:type="character" w:customStyle="1" w:styleId="IntenseQuoteChar">
    <w:name w:val="Intense Quote Char"/>
    <w:uiPriority w:val="30"/>
    <w:rsid w:val="00DE0CFC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DE0CF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DE0CFC"/>
  </w:style>
  <w:style w:type="paragraph" w:customStyle="1" w:styleId="10">
    <w:name w:val="Нижній колонтитул1"/>
    <w:basedOn w:val="a"/>
    <w:link w:val="FooterChar"/>
    <w:uiPriority w:val="99"/>
    <w:unhideWhenUsed/>
    <w:rsid w:val="00DE0CF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DE0CFC"/>
  </w:style>
  <w:style w:type="table" w:customStyle="1" w:styleId="TableGridLight">
    <w:name w:val="Table Grid Light"/>
    <w:basedOn w:val="a1"/>
    <w:uiPriority w:val="59"/>
    <w:rsid w:val="00DE0CF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rsid w:val="00DE0CF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rsid w:val="00DE0CF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0CFC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0CF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3">
    <w:name w:val="Hyperlink"/>
    <w:uiPriority w:val="99"/>
    <w:unhideWhenUsed/>
    <w:rsid w:val="00DE0CF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E0CFC"/>
    <w:pPr>
      <w:spacing w:after="40"/>
    </w:pPr>
    <w:rPr>
      <w:sz w:val="18"/>
    </w:rPr>
  </w:style>
  <w:style w:type="character" w:customStyle="1" w:styleId="a5">
    <w:name w:val="Текст виноски Знак"/>
    <w:link w:val="a4"/>
    <w:uiPriority w:val="99"/>
    <w:rsid w:val="00DE0CFC"/>
    <w:rPr>
      <w:sz w:val="18"/>
    </w:rPr>
  </w:style>
  <w:style w:type="character" w:styleId="a6">
    <w:name w:val="footnote reference"/>
    <w:basedOn w:val="a0"/>
    <w:uiPriority w:val="99"/>
    <w:unhideWhenUsed/>
    <w:rsid w:val="00DE0CF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E0CFC"/>
    <w:pPr>
      <w:spacing w:after="57"/>
    </w:pPr>
  </w:style>
  <w:style w:type="paragraph" w:styleId="2">
    <w:name w:val="toc 2"/>
    <w:basedOn w:val="a"/>
    <w:next w:val="a"/>
    <w:uiPriority w:val="39"/>
    <w:unhideWhenUsed/>
    <w:rsid w:val="00DE0CF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E0CF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E0CF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E0CF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E0CF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E0CF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E0CF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E0CFC"/>
    <w:pPr>
      <w:spacing w:after="57"/>
      <w:ind w:left="2268"/>
    </w:pPr>
  </w:style>
  <w:style w:type="paragraph" w:customStyle="1" w:styleId="110">
    <w:name w:val="Заголовок 11"/>
    <w:basedOn w:val="a"/>
    <w:next w:val="a"/>
    <w:link w:val="13"/>
    <w:uiPriority w:val="9"/>
    <w:qFormat/>
    <w:rsid w:val="00DE0CFC"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0"/>
    <w:uiPriority w:val="9"/>
    <w:semiHidden/>
    <w:unhideWhenUsed/>
    <w:qFormat/>
    <w:rsid w:val="00DE0CFC"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link w:val="30"/>
    <w:uiPriority w:val="9"/>
    <w:semiHidden/>
    <w:unhideWhenUsed/>
    <w:qFormat/>
    <w:rsid w:val="00DE0CFC"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customStyle="1" w:styleId="410">
    <w:name w:val="Заголовок 41"/>
    <w:basedOn w:val="a"/>
    <w:next w:val="a"/>
    <w:link w:val="40"/>
    <w:uiPriority w:val="9"/>
    <w:semiHidden/>
    <w:unhideWhenUsed/>
    <w:qFormat/>
    <w:rsid w:val="00DE0C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0"/>
    <w:uiPriority w:val="9"/>
    <w:semiHidden/>
    <w:unhideWhenUsed/>
    <w:qFormat/>
    <w:rsid w:val="00DE0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DE0CF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DE0CFC"/>
    <w:pPr>
      <w:spacing w:before="240" w:after="60"/>
      <w:outlineLvl w:val="6"/>
    </w:pPr>
  </w:style>
  <w:style w:type="paragraph" w:customStyle="1" w:styleId="81">
    <w:name w:val="Заголовок 81"/>
    <w:basedOn w:val="a"/>
    <w:next w:val="a"/>
    <w:link w:val="80"/>
    <w:uiPriority w:val="9"/>
    <w:semiHidden/>
    <w:unhideWhenUsed/>
    <w:qFormat/>
    <w:rsid w:val="00DE0CFC"/>
    <w:p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a"/>
    <w:next w:val="a"/>
    <w:link w:val="90"/>
    <w:uiPriority w:val="9"/>
    <w:semiHidden/>
    <w:unhideWhenUsed/>
    <w:qFormat/>
    <w:rsid w:val="00DE0CFC"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0CF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E0CFC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a0"/>
    <w:link w:val="110"/>
    <w:uiPriority w:val="9"/>
    <w:rsid w:val="00DE0CFC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DE0CFC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rsid w:val="00DE0CFC"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0"/>
    <w:uiPriority w:val="9"/>
    <w:rsid w:val="00DE0C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10"/>
    <w:uiPriority w:val="9"/>
    <w:semiHidden/>
    <w:rsid w:val="00DE0C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1"/>
    <w:uiPriority w:val="9"/>
    <w:semiHidden/>
    <w:rsid w:val="00DE0CFC"/>
    <w:rPr>
      <w:b/>
      <w:bCs/>
    </w:rPr>
  </w:style>
  <w:style w:type="character" w:customStyle="1" w:styleId="70">
    <w:name w:val="Заголовок 7 Знак"/>
    <w:basedOn w:val="a0"/>
    <w:link w:val="71"/>
    <w:uiPriority w:val="9"/>
    <w:semiHidden/>
    <w:rsid w:val="00DE0CFC"/>
    <w:rPr>
      <w:sz w:val="24"/>
      <w:szCs w:val="24"/>
    </w:rPr>
  </w:style>
  <w:style w:type="character" w:customStyle="1" w:styleId="80">
    <w:name w:val="Заголовок 8 Знак"/>
    <w:basedOn w:val="a0"/>
    <w:link w:val="81"/>
    <w:uiPriority w:val="9"/>
    <w:semiHidden/>
    <w:rsid w:val="00DE0C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1"/>
    <w:uiPriority w:val="9"/>
    <w:semiHidden/>
    <w:rsid w:val="00DE0CFC"/>
    <w:rPr>
      <w:rFonts w:ascii="Cambria" w:eastAsia="Cambria" w:hAnsi="Cambria"/>
    </w:rPr>
  </w:style>
  <w:style w:type="paragraph" w:styleId="a9">
    <w:name w:val="Title"/>
    <w:basedOn w:val="a"/>
    <w:next w:val="a"/>
    <w:link w:val="aa"/>
    <w:uiPriority w:val="10"/>
    <w:qFormat/>
    <w:rsid w:val="00DE0CFC"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a">
    <w:name w:val="Назва Знак"/>
    <w:basedOn w:val="a0"/>
    <w:link w:val="a9"/>
    <w:uiPriority w:val="10"/>
    <w:rsid w:val="00DE0CFC"/>
    <w:rPr>
      <w:rFonts w:ascii="Cambria" w:eastAsia="Cambria" w:hAnsi="Cambria"/>
      <w:b/>
      <w:bCs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E0CFC"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c">
    <w:name w:val="Підзаголовок Знак"/>
    <w:basedOn w:val="a0"/>
    <w:link w:val="ab"/>
    <w:uiPriority w:val="11"/>
    <w:rsid w:val="00DE0CFC"/>
    <w:rPr>
      <w:rFonts w:ascii="Cambria" w:eastAsia="Cambria" w:hAnsi="Cambria"/>
      <w:sz w:val="24"/>
      <w:szCs w:val="24"/>
    </w:rPr>
  </w:style>
  <w:style w:type="character" w:styleId="ad">
    <w:name w:val="Strong"/>
    <w:basedOn w:val="a0"/>
    <w:uiPriority w:val="22"/>
    <w:qFormat/>
    <w:rsid w:val="00DE0CFC"/>
    <w:rPr>
      <w:b/>
      <w:bCs/>
    </w:rPr>
  </w:style>
  <w:style w:type="character" w:styleId="ae">
    <w:name w:val="Emphasis"/>
    <w:basedOn w:val="a0"/>
    <w:uiPriority w:val="20"/>
    <w:qFormat/>
    <w:rsid w:val="00DE0CF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E0CFC"/>
    <w:rPr>
      <w:szCs w:val="32"/>
    </w:rPr>
  </w:style>
  <w:style w:type="paragraph" w:styleId="af0">
    <w:name w:val="List Paragraph"/>
    <w:basedOn w:val="a"/>
    <w:link w:val="af1"/>
    <w:uiPriority w:val="34"/>
    <w:qFormat/>
    <w:rsid w:val="00DE0CF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DE0CFC"/>
    <w:rPr>
      <w:i/>
    </w:rPr>
  </w:style>
  <w:style w:type="character" w:customStyle="1" w:styleId="af3">
    <w:name w:val="Цитата Знак"/>
    <w:basedOn w:val="a0"/>
    <w:link w:val="af2"/>
    <w:uiPriority w:val="29"/>
    <w:rsid w:val="00DE0CF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E0CFC"/>
    <w:pPr>
      <w:ind w:left="720" w:right="720"/>
    </w:pPr>
    <w:rPr>
      <w:b/>
      <w:i/>
      <w:szCs w:val="22"/>
    </w:rPr>
  </w:style>
  <w:style w:type="character" w:customStyle="1" w:styleId="af5">
    <w:name w:val="Насичена цитата Знак"/>
    <w:basedOn w:val="a0"/>
    <w:link w:val="af4"/>
    <w:uiPriority w:val="30"/>
    <w:rsid w:val="00DE0CFC"/>
    <w:rPr>
      <w:b/>
      <w:i/>
      <w:sz w:val="24"/>
    </w:rPr>
  </w:style>
  <w:style w:type="character" w:styleId="af6">
    <w:name w:val="Subtle Emphasis"/>
    <w:uiPriority w:val="19"/>
    <w:qFormat/>
    <w:rsid w:val="00DE0CF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DE0CF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0CF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DE0CF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DE0CFC"/>
    <w:rPr>
      <w:rFonts w:ascii="Cambria" w:eastAsia="Cambria" w:hAnsi="Cambria"/>
      <w:b/>
      <w:i/>
      <w:sz w:val="24"/>
      <w:szCs w:val="24"/>
    </w:rPr>
  </w:style>
  <w:style w:type="paragraph" w:styleId="afb">
    <w:name w:val="TOC Heading"/>
    <w:basedOn w:val="110"/>
    <w:next w:val="a"/>
    <w:uiPriority w:val="39"/>
    <w:semiHidden/>
    <w:unhideWhenUsed/>
    <w:qFormat/>
    <w:rsid w:val="00DE0CFC"/>
    <w:pPr>
      <w:outlineLvl w:val="9"/>
    </w:pPr>
  </w:style>
  <w:style w:type="table" w:styleId="afc">
    <w:name w:val="Table Grid"/>
    <w:basedOn w:val="a1"/>
    <w:uiPriority w:val="59"/>
    <w:rsid w:val="00DE0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Цитата1"/>
    <w:basedOn w:val="a"/>
    <w:rsid w:val="00DE0CFC"/>
    <w:pPr>
      <w:ind w:left="-598" w:right="738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paragraph" w:customStyle="1" w:styleId="311">
    <w:name w:val="Основной текст с отступом 31"/>
    <w:basedOn w:val="a"/>
    <w:rsid w:val="00DE0CFC"/>
    <w:pPr>
      <w:ind w:firstLine="540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paragraph" w:styleId="afd">
    <w:name w:val="Body Text Indent"/>
    <w:basedOn w:val="a"/>
    <w:link w:val="afe"/>
    <w:rsid w:val="00DE0CFC"/>
    <w:pPr>
      <w:ind w:firstLine="709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character" w:customStyle="1" w:styleId="afe">
    <w:name w:val="Основний текст з відступом Знак"/>
    <w:basedOn w:val="a0"/>
    <w:link w:val="afd"/>
    <w:rsid w:val="00DE0CFC"/>
    <w:rPr>
      <w:rFonts w:ascii="Times New Roman" w:eastAsia="Times New Roman" w:hAnsi="Times New Roman"/>
      <w:sz w:val="20"/>
      <w:lang w:val="uk-UA"/>
    </w:rPr>
  </w:style>
  <w:style w:type="paragraph" w:styleId="aff">
    <w:name w:val="Normal (Web)"/>
    <w:basedOn w:val="a"/>
    <w:uiPriority w:val="99"/>
    <w:semiHidden/>
    <w:unhideWhenUsed/>
    <w:rsid w:val="00DE0C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1">
    <w:name w:val="Абзац списку Знак"/>
    <w:link w:val="af0"/>
    <w:uiPriority w:val="34"/>
    <w:rsid w:val="00DE0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7811</Words>
  <Characters>4453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15</cp:revision>
  <dcterms:created xsi:type="dcterms:W3CDTF">2020-11-24T11:09:00Z</dcterms:created>
  <dcterms:modified xsi:type="dcterms:W3CDTF">2020-12-14T14:10:00Z</dcterms:modified>
</cp:coreProperties>
</file>