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6E0E" w14:textId="77777777" w:rsidR="00402211" w:rsidRDefault="00904D1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5DC076AA" wp14:editId="3B9535F1">
                <wp:extent cx="542925" cy="752473"/>
                <wp:effectExtent l="0" t="0" r="9523" b="9523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14:paraId="05B0BB26" w14:textId="77777777" w:rsidR="00402211" w:rsidRDefault="00904D18">
      <w:pPr>
        <w:jc w:val="center"/>
        <w:rPr>
          <w:b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>Україна</w:t>
      </w:r>
    </w:p>
    <w:p w14:paraId="68084CC9" w14:textId="77777777" w:rsidR="00402211" w:rsidRDefault="00904D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>МЕНСЬКА МІСЬКА РАДА</w:t>
      </w:r>
    </w:p>
    <w:p w14:paraId="2176ACC3" w14:textId="77777777" w:rsidR="00402211" w:rsidRDefault="00904D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Менського району Чернігівської області</w:t>
      </w:r>
    </w:p>
    <w:p w14:paraId="60CE8456" w14:textId="315E71C6" w:rsidR="00402211" w:rsidRDefault="00265B41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</w:t>
      </w:r>
      <w:r w:rsidR="0019544F">
        <w:rPr>
          <w:b/>
          <w:color w:val="000000"/>
          <w:sz w:val="28"/>
          <w:szCs w:val="28"/>
          <w:lang w:eastAsia="ar-SA"/>
        </w:rPr>
        <w:t>друга</w:t>
      </w:r>
      <w:r w:rsidR="00904D18">
        <w:rPr>
          <w:b/>
          <w:color w:val="000000"/>
          <w:sz w:val="28"/>
          <w:szCs w:val="28"/>
          <w:lang w:eastAsia="ar-SA"/>
        </w:rPr>
        <w:t xml:space="preserve"> сесія </w:t>
      </w:r>
      <w:r w:rsidR="0019544F">
        <w:rPr>
          <w:b/>
          <w:color w:val="000000"/>
          <w:sz w:val="28"/>
          <w:szCs w:val="28"/>
          <w:lang w:eastAsia="ar-SA"/>
        </w:rPr>
        <w:t>во</w:t>
      </w:r>
      <w:r w:rsidR="00904D18">
        <w:rPr>
          <w:b/>
          <w:color w:val="000000"/>
          <w:sz w:val="28"/>
          <w:szCs w:val="28"/>
          <w:lang w:eastAsia="ar-SA"/>
        </w:rPr>
        <w:t>сьмого скликання)</w:t>
      </w:r>
    </w:p>
    <w:p w14:paraId="6DB7CCBA" w14:textId="77777777" w:rsidR="00402211" w:rsidRDefault="00265B41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ПРОЄКТ </w:t>
      </w:r>
      <w:r w:rsidR="00904D18">
        <w:rPr>
          <w:b/>
          <w:color w:val="000000"/>
          <w:sz w:val="28"/>
          <w:szCs w:val="28"/>
          <w:lang w:eastAsia="ar-SA"/>
        </w:rPr>
        <w:t>РІШЕННЯ</w:t>
      </w:r>
    </w:p>
    <w:p w14:paraId="3F35F494" w14:textId="77777777" w:rsidR="00402211" w:rsidRDefault="00402211">
      <w:pPr>
        <w:rPr>
          <w:b/>
          <w:bCs/>
          <w:sz w:val="28"/>
          <w:szCs w:val="28"/>
          <w:lang w:eastAsia="ar-SA"/>
        </w:rPr>
      </w:pPr>
    </w:p>
    <w:p w14:paraId="13F4B918" w14:textId="6C16F1B3" w:rsidR="00402211" w:rsidRDefault="00265B41">
      <w:pPr>
        <w:tabs>
          <w:tab w:val="left" w:pos="4535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__ </w:t>
      </w:r>
      <w:r w:rsidR="0019544F">
        <w:rPr>
          <w:b/>
          <w:bCs/>
          <w:sz w:val="28"/>
          <w:szCs w:val="28"/>
          <w:lang w:eastAsia="ar-SA"/>
        </w:rPr>
        <w:t>груд</w:t>
      </w:r>
      <w:r>
        <w:rPr>
          <w:b/>
          <w:bCs/>
          <w:sz w:val="28"/>
          <w:szCs w:val="28"/>
          <w:lang w:eastAsia="ar-SA"/>
        </w:rPr>
        <w:t xml:space="preserve">ня 2020 року </w:t>
      </w:r>
      <w:r>
        <w:rPr>
          <w:b/>
          <w:bCs/>
          <w:sz w:val="28"/>
          <w:szCs w:val="28"/>
          <w:lang w:eastAsia="ar-SA"/>
        </w:rPr>
        <w:tab/>
        <w:t>№ ___</w:t>
      </w:r>
    </w:p>
    <w:p w14:paraId="2E6D93B4" w14:textId="77777777" w:rsidR="00402211" w:rsidRDefault="00402211">
      <w:pPr>
        <w:ind w:right="4923"/>
        <w:rPr>
          <w:lang w:eastAsia="ar-SA"/>
        </w:rPr>
      </w:pPr>
    </w:p>
    <w:p w14:paraId="184C8893" w14:textId="621C7309" w:rsidR="0019544F" w:rsidRDefault="0019544F" w:rsidP="0019544F">
      <w:pPr>
        <w:suppressAutoHyphens/>
        <w:ind w:right="4923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 xml:space="preserve">Про </w:t>
      </w:r>
      <w:r>
        <w:rPr>
          <w:b/>
          <w:sz w:val="28"/>
          <w:szCs w:val="28"/>
          <w:lang w:eastAsia="ar-SA"/>
        </w:rPr>
        <w:t xml:space="preserve">затвердження Програми </w:t>
      </w:r>
      <w:r w:rsidRPr="00ED5C36">
        <w:rPr>
          <w:b/>
          <w:sz w:val="28"/>
          <w:szCs w:val="28"/>
          <w:lang w:val="ru-RU" w:eastAsia="ar-SA"/>
        </w:rPr>
        <w:t>“</w:t>
      </w:r>
      <w:r>
        <w:rPr>
          <w:b/>
          <w:sz w:val="28"/>
          <w:szCs w:val="28"/>
          <w:lang w:eastAsia="ar-SA"/>
        </w:rPr>
        <w:t>Міський автобус</w:t>
      </w:r>
      <w:r w:rsidRPr="00ED5C36">
        <w:rPr>
          <w:b/>
          <w:sz w:val="28"/>
          <w:szCs w:val="28"/>
          <w:lang w:val="ru-RU" w:eastAsia="ar-SA"/>
        </w:rPr>
        <w:t>”</w:t>
      </w:r>
      <w:r>
        <w:rPr>
          <w:b/>
          <w:sz w:val="28"/>
          <w:szCs w:val="28"/>
          <w:lang w:eastAsia="ar-SA"/>
        </w:rPr>
        <w:t xml:space="preserve"> перевезення пасажирів по м. Мена на 2021 рік та Порядку відшкодування різниці між тарифом на послуги з перевезення пасажирів та вартістю квитка</w:t>
      </w:r>
    </w:p>
    <w:p w14:paraId="4B202D84" w14:textId="77777777" w:rsidR="0019544F" w:rsidRDefault="0019544F" w:rsidP="0019544F">
      <w:pPr>
        <w:suppressAutoHyphens/>
        <w:ind w:right="4923"/>
        <w:jc w:val="both"/>
        <w:rPr>
          <w:sz w:val="28"/>
          <w:szCs w:val="28"/>
          <w:lang w:eastAsia="ar-SA"/>
        </w:rPr>
      </w:pPr>
    </w:p>
    <w:p w14:paraId="1CB65A94" w14:textId="31EECA01" w:rsidR="00C43287" w:rsidRDefault="00C43287" w:rsidP="00C43287">
      <w:pPr>
        <w:ind w:firstLine="708"/>
        <w:jc w:val="both"/>
        <w:rPr>
          <w:sz w:val="28"/>
          <w:szCs w:val="28"/>
          <w:lang w:eastAsia="ar-SA"/>
        </w:rPr>
      </w:pPr>
      <w:r w:rsidRPr="00D83624">
        <w:rPr>
          <w:sz w:val="28"/>
          <w:szCs w:val="28"/>
          <w:lang w:eastAsia="ar-SA"/>
        </w:rPr>
        <w:t>З метою забезпечення перевезення пасажирів</w:t>
      </w:r>
      <w:r>
        <w:rPr>
          <w:sz w:val="28"/>
          <w:szCs w:val="28"/>
          <w:lang w:eastAsia="ar-SA"/>
        </w:rPr>
        <w:t xml:space="preserve"> по м. Мена, керуючись ст. 26 Закону України </w:t>
      </w:r>
      <w:r w:rsidRPr="007656F7">
        <w:rPr>
          <w:sz w:val="28"/>
          <w:szCs w:val="28"/>
          <w:lang w:val="ru-RU" w:eastAsia="ar-SA"/>
        </w:rPr>
        <w:t>“</w:t>
      </w:r>
      <w:r>
        <w:rPr>
          <w:sz w:val="28"/>
          <w:szCs w:val="28"/>
          <w:lang w:eastAsia="ar-SA"/>
        </w:rPr>
        <w:t>Про місцеве самоврядування в Україні</w:t>
      </w:r>
      <w:r w:rsidRPr="007656F7">
        <w:rPr>
          <w:sz w:val="28"/>
          <w:szCs w:val="28"/>
          <w:lang w:val="ru-RU" w:eastAsia="ar-SA"/>
        </w:rPr>
        <w:t>”</w:t>
      </w:r>
      <w:r>
        <w:rPr>
          <w:sz w:val="28"/>
          <w:szCs w:val="28"/>
          <w:lang w:eastAsia="ar-SA"/>
        </w:rPr>
        <w:t xml:space="preserve"> Менська міська рада</w:t>
      </w:r>
    </w:p>
    <w:p w14:paraId="21BDC903" w14:textId="64D747EA" w:rsidR="0019544F" w:rsidRPr="00C43287" w:rsidRDefault="0019544F" w:rsidP="0019544F">
      <w:pPr>
        <w:jc w:val="both"/>
        <w:rPr>
          <w:b/>
          <w:bCs/>
          <w:sz w:val="28"/>
          <w:szCs w:val="28"/>
          <w:lang w:eastAsia="ar-SA"/>
        </w:rPr>
      </w:pPr>
      <w:r w:rsidRPr="00C43287">
        <w:rPr>
          <w:b/>
          <w:bCs/>
          <w:sz w:val="28"/>
          <w:szCs w:val="28"/>
          <w:lang w:eastAsia="ar-SA"/>
        </w:rPr>
        <w:t xml:space="preserve">В И Р І Ш И </w:t>
      </w:r>
      <w:r w:rsidR="00C43287" w:rsidRPr="00C43287">
        <w:rPr>
          <w:b/>
          <w:bCs/>
          <w:sz w:val="28"/>
          <w:szCs w:val="28"/>
          <w:lang w:eastAsia="ar-SA"/>
        </w:rPr>
        <w:t>ЛА</w:t>
      </w:r>
      <w:r w:rsidRPr="00C43287">
        <w:rPr>
          <w:b/>
          <w:bCs/>
          <w:sz w:val="28"/>
          <w:szCs w:val="28"/>
          <w:lang w:eastAsia="ar-SA"/>
        </w:rPr>
        <w:t>:</w:t>
      </w:r>
    </w:p>
    <w:p w14:paraId="08D52ECB" w14:textId="6ED81188" w:rsidR="0019544F" w:rsidRPr="00684618" w:rsidRDefault="0019544F" w:rsidP="00684618">
      <w:pPr>
        <w:pStyle w:val="a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C43287" w:rsidRPr="00C43287">
        <w:rPr>
          <w:sz w:val="28"/>
          <w:szCs w:val="28"/>
          <w:lang w:eastAsia="ar-SA"/>
        </w:rPr>
        <w:t xml:space="preserve"> </w:t>
      </w:r>
      <w:r w:rsidR="00C43287" w:rsidRPr="003874A2">
        <w:rPr>
          <w:rFonts w:ascii="Times New Roman" w:hAnsi="Times New Roman"/>
          <w:sz w:val="28"/>
          <w:szCs w:val="28"/>
          <w:lang w:eastAsia="ar-SA"/>
        </w:rPr>
        <w:t xml:space="preserve">Затвердити </w:t>
      </w:r>
      <w:r w:rsidR="00C43287">
        <w:rPr>
          <w:rFonts w:ascii="Times New Roman" w:hAnsi="Times New Roman"/>
          <w:sz w:val="28"/>
          <w:szCs w:val="28"/>
          <w:lang w:eastAsia="ar-SA"/>
        </w:rPr>
        <w:t>«П</w:t>
      </w:r>
      <w:r w:rsidR="00C43287" w:rsidRPr="003874A2">
        <w:rPr>
          <w:rFonts w:ascii="Times New Roman" w:hAnsi="Times New Roman"/>
          <w:sz w:val="28"/>
          <w:szCs w:val="28"/>
          <w:lang w:eastAsia="ar-SA"/>
        </w:rPr>
        <w:t>рограм</w:t>
      </w:r>
      <w:r w:rsidR="00C43287">
        <w:rPr>
          <w:rFonts w:ascii="Times New Roman" w:hAnsi="Times New Roman"/>
          <w:sz w:val="28"/>
          <w:szCs w:val="28"/>
          <w:lang w:eastAsia="ar-SA"/>
        </w:rPr>
        <w:t>у</w:t>
      </w:r>
      <w:r w:rsidR="00C43287" w:rsidRPr="003874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43287" w:rsidRPr="007656F7">
        <w:rPr>
          <w:rFonts w:ascii="Times New Roman" w:hAnsi="Times New Roman"/>
          <w:sz w:val="28"/>
          <w:szCs w:val="28"/>
          <w:lang w:val="ru-RU" w:eastAsia="ar-SA"/>
        </w:rPr>
        <w:t>“</w:t>
      </w:r>
      <w:r w:rsidR="00C43287" w:rsidRPr="003874A2">
        <w:rPr>
          <w:rFonts w:ascii="Times New Roman" w:hAnsi="Times New Roman"/>
          <w:sz w:val="28"/>
          <w:szCs w:val="28"/>
          <w:lang w:eastAsia="ar-SA"/>
        </w:rPr>
        <w:t>Міський автобус</w:t>
      </w:r>
      <w:r w:rsidR="00C43287" w:rsidRPr="007656F7">
        <w:rPr>
          <w:rFonts w:ascii="Times New Roman" w:hAnsi="Times New Roman"/>
          <w:sz w:val="28"/>
          <w:szCs w:val="28"/>
          <w:lang w:val="ru-RU" w:eastAsia="ar-SA"/>
        </w:rPr>
        <w:t>”</w:t>
      </w:r>
      <w:r w:rsidR="00C43287" w:rsidRPr="003874A2">
        <w:rPr>
          <w:rFonts w:ascii="Times New Roman" w:hAnsi="Times New Roman"/>
          <w:sz w:val="28"/>
          <w:szCs w:val="28"/>
          <w:lang w:eastAsia="ar-SA"/>
        </w:rPr>
        <w:t xml:space="preserve"> перевезення пасажирів по м. Мена на 202</w:t>
      </w:r>
      <w:r w:rsidR="00727298">
        <w:rPr>
          <w:rFonts w:ascii="Times New Roman" w:hAnsi="Times New Roman"/>
          <w:sz w:val="28"/>
          <w:szCs w:val="28"/>
          <w:lang w:eastAsia="ar-SA"/>
        </w:rPr>
        <w:t>1</w:t>
      </w:r>
      <w:r w:rsidR="00C43287" w:rsidRPr="003874A2">
        <w:rPr>
          <w:rFonts w:ascii="Times New Roman" w:hAnsi="Times New Roman"/>
          <w:sz w:val="28"/>
          <w:szCs w:val="28"/>
          <w:lang w:eastAsia="ar-SA"/>
        </w:rPr>
        <w:t xml:space="preserve"> р</w:t>
      </w:r>
      <w:r w:rsidR="00727298">
        <w:rPr>
          <w:rFonts w:ascii="Times New Roman" w:hAnsi="Times New Roman"/>
          <w:sz w:val="28"/>
          <w:szCs w:val="28"/>
          <w:lang w:eastAsia="ar-SA"/>
        </w:rPr>
        <w:t>і</w:t>
      </w:r>
      <w:r w:rsidR="00C43287" w:rsidRPr="003874A2">
        <w:rPr>
          <w:rFonts w:ascii="Times New Roman" w:hAnsi="Times New Roman"/>
          <w:sz w:val="28"/>
          <w:szCs w:val="28"/>
          <w:lang w:eastAsia="ar-SA"/>
        </w:rPr>
        <w:t>к</w:t>
      </w:r>
      <w:r w:rsidR="00C43287">
        <w:rPr>
          <w:rFonts w:ascii="Times New Roman" w:hAnsi="Times New Roman"/>
          <w:sz w:val="28"/>
          <w:szCs w:val="28"/>
          <w:lang w:eastAsia="ar-SA"/>
        </w:rPr>
        <w:t>»</w:t>
      </w:r>
      <w:r w:rsidR="00C43287" w:rsidRPr="003874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43287">
        <w:rPr>
          <w:rFonts w:ascii="Times New Roman" w:hAnsi="Times New Roman"/>
          <w:sz w:val="28"/>
          <w:szCs w:val="28"/>
          <w:lang w:eastAsia="ar-SA"/>
        </w:rPr>
        <w:t xml:space="preserve">(далі – Програма) </w:t>
      </w:r>
      <w:r w:rsidR="00C43287" w:rsidRPr="003874A2">
        <w:rPr>
          <w:rFonts w:ascii="Times New Roman" w:hAnsi="Times New Roman"/>
          <w:sz w:val="28"/>
          <w:szCs w:val="28"/>
          <w:lang w:eastAsia="ar-SA"/>
        </w:rPr>
        <w:t xml:space="preserve">згідно з додатком 1 до даного рішення. </w:t>
      </w:r>
    </w:p>
    <w:p w14:paraId="7570C5C9" w14:textId="0DA0DA01" w:rsidR="0019544F" w:rsidRDefault="0019544F" w:rsidP="0019544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684618" w:rsidRPr="00684618">
        <w:rPr>
          <w:sz w:val="28"/>
          <w:szCs w:val="28"/>
          <w:lang w:eastAsia="ar-SA"/>
        </w:rPr>
        <w:t xml:space="preserve"> </w:t>
      </w:r>
      <w:r w:rsidR="00684618">
        <w:rPr>
          <w:sz w:val="28"/>
          <w:szCs w:val="28"/>
          <w:lang w:eastAsia="ar-SA"/>
        </w:rPr>
        <w:t>Затверд</w:t>
      </w:r>
      <w:r>
        <w:rPr>
          <w:sz w:val="28"/>
          <w:szCs w:val="28"/>
          <w:lang w:eastAsia="ar-SA"/>
        </w:rPr>
        <w:t>ити про</w:t>
      </w:r>
      <w:r w:rsidR="00684618">
        <w:rPr>
          <w:sz w:val="28"/>
          <w:szCs w:val="28"/>
          <w:lang w:eastAsia="ar-SA"/>
        </w:rPr>
        <w:t>є</w:t>
      </w:r>
      <w:r>
        <w:rPr>
          <w:sz w:val="28"/>
          <w:szCs w:val="28"/>
          <w:lang w:eastAsia="ar-SA"/>
        </w:rPr>
        <w:t xml:space="preserve">кт </w:t>
      </w:r>
      <w:bookmarkStart w:id="0" w:name="_Hlk532391751"/>
      <w:r>
        <w:rPr>
          <w:sz w:val="28"/>
          <w:szCs w:val="28"/>
          <w:lang w:eastAsia="ar-SA"/>
        </w:rPr>
        <w:t xml:space="preserve">Порядку відшкодування різниці між тарифом на послуги з перевезення пасажирів та вартістю квитка на 2021 рік </w:t>
      </w:r>
      <w:bookmarkEnd w:id="0"/>
      <w:r>
        <w:rPr>
          <w:sz w:val="28"/>
          <w:szCs w:val="28"/>
          <w:lang w:eastAsia="ar-SA"/>
        </w:rPr>
        <w:t>згідно додатку №2 (додається).</w:t>
      </w:r>
    </w:p>
    <w:p w14:paraId="02609806" w14:textId="039E90CE" w:rsidR="0019544F" w:rsidRPr="00194F27" w:rsidRDefault="0019544F" w:rsidP="0019544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684618">
        <w:rPr>
          <w:sz w:val="28"/>
          <w:szCs w:val="28"/>
          <w:lang w:eastAsia="ar-SA"/>
        </w:rPr>
        <w:t xml:space="preserve"> </w:t>
      </w:r>
      <w:r w:rsidR="00684618" w:rsidRPr="003874A2">
        <w:rPr>
          <w:sz w:val="28"/>
          <w:szCs w:val="28"/>
          <w:lang w:eastAsia="ar-SA"/>
        </w:rPr>
        <w:t xml:space="preserve">Фінансування заходів передбачених Програмою здійснювати з врахуванням показників бюджету </w:t>
      </w:r>
      <w:r w:rsidR="00684618">
        <w:rPr>
          <w:sz w:val="28"/>
          <w:szCs w:val="28"/>
          <w:lang w:eastAsia="ar-SA"/>
        </w:rPr>
        <w:t>Менської міської територіальної громади</w:t>
      </w:r>
      <w:r w:rsidR="00684618">
        <w:rPr>
          <w:sz w:val="28"/>
          <w:szCs w:val="28"/>
          <w:lang w:eastAsia="ar-SA"/>
        </w:rPr>
        <w:t xml:space="preserve"> на 2021рік</w:t>
      </w:r>
      <w:r>
        <w:rPr>
          <w:sz w:val="28"/>
          <w:szCs w:val="28"/>
          <w:lang w:eastAsia="ar-SA"/>
        </w:rPr>
        <w:t>.</w:t>
      </w:r>
    </w:p>
    <w:p w14:paraId="4EB4D627" w14:textId="77777777" w:rsidR="0019544F" w:rsidRDefault="0019544F" w:rsidP="0019544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за виконанням рішення покласти на заступників міського голови з питань діяльності виконкому Менської міської ради. </w:t>
      </w:r>
    </w:p>
    <w:p w14:paraId="0A8863F3" w14:textId="77777777" w:rsidR="0019544F" w:rsidRDefault="0019544F" w:rsidP="0019544F">
      <w:pPr>
        <w:jc w:val="both"/>
        <w:rPr>
          <w:sz w:val="28"/>
          <w:szCs w:val="28"/>
          <w:lang w:eastAsia="ar-SA"/>
        </w:rPr>
      </w:pPr>
    </w:p>
    <w:p w14:paraId="2D6F1A39" w14:textId="77777777" w:rsidR="0019544F" w:rsidRDefault="0019544F" w:rsidP="0019544F">
      <w:pPr>
        <w:jc w:val="both"/>
        <w:rPr>
          <w:b/>
          <w:sz w:val="28"/>
          <w:szCs w:val="28"/>
          <w:lang w:eastAsia="ar-SA"/>
        </w:rPr>
      </w:pPr>
      <w:r w:rsidRPr="00194F27">
        <w:rPr>
          <w:b/>
          <w:sz w:val="28"/>
          <w:szCs w:val="28"/>
          <w:lang w:eastAsia="ar-SA"/>
        </w:rPr>
        <w:t>Міський голова</w:t>
      </w:r>
      <w:r w:rsidRPr="00194F27">
        <w:rPr>
          <w:b/>
          <w:sz w:val="28"/>
          <w:szCs w:val="28"/>
          <w:lang w:eastAsia="ar-SA"/>
        </w:rPr>
        <w:tab/>
      </w:r>
      <w:r w:rsidRPr="00194F27">
        <w:rPr>
          <w:b/>
          <w:sz w:val="28"/>
          <w:szCs w:val="28"/>
          <w:lang w:eastAsia="ar-SA"/>
        </w:rPr>
        <w:tab/>
      </w:r>
      <w:r w:rsidRPr="00194F27">
        <w:rPr>
          <w:b/>
          <w:sz w:val="28"/>
          <w:szCs w:val="28"/>
          <w:lang w:eastAsia="ar-SA"/>
        </w:rPr>
        <w:tab/>
      </w:r>
      <w:r w:rsidRPr="00194F27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Pr="00194F27">
        <w:rPr>
          <w:b/>
          <w:sz w:val="28"/>
          <w:szCs w:val="28"/>
          <w:lang w:eastAsia="ar-SA"/>
        </w:rPr>
        <w:tab/>
      </w:r>
      <w:r w:rsidRPr="00194F27">
        <w:rPr>
          <w:b/>
          <w:sz w:val="28"/>
          <w:szCs w:val="28"/>
          <w:lang w:eastAsia="ar-SA"/>
        </w:rPr>
        <w:tab/>
        <w:t>Г.А. Примаков</w:t>
      </w:r>
    </w:p>
    <w:p w14:paraId="1A4DD859" w14:textId="77777777" w:rsidR="0019544F" w:rsidRDefault="0019544F" w:rsidP="0019544F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14:paraId="3771876E" w14:textId="77777777" w:rsidR="0019544F" w:rsidRDefault="0019544F" w:rsidP="0019544F">
      <w:pPr>
        <w:autoSpaceDE w:val="0"/>
        <w:autoSpaceDN w:val="0"/>
        <w:adjustRightInd w:val="0"/>
        <w:ind w:firstLine="5245"/>
        <w:rPr>
          <w:rFonts w:eastAsia="TimesNewRomanPSMT"/>
          <w:bCs/>
          <w:color w:val="00000A"/>
          <w:sz w:val="24"/>
          <w:szCs w:val="24"/>
        </w:rPr>
      </w:pPr>
      <w:r w:rsidRPr="00194F27">
        <w:rPr>
          <w:rFonts w:eastAsia="TimesNewRomanPSMT"/>
          <w:bCs/>
          <w:color w:val="00000A"/>
          <w:sz w:val="24"/>
          <w:szCs w:val="24"/>
        </w:rPr>
        <w:lastRenderedPageBreak/>
        <w:t xml:space="preserve">Додаток </w:t>
      </w:r>
      <w:r>
        <w:rPr>
          <w:rFonts w:eastAsia="TimesNewRomanPSMT"/>
          <w:bCs/>
          <w:color w:val="00000A"/>
          <w:sz w:val="24"/>
          <w:szCs w:val="24"/>
        </w:rPr>
        <w:t>№</w:t>
      </w:r>
      <w:r w:rsidRPr="00194F27">
        <w:rPr>
          <w:rFonts w:eastAsia="TimesNewRomanPSMT"/>
          <w:bCs/>
          <w:color w:val="00000A"/>
          <w:sz w:val="24"/>
          <w:szCs w:val="24"/>
        </w:rPr>
        <w:t>1</w:t>
      </w:r>
    </w:p>
    <w:p w14:paraId="19654A2D" w14:textId="7B4C3F0D" w:rsidR="0019544F" w:rsidRPr="00684618" w:rsidRDefault="0019544F" w:rsidP="0019544F">
      <w:pPr>
        <w:autoSpaceDE w:val="0"/>
        <w:autoSpaceDN w:val="0"/>
        <w:adjustRightInd w:val="0"/>
        <w:ind w:left="5245"/>
        <w:rPr>
          <w:rFonts w:eastAsia="TimesNewRomanPSMT"/>
          <w:bCs/>
          <w:color w:val="00000A"/>
          <w:sz w:val="24"/>
          <w:szCs w:val="24"/>
        </w:rPr>
      </w:pPr>
      <w:r>
        <w:rPr>
          <w:rFonts w:eastAsia="TimesNewRomanPSMT"/>
          <w:bCs/>
          <w:color w:val="00000A"/>
          <w:sz w:val="24"/>
          <w:szCs w:val="24"/>
        </w:rPr>
        <w:t xml:space="preserve">до рішення </w:t>
      </w:r>
      <w:r w:rsidR="00684618">
        <w:rPr>
          <w:rFonts w:eastAsia="TimesNewRomanPSMT"/>
          <w:bCs/>
          <w:color w:val="00000A"/>
          <w:sz w:val="24"/>
          <w:szCs w:val="24"/>
        </w:rPr>
        <w:t xml:space="preserve">2 сесії </w:t>
      </w:r>
      <w:r>
        <w:rPr>
          <w:rFonts w:eastAsia="TimesNewRomanPSMT"/>
          <w:bCs/>
          <w:color w:val="00000A"/>
          <w:sz w:val="24"/>
          <w:szCs w:val="24"/>
        </w:rPr>
        <w:t xml:space="preserve">Менської міської ради </w:t>
      </w:r>
      <w:r w:rsidR="00684618">
        <w:rPr>
          <w:rFonts w:eastAsia="TimesNewRomanPSMT"/>
          <w:bCs/>
          <w:color w:val="00000A"/>
          <w:sz w:val="24"/>
          <w:szCs w:val="24"/>
        </w:rPr>
        <w:t xml:space="preserve">8 скликання </w:t>
      </w:r>
      <w:r>
        <w:rPr>
          <w:rFonts w:eastAsia="TimesNewRomanPSMT"/>
          <w:bCs/>
          <w:color w:val="00000A"/>
          <w:sz w:val="24"/>
          <w:szCs w:val="24"/>
        </w:rPr>
        <w:t xml:space="preserve">від </w:t>
      </w:r>
      <w:r w:rsidR="00684618">
        <w:rPr>
          <w:rFonts w:eastAsia="TimesNewRomanPSMT"/>
          <w:bCs/>
          <w:color w:val="00000A"/>
          <w:sz w:val="24"/>
          <w:szCs w:val="24"/>
        </w:rPr>
        <w:t>__</w:t>
      </w:r>
      <w:r>
        <w:rPr>
          <w:rFonts w:eastAsia="TimesNewRomanPSMT"/>
          <w:bCs/>
          <w:color w:val="00000A"/>
          <w:sz w:val="24"/>
          <w:szCs w:val="24"/>
        </w:rPr>
        <w:t xml:space="preserve"> </w:t>
      </w:r>
      <w:r w:rsidR="00684618">
        <w:rPr>
          <w:rFonts w:eastAsia="TimesNewRomanPSMT"/>
          <w:bCs/>
          <w:color w:val="00000A"/>
          <w:sz w:val="24"/>
          <w:szCs w:val="24"/>
        </w:rPr>
        <w:t>грудня</w:t>
      </w:r>
      <w:r>
        <w:rPr>
          <w:rFonts w:eastAsia="TimesNewRomanPSMT"/>
          <w:bCs/>
          <w:color w:val="00000A"/>
          <w:sz w:val="24"/>
          <w:szCs w:val="24"/>
        </w:rPr>
        <w:t xml:space="preserve"> 2020 року</w:t>
      </w:r>
      <w:r w:rsidR="00684618">
        <w:rPr>
          <w:rFonts w:eastAsia="TimesNewRomanPSMT"/>
          <w:bCs/>
          <w:color w:val="00000A"/>
          <w:sz w:val="24"/>
          <w:szCs w:val="24"/>
        </w:rPr>
        <w:t xml:space="preserve"> </w:t>
      </w:r>
      <w:r w:rsidRPr="00684618">
        <w:rPr>
          <w:rFonts w:eastAsia="TimesNewRomanPSMT"/>
          <w:bCs/>
          <w:color w:val="00000A"/>
          <w:sz w:val="24"/>
          <w:szCs w:val="24"/>
        </w:rPr>
        <w:t>“</w:t>
      </w:r>
      <w:r>
        <w:rPr>
          <w:rFonts w:eastAsia="TimesNewRomanPSMT"/>
          <w:bCs/>
          <w:color w:val="00000A"/>
          <w:sz w:val="24"/>
          <w:szCs w:val="24"/>
        </w:rPr>
        <w:t xml:space="preserve">Про </w:t>
      </w:r>
      <w:r w:rsidR="00684618">
        <w:rPr>
          <w:rFonts w:eastAsia="TimesNewRomanPSMT"/>
          <w:bCs/>
          <w:color w:val="00000A"/>
          <w:sz w:val="24"/>
          <w:szCs w:val="24"/>
        </w:rPr>
        <w:t>затвер</w:t>
      </w:r>
      <w:r>
        <w:rPr>
          <w:rFonts w:eastAsia="TimesNewRomanPSMT"/>
          <w:bCs/>
          <w:color w:val="00000A"/>
          <w:sz w:val="24"/>
          <w:szCs w:val="24"/>
        </w:rPr>
        <w:t xml:space="preserve">дження Програми </w:t>
      </w:r>
      <w:r w:rsidRPr="00684618">
        <w:rPr>
          <w:rFonts w:eastAsia="TimesNewRomanPSMT"/>
          <w:bCs/>
          <w:color w:val="00000A"/>
          <w:sz w:val="24"/>
          <w:szCs w:val="24"/>
        </w:rPr>
        <w:t>“</w:t>
      </w:r>
      <w:r>
        <w:rPr>
          <w:rFonts w:eastAsia="TimesNewRomanPSMT"/>
          <w:bCs/>
          <w:color w:val="00000A"/>
          <w:sz w:val="24"/>
          <w:szCs w:val="24"/>
        </w:rPr>
        <w:t>Міський автобус</w:t>
      </w:r>
      <w:r w:rsidRPr="00684618">
        <w:rPr>
          <w:rFonts w:eastAsia="TimesNewRomanPSMT"/>
          <w:bCs/>
          <w:color w:val="00000A"/>
          <w:sz w:val="24"/>
          <w:szCs w:val="24"/>
        </w:rPr>
        <w:t>”</w:t>
      </w:r>
      <w:r>
        <w:rPr>
          <w:rFonts w:eastAsia="TimesNewRomanPSMT"/>
          <w:bCs/>
          <w:color w:val="00000A"/>
          <w:sz w:val="24"/>
          <w:szCs w:val="24"/>
        </w:rPr>
        <w:t xml:space="preserve"> перевезення пасажирів по м. Мена </w:t>
      </w:r>
      <w:r w:rsidRPr="001951CC">
        <w:rPr>
          <w:rFonts w:eastAsia="TimesNewRomanPSMT"/>
          <w:bCs/>
          <w:color w:val="00000A"/>
          <w:sz w:val="24"/>
          <w:szCs w:val="24"/>
        </w:rPr>
        <w:t xml:space="preserve">на </w:t>
      </w:r>
      <w:r>
        <w:rPr>
          <w:rFonts w:eastAsia="TimesNewRomanPSMT"/>
          <w:bCs/>
          <w:color w:val="00000A"/>
          <w:sz w:val="24"/>
          <w:szCs w:val="24"/>
        </w:rPr>
        <w:t>2021 рік</w:t>
      </w:r>
      <w:r w:rsidRPr="001951CC">
        <w:rPr>
          <w:rFonts w:eastAsia="TimesNewRomanPSMT"/>
          <w:bCs/>
          <w:color w:val="00000A"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та Порядку</w:t>
      </w:r>
      <w:r w:rsidRPr="001951CC">
        <w:rPr>
          <w:sz w:val="24"/>
          <w:szCs w:val="24"/>
          <w:lang w:eastAsia="ar-SA"/>
        </w:rPr>
        <w:t xml:space="preserve"> відшкодування </w:t>
      </w:r>
      <w:r>
        <w:rPr>
          <w:sz w:val="24"/>
          <w:szCs w:val="24"/>
          <w:lang w:eastAsia="ar-SA"/>
        </w:rPr>
        <w:t xml:space="preserve">різниці між </w:t>
      </w:r>
      <w:r w:rsidRPr="001951CC">
        <w:rPr>
          <w:sz w:val="24"/>
          <w:szCs w:val="24"/>
          <w:lang w:eastAsia="ar-SA"/>
        </w:rPr>
        <w:t>тариф</w:t>
      </w:r>
      <w:r>
        <w:rPr>
          <w:sz w:val="24"/>
          <w:szCs w:val="24"/>
          <w:lang w:eastAsia="ar-SA"/>
        </w:rPr>
        <w:t>ом на послуги</w:t>
      </w:r>
      <w:r w:rsidRPr="001951CC">
        <w:rPr>
          <w:sz w:val="24"/>
          <w:szCs w:val="24"/>
          <w:lang w:eastAsia="ar-SA"/>
        </w:rPr>
        <w:t xml:space="preserve"> з перевезення пасажирів </w:t>
      </w:r>
      <w:r>
        <w:rPr>
          <w:sz w:val="24"/>
          <w:szCs w:val="24"/>
          <w:lang w:eastAsia="ar-SA"/>
        </w:rPr>
        <w:t>та вартістю квитка</w:t>
      </w:r>
      <w:r w:rsidRPr="00684618">
        <w:rPr>
          <w:rFonts w:eastAsia="TimesNewRomanPSMT"/>
          <w:bCs/>
          <w:color w:val="00000A"/>
          <w:sz w:val="24"/>
          <w:szCs w:val="24"/>
        </w:rPr>
        <w:t xml:space="preserve">” </w:t>
      </w:r>
    </w:p>
    <w:p w14:paraId="5DDB5133" w14:textId="77777777" w:rsidR="0019544F" w:rsidRPr="00684618" w:rsidRDefault="0019544F" w:rsidP="0019544F">
      <w:pPr>
        <w:autoSpaceDE w:val="0"/>
        <w:autoSpaceDN w:val="0"/>
        <w:adjustRightInd w:val="0"/>
        <w:rPr>
          <w:rFonts w:eastAsia="TimesNewRomanPSMT"/>
          <w:bCs/>
          <w:color w:val="00000A"/>
          <w:sz w:val="24"/>
          <w:szCs w:val="24"/>
        </w:rPr>
      </w:pPr>
    </w:p>
    <w:p w14:paraId="41C6FBDA" w14:textId="77777777" w:rsidR="0019544F" w:rsidRPr="00684618" w:rsidRDefault="0019544F" w:rsidP="0019544F">
      <w:pPr>
        <w:autoSpaceDE w:val="0"/>
        <w:autoSpaceDN w:val="0"/>
        <w:adjustRightInd w:val="0"/>
        <w:rPr>
          <w:rFonts w:eastAsia="TimesNewRomanPSMT"/>
          <w:bCs/>
          <w:color w:val="00000A"/>
          <w:sz w:val="24"/>
          <w:szCs w:val="24"/>
        </w:rPr>
      </w:pPr>
    </w:p>
    <w:p w14:paraId="09B8AA5F" w14:textId="77777777" w:rsidR="0019544F" w:rsidRPr="00684618" w:rsidRDefault="0019544F" w:rsidP="0019544F">
      <w:pPr>
        <w:autoSpaceDE w:val="0"/>
        <w:autoSpaceDN w:val="0"/>
        <w:adjustRightInd w:val="0"/>
        <w:rPr>
          <w:rFonts w:eastAsia="TimesNewRomanPSMT"/>
          <w:bCs/>
          <w:color w:val="00000A"/>
          <w:sz w:val="24"/>
          <w:szCs w:val="24"/>
        </w:rPr>
      </w:pPr>
    </w:p>
    <w:p w14:paraId="0C6CBFA1" w14:textId="77777777" w:rsidR="0019544F" w:rsidRPr="00684618" w:rsidRDefault="0019544F" w:rsidP="0019544F">
      <w:pPr>
        <w:autoSpaceDE w:val="0"/>
        <w:autoSpaceDN w:val="0"/>
        <w:adjustRightInd w:val="0"/>
        <w:rPr>
          <w:rFonts w:eastAsia="TimesNewRomanPSMT"/>
          <w:bCs/>
          <w:color w:val="00000A"/>
          <w:sz w:val="24"/>
          <w:szCs w:val="24"/>
        </w:rPr>
      </w:pPr>
    </w:p>
    <w:p w14:paraId="4300310B" w14:textId="77777777" w:rsidR="0019544F" w:rsidRPr="00684618" w:rsidRDefault="0019544F" w:rsidP="0019544F">
      <w:pPr>
        <w:autoSpaceDE w:val="0"/>
        <w:autoSpaceDN w:val="0"/>
        <w:adjustRightInd w:val="0"/>
        <w:rPr>
          <w:rFonts w:eastAsia="TimesNewRomanPSMT"/>
          <w:bCs/>
          <w:color w:val="00000A"/>
          <w:sz w:val="24"/>
          <w:szCs w:val="24"/>
        </w:rPr>
      </w:pPr>
    </w:p>
    <w:p w14:paraId="79665D9E" w14:textId="77777777" w:rsidR="0019544F" w:rsidRDefault="0019544F" w:rsidP="0019544F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bCs/>
          <w:color w:val="00000A"/>
          <w:sz w:val="28"/>
          <w:szCs w:val="28"/>
        </w:rPr>
      </w:pPr>
      <w:r>
        <w:rPr>
          <w:rFonts w:eastAsia="TimesNewRomanPSMT"/>
          <w:b/>
          <w:bCs/>
          <w:color w:val="00000A"/>
          <w:sz w:val="28"/>
          <w:szCs w:val="28"/>
        </w:rPr>
        <w:t>ПРОГРАМА</w:t>
      </w:r>
    </w:p>
    <w:p w14:paraId="67226271" w14:textId="77777777" w:rsidR="0019544F" w:rsidRDefault="0019544F" w:rsidP="0019544F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bCs/>
          <w:color w:val="00000A"/>
          <w:sz w:val="28"/>
          <w:szCs w:val="28"/>
        </w:rPr>
      </w:pPr>
      <w:r w:rsidRPr="00ED5C36">
        <w:rPr>
          <w:rFonts w:eastAsia="TimesNewRomanPSMT"/>
          <w:b/>
          <w:bCs/>
          <w:color w:val="00000A"/>
          <w:sz w:val="28"/>
          <w:szCs w:val="28"/>
          <w:lang w:val="ru-RU"/>
        </w:rPr>
        <w:t>“</w:t>
      </w:r>
      <w:r>
        <w:rPr>
          <w:rFonts w:eastAsia="TimesNewRomanPSMT"/>
          <w:b/>
          <w:bCs/>
          <w:color w:val="00000A"/>
          <w:sz w:val="28"/>
          <w:szCs w:val="28"/>
        </w:rPr>
        <w:t>Міський автобус</w:t>
      </w:r>
      <w:r w:rsidRPr="00ED5C36">
        <w:rPr>
          <w:rFonts w:eastAsia="TimesNewRomanPSMT"/>
          <w:b/>
          <w:bCs/>
          <w:color w:val="00000A"/>
          <w:sz w:val="28"/>
          <w:szCs w:val="28"/>
          <w:lang w:val="ru-RU"/>
        </w:rPr>
        <w:t>”</w:t>
      </w:r>
      <w:r>
        <w:rPr>
          <w:rFonts w:eastAsia="TimesNewRomanPSMT"/>
          <w:b/>
          <w:bCs/>
          <w:color w:val="00000A"/>
          <w:sz w:val="28"/>
          <w:szCs w:val="28"/>
        </w:rPr>
        <w:t xml:space="preserve"> перевезення пасажирів </w:t>
      </w:r>
    </w:p>
    <w:p w14:paraId="2D27868F" w14:textId="77777777" w:rsidR="0019544F" w:rsidRPr="00194F27" w:rsidRDefault="0019544F" w:rsidP="0019544F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Cs/>
          <w:color w:val="00000A"/>
          <w:sz w:val="24"/>
          <w:szCs w:val="24"/>
        </w:rPr>
      </w:pPr>
      <w:r>
        <w:rPr>
          <w:rFonts w:eastAsia="TimesNewRomanPSMT"/>
          <w:b/>
          <w:bCs/>
          <w:color w:val="00000A"/>
          <w:sz w:val="28"/>
          <w:szCs w:val="28"/>
        </w:rPr>
        <w:t>по місту Мена на 2021 рік</w:t>
      </w:r>
    </w:p>
    <w:p w14:paraId="6061D8F0" w14:textId="77777777" w:rsidR="0019544F" w:rsidRDefault="0019544F" w:rsidP="001954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CC69D9" w14:textId="77777777" w:rsidR="0019544F" w:rsidRPr="000F638C" w:rsidRDefault="0019544F" w:rsidP="0019544F">
      <w:pPr>
        <w:jc w:val="center"/>
        <w:rPr>
          <w:sz w:val="28"/>
          <w:szCs w:val="28"/>
        </w:rPr>
      </w:pPr>
      <w:r w:rsidRPr="000F638C">
        <w:rPr>
          <w:sz w:val="28"/>
          <w:szCs w:val="28"/>
        </w:rPr>
        <w:lastRenderedPageBreak/>
        <w:t>ПАСПОРТ</w:t>
      </w:r>
    </w:p>
    <w:p w14:paraId="51056A92" w14:textId="77777777" w:rsidR="0019544F" w:rsidRDefault="0019544F" w:rsidP="0019544F">
      <w:pPr>
        <w:jc w:val="center"/>
        <w:rPr>
          <w:sz w:val="28"/>
          <w:szCs w:val="28"/>
        </w:rPr>
      </w:pPr>
      <w:r w:rsidRPr="000F638C">
        <w:rPr>
          <w:sz w:val="28"/>
          <w:szCs w:val="28"/>
        </w:rPr>
        <w:t>Програми "Міський автобус" перевезення пасажирів по місту Мена</w:t>
      </w:r>
    </w:p>
    <w:p w14:paraId="57D63A7B" w14:textId="77777777" w:rsidR="0019544F" w:rsidRPr="000F638C" w:rsidRDefault="0019544F" w:rsidP="0019544F">
      <w:pPr>
        <w:jc w:val="center"/>
        <w:rPr>
          <w:sz w:val="28"/>
          <w:szCs w:val="28"/>
        </w:rPr>
      </w:pPr>
      <w:r w:rsidRPr="000F638C">
        <w:rPr>
          <w:sz w:val="28"/>
          <w:szCs w:val="28"/>
        </w:rPr>
        <w:t xml:space="preserve">на </w:t>
      </w:r>
      <w:r>
        <w:rPr>
          <w:sz w:val="28"/>
          <w:szCs w:val="28"/>
        </w:rPr>
        <w:t>2021 роки</w:t>
      </w:r>
    </w:p>
    <w:p w14:paraId="508E598C" w14:textId="77777777" w:rsidR="0019544F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  <w:r w:rsidRPr="000F638C">
        <w:rPr>
          <w:rFonts w:eastAsia="TimesNewRomanPSMT"/>
          <w:color w:val="00000A"/>
          <w:sz w:val="28"/>
          <w:szCs w:val="28"/>
        </w:rPr>
        <w:t xml:space="preserve">1.Ініціатор розроблення програми: </w:t>
      </w:r>
      <w:r w:rsidRPr="00D73C77">
        <w:rPr>
          <w:rFonts w:eastAsia="TimesNewRomanPSMT"/>
          <w:i/>
          <w:iCs/>
          <w:color w:val="00000A"/>
          <w:sz w:val="28"/>
          <w:szCs w:val="28"/>
          <w:u w:val="single"/>
        </w:rPr>
        <w:t>відділ економічного розвитку та інвестицій Менської міської ради</w:t>
      </w:r>
      <w:r>
        <w:rPr>
          <w:rFonts w:eastAsia="TimesNewRomanPSMT"/>
          <w:i/>
          <w:iCs/>
          <w:color w:val="00000A"/>
          <w:sz w:val="28"/>
          <w:szCs w:val="28"/>
        </w:rPr>
        <w:t>.</w:t>
      </w:r>
    </w:p>
    <w:p w14:paraId="000E3A09" w14:textId="77777777" w:rsidR="0019544F" w:rsidRPr="000F638C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</w:p>
    <w:p w14:paraId="3CD52D82" w14:textId="77777777" w:rsidR="0019544F" w:rsidRPr="00D73C77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  <w:u w:val="single"/>
        </w:rPr>
      </w:pPr>
      <w:r w:rsidRPr="000F638C">
        <w:rPr>
          <w:rFonts w:eastAsia="TimesNewRomanPSMT"/>
          <w:color w:val="00000A"/>
          <w:sz w:val="28"/>
          <w:szCs w:val="28"/>
        </w:rPr>
        <w:t xml:space="preserve">2.Дата, номер і назва розпорядчого документа про розроблення програми: </w:t>
      </w:r>
      <w:r w:rsidRPr="00D73C77">
        <w:rPr>
          <w:rFonts w:eastAsia="TimesNewRomanPSMT"/>
          <w:i/>
          <w:iCs/>
          <w:color w:val="00000A"/>
          <w:sz w:val="28"/>
          <w:szCs w:val="28"/>
          <w:u w:val="single"/>
        </w:rPr>
        <w:t>Закон України «Про місцеве самоврядування в Україні», «Про автомобільний</w:t>
      </w:r>
    </w:p>
    <w:p w14:paraId="593F9D95" w14:textId="77777777" w:rsidR="0019544F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  <w:r w:rsidRPr="00D73C77">
        <w:rPr>
          <w:rFonts w:eastAsia="TimesNewRomanPSMT"/>
          <w:i/>
          <w:iCs/>
          <w:color w:val="00000A"/>
          <w:sz w:val="28"/>
          <w:szCs w:val="28"/>
          <w:u w:val="single"/>
        </w:rPr>
        <w:t>транспорт»</w:t>
      </w:r>
      <w:r>
        <w:rPr>
          <w:rFonts w:eastAsia="TimesNewRomanPSMT"/>
          <w:i/>
          <w:iCs/>
          <w:color w:val="00000A"/>
          <w:sz w:val="28"/>
          <w:szCs w:val="28"/>
        </w:rPr>
        <w:t>.</w:t>
      </w:r>
    </w:p>
    <w:p w14:paraId="788D3DEF" w14:textId="77777777" w:rsidR="0019544F" w:rsidRPr="000F638C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</w:p>
    <w:p w14:paraId="5D8DEDBD" w14:textId="77777777" w:rsidR="0019544F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3.Розробник програми</w:t>
      </w:r>
      <w:r w:rsidRPr="000F638C">
        <w:rPr>
          <w:rFonts w:eastAsia="TimesNewRomanPSMT"/>
          <w:i/>
          <w:iCs/>
          <w:color w:val="00000A"/>
          <w:sz w:val="28"/>
          <w:szCs w:val="28"/>
        </w:rPr>
        <w:t xml:space="preserve">: </w:t>
      </w:r>
      <w:r w:rsidRPr="00D73C77">
        <w:rPr>
          <w:rFonts w:eastAsia="TimesNewRomanPSMT"/>
          <w:i/>
          <w:iCs/>
          <w:color w:val="00000A"/>
          <w:sz w:val="28"/>
          <w:szCs w:val="28"/>
          <w:u w:val="single"/>
        </w:rPr>
        <w:t>відділ економічного розвитку та інвестицій Менської міської ради</w:t>
      </w:r>
      <w:r w:rsidRPr="000F638C">
        <w:rPr>
          <w:rFonts w:eastAsia="TimesNewRomanPSMT"/>
          <w:i/>
          <w:iCs/>
          <w:color w:val="00000A"/>
          <w:sz w:val="28"/>
          <w:szCs w:val="28"/>
        </w:rPr>
        <w:t>.</w:t>
      </w:r>
    </w:p>
    <w:p w14:paraId="28E64580" w14:textId="77777777" w:rsidR="0019544F" w:rsidRPr="000F638C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</w:p>
    <w:p w14:paraId="2505112C" w14:textId="553E3C51" w:rsidR="0019544F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4.Співрозробники програми</w:t>
      </w:r>
      <w:r>
        <w:rPr>
          <w:rFonts w:eastAsia="TimesNewRomanPSMT"/>
          <w:i/>
          <w:iCs/>
          <w:color w:val="00000A"/>
          <w:sz w:val="28"/>
          <w:szCs w:val="28"/>
        </w:rPr>
        <w:t>:</w:t>
      </w:r>
      <w:r w:rsidR="00684618"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 w:rsidRPr="00D73C77">
        <w:rPr>
          <w:rFonts w:eastAsia="TimesNewRomanPSMT"/>
          <w:i/>
          <w:iCs/>
          <w:color w:val="00000A"/>
          <w:sz w:val="28"/>
          <w:szCs w:val="28"/>
          <w:u w:val="single"/>
        </w:rPr>
        <w:t>відділ бухгалтерського обліку та звітності Менської міської ради</w:t>
      </w:r>
      <w:r>
        <w:rPr>
          <w:rFonts w:eastAsia="TimesNewRomanPSMT"/>
          <w:i/>
          <w:iCs/>
          <w:color w:val="00000A"/>
          <w:sz w:val="28"/>
          <w:szCs w:val="28"/>
        </w:rPr>
        <w:t>.</w:t>
      </w:r>
    </w:p>
    <w:p w14:paraId="4E709E60" w14:textId="77777777" w:rsidR="0019544F" w:rsidRPr="000F638C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</w:p>
    <w:p w14:paraId="51789719" w14:textId="77777777" w:rsidR="0019544F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5.Відповідальний виконавець програми:</w:t>
      </w:r>
      <w:r w:rsidRPr="000F638C"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 w:rsidRPr="00D73C77">
        <w:rPr>
          <w:rFonts w:eastAsia="TimesNewRomanPSMT"/>
          <w:i/>
          <w:iCs/>
          <w:color w:val="00000A"/>
          <w:sz w:val="28"/>
          <w:szCs w:val="28"/>
          <w:u w:val="single"/>
        </w:rPr>
        <w:t>відділ економічного розвитку та інвестицій Менської міської ради,</w:t>
      </w:r>
      <w:r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 w:rsidRPr="00D73C77">
        <w:rPr>
          <w:rFonts w:eastAsia="TimesNewRomanPSMT"/>
          <w:i/>
          <w:iCs/>
          <w:color w:val="00000A"/>
          <w:sz w:val="28"/>
          <w:szCs w:val="28"/>
          <w:u w:val="single"/>
        </w:rPr>
        <w:t>фінансове управління Менської міської ради, відділ бухгалтерського обліку та звітності Менської міської ради,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 </w:t>
      </w:r>
      <w:r w:rsidRPr="00D73C77">
        <w:rPr>
          <w:rFonts w:eastAsia="TimesNewRomanPSMT"/>
          <w:i/>
          <w:iCs/>
          <w:color w:val="00000A"/>
          <w:sz w:val="28"/>
          <w:szCs w:val="28"/>
          <w:u w:val="single"/>
        </w:rPr>
        <w:t>постійні комісії Менської міської ради</w:t>
      </w:r>
      <w:r>
        <w:rPr>
          <w:rFonts w:eastAsia="TimesNewRomanPSMT"/>
          <w:i/>
          <w:iCs/>
          <w:color w:val="00000A"/>
          <w:sz w:val="28"/>
          <w:szCs w:val="28"/>
        </w:rPr>
        <w:t>.</w:t>
      </w:r>
    </w:p>
    <w:p w14:paraId="1A498C33" w14:textId="77777777" w:rsidR="0019544F" w:rsidRPr="000F638C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</w:p>
    <w:p w14:paraId="12944C82" w14:textId="77777777" w:rsidR="0019544F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6.Учасники програми:</w:t>
      </w:r>
      <w:r w:rsidRPr="000F638C"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>Менська міська рада, надавачі послуг з перевезення пасажирів.</w:t>
      </w:r>
    </w:p>
    <w:p w14:paraId="5E47D1BE" w14:textId="77777777" w:rsidR="0019544F" w:rsidRPr="000F638C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</w:p>
    <w:p w14:paraId="044660E9" w14:textId="77777777" w:rsidR="0019544F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7.Термін реалізації програми:</w:t>
      </w:r>
      <w:r w:rsidRPr="000F638C"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>2021 рік</w:t>
      </w:r>
      <w:r>
        <w:rPr>
          <w:rFonts w:eastAsia="TimesNewRomanPSMT"/>
          <w:i/>
          <w:iCs/>
          <w:color w:val="00000A"/>
          <w:sz w:val="28"/>
          <w:szCs w:val="28"/>
        </w:rPr>
        <w:t>.</w:t>
      </w:r>
    </w:p>
    <w:p w14:paraId="1B0079ED" w14:textId="77777777" w:rsidR="0019544F" w:rsidRPr="000F638C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</w:p>
    <w:p w14:paraId="7C52442C" w14:textId="77777777" w:rsidR="0019544F" w:rsidRPr="000F638C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8.Обсяги та джерела фінансування:</w:t>
      </w:r>
      <w:r w:rsidRPr="000F638C">
        <w:rPr>
          <w:rFonts w:eastAsia="TimesNewRomanPSMT"/>
          <w:i/>
          <w:iCs/>
          <w:color w:val="00000A"/>
          <w:sz w:val="28"/>
          <w:szCs w:val="28"/>
        </w:rPr>
        <w:t xml:space="preserve"> </w:t>
      </w:r>
      <w:r w:rsidRPr="00D73C77"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будуть визначатися відповідно до затверджених бюджетом </w:t>
      </w:r>
      <w:r>
        <w:rPr>
          <w:rFonts w:eastAsia="TimesNewRomanPSMT"/>
          <w:i/>
          <w:iCs/>
          <w:color w:val="00000A"/>
          <w:sz w:val="28"/>
          <w:szCs w:val="28"/>
          <w:u w:val="single"/>
        </w:rPr>
        <w:t>громади</w:t>
      </w:r>
      <w:r w:rsidRPr="00D73C77">
        <w:rPr>
          <w:rFonts w:eastAsia="TimesNewRomanPSMT"/>
          <w:i/>
          <w:iCs/>
          <w:color w:val="00000A"/>
          <w:sz w:val="28"/>
          <w:szCs w:val="28"/>
          <w:u w:val="single"/>
        </w:rPr>
        <w:t xml:space="preserve"> призначень на виконання програми</w:t>
      </w:r>
      <w:r w:rsidRPr="000F638C">
        <w:rPr>
          <w:rFonts w:eastAsia="TimesNewRomanPSMT"/>
          <w:i/>
          <w:iCs/>
          <w:color w:val="00000A"/>
          <w:sz w:val="28"/>
          <w:szCs w:val="28"/>
        </w:rPr>
        <w:t>.</w:t>
      </w:r>
    </w:p>
    <w:p w14:paraId="7B0E4C55" w14:textId="77777777" w:rsidR="0019544F" w:rsidRDefault="0019544F" w:rsidP="0019544F">
      <w:pPr>
        <w:rPr>
          <w:rFonts w:eastAsia="TimesNewRomanPSMT"/>
          <w:b/>
          <w:bCs/>
          <w:i/>
          <w:iCs/>
          <w:color w:val="00000A"/>
          <w:sz w:val="28"/>
          <w:szCs w:val="28"/>
        </w:rPr>
      </w:pPr>
      <w:r>
        <w:rPr>
          <w:rFonts w:eastAsia="TimesNewRomanPSMT"/>
          <w:b/>
          <w:bCs/>
          <w:i/>
          <w:iCs/>
          <w:color w:val="00000A"/>
          <w:sz w:val="28"/>
          <w:szCs w:val="28"/>
        </w:rPr>
        <w:br w:type="page"/>
      </w:r>
    </w:p>
    <w:p w14:paraId="6E935EEC" w14:textId="77777777" w:rsidR="0019544F" w:rsidRPr="00512D60" w:rsidRDefault="0019544F" w:rsidP="0019544F">
      <w:pPr>
        <w:pStyle w:val="af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Cs/>
          <w:color w:val="00000A"/>
          <w:sz w:val="28"/>
          <w:szCs w:val="28"/>
        </w:rPr>
      </w:pPr>
      <w:r w:rsidRPr="00512D60">
        <w:rPr>
          <w:rFonts w:ascii="Times New Roman" w:eastAsia="TimesNewRomanPSMT" w:hAnsi="Times New Roman"/>
          <w:b/>
          <w:bCs/>
          <w:iCs/>
          <w:color w:val="00000A"/>
          <w:sz w:val="28"/>
          <w:szCs w:val="28"/>
        </w:rPr>
        <w:lastRenderedPageBreak/>
        <w:t>Визначення проблеми, на розв’язання якої спрямована програма</w:t>
      </w:r>
    </w:p>
    <w:p w14:paraId="26AD824A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На сьогодні для задоволення потреб населення м. Мена в пасажирські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перевезення здійснюються за двома автобусними маршрутами загального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користування.</w:t>
      </w:r>
    </w:p>
    <w:p w14:paraId="696C22C7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Міська рада в межах своїх повноважень сприяє створенню належних умов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роботи міського автомобільного транспорту. Його стійке і ефективне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функціонування є необхідною умовою покращення умов проживання, рівня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життя та соціального доброту громадян.</w:t>
      </w:r>
    </w:p>
    <w:p w14:paraId="747F1A96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Проблемним питанням залишається розмір компенсації автоперевізникам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за перевезення громадян міста. Рівень доходів міського населення не дозволяє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привести міські тарифи на автобусні перевезення до повної відповідності з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сучасними витратами на перевезення.</w:t>
      </w:r>
    </w:p>
    <w:p w14:paraId="4B2BD4B8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З метою забезпечення потреб мешканців міста в наданні якісних послуг у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сфері міських пасажирських перевезень автомобільним транспортом загального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користування та розв’язання соціально важливих проблем компенсації за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перевезення громадян у місті Мена, розроблено програму пасажирських перевезень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ED5C36">
        <w:rPr>
          <w:rFonts w:eastAsia="TimesNewRomanPSMT"/>
          <w:iCs/>
          <w:color w:val="00000A"/>
          <w:sz w:val="28"/>
          <w:szCs w:val="28"/>
          <w:lang w:val="ru-RU"/>
        </w:rPr>
        <w:t>“</w:t>
      </w:r>
      <w:r>
        <w:rPr>
          <w:rFonts w:eastAsia="TimesNewRomanPSMT"/>
          <w:iCs/>
          <w:color w:val="00000A"/>
          <w:sz w:val="28"/>
          <w:szCs w:val="28"/>
        </w:rPr>
        <w:t>Міський автобус</w:t>
      </w:r>
      <w:r w:rsidRPr="00ED5C36">
        <w:rPr>
          <w:rFonts w:eastAsia="TimesNewRomanPSMT"/>
          <w:iCs/>
          <w:color w:val="00000A"/>
          <w:sz w:val="28"/>
          <w:szCs w:val="28"/>
          <w:lang w:val="ru-RU"/>
        </w:rPr>
        <w:t>”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 xml:space="preserve">на </w:t>
      </w:r>
      <w:r>
        <w:rPr>
          <w:rFonts w:eastAsia="TimesNewRomanPSMT"/>
          <w:iCs/>
          <w:color w:val="00000A"/>
          <w:sz w:val="28"/>
          <w:szCs w:val="28"/>
        </w:rPr>
        <w:t>2021 рік (далі Програма)</w:t>
      </w:r>
      <w:r w:rsidRPr="000A7174">
        <w:rPr>
          <w:rFonts w:eastAsia="TimesNewRomanPSMT"/>
          <w:iCs/>
          <w:color w:val="00000A"/>
          <w:sz w:val="28"/>
          <w:szCs w:val="28"/>
        </w:rPr>
        <w:t>.</w:t>
      </w:r>
    </w:p>
    <w:p w14:paraId="6B8C63CB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iCs/>
          <w:color w:val="00000A"/>
          <w:sz w:val="28"/>
          <w:szCs w:val="28"/>
        </w:rPr>
      </w:pPr>
      <w:r w:rsidRPr="000A7174">
        <w:rPr>
          <w:rFonts w:eastAsia="TimesNewRomanPSMT"/>
          <w:b/>
          <w:bCs/>
          <w:iCs/>
          <w:color w:val="00000A"/>
          <w:sz w:val="28"/>
          <w:szCs w:val="28"/>
        </w:rPr>
        <w:t>2.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b/>
          <w:bCs/>
          <w:iCs/>
          <w:color w:val="00000A"/>
          <w:sz w:val="28"/>
          <w:szCs w:val="28"/>
        </w:rPr>
        <w:t>Визначення мети програми</w:t>
      </w:r>
    </w:p>
    <w:p w14:paraId="03DD517E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Метою політики в галузі пасажирських перевезень є гарантоване та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ефективне задоволення потреб населення міста в безпечності та якості надання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послуг з пасажирських перевезень.</w:t>
      </w:r>
    </w:p>
    <w:p w14:paraId="5C8C143B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Програма розвитку пасажирського перевезень розроблено на основі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аналізу сучасного стану пасажирських перевезень, враховуючи основні заходи,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напрямки та цілі розвитку ринку пасажирських перевезень та безпеки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дорожнього руху.</w:t>
      </w:r>
    </w:p>
    <w:p w14:paraId="04F103E3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Програма реалізується шляхом розробки, затвердження та реалізації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відповідних положень у напрямку розвитку та удосконалення маршрутної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мережі міста, якості перевезень, вимог до перевізників, удосконалення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інвестиційної, тарифної політики, безпеки дорожнього руху тощо.</w:t>
      </w:r>
    </w:p>
    <w:p w14:paraId="2D2ED6E2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Витрати перевізника відшкодовуються відповідно до наданої</w:t>
      </w:r>
      <w:r>
        <w:rPr>
          <w:rFonts w:eastAsia="TimesNewRomanPSMT"/>
          <w:iCs/>
          <w:color w:val="00000A"/>
          <w:sz w:val="28"/>
          <w:szCs w:val="28"/>
        </w:rPr>
        <w:t xml:space="preserve"> п</w:t>
      </w:r>
      <w:r w:rsidRPr="000A7174">
        <w:rPr>
          <w:rFonts w:eastAsia="TimesNewRomanPSMT"/>
          <w:iCs/>
          <w:color w:val="00000A"/>
          <w:sz w:val="28"/>
          <w:szCs w:val="28"/>
        </w:rPr>
        <w:t>еревізником звітності.</w:t>
      </w:r>
    </w:p>
    <w:p w14:paraId="78F67783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Програма передбачає розв’язання таких завдань:</w:t>
      </w:r>
    </w:p>
    <w:p w14:paraId="2253CD82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утворення умов удосконалення транспортної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складової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економічного і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соціального розвитку міста;</w:t>
      </w:r>
    </w:p>
    <w:p w14:paraId="03FFC3E1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підвищення рівня забезпечення населення міста якісними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пасажирськими перевезеннями.</w:t>
      </w:r>
    </w:p>
    <w:p w14:paraId="060A4571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iCs/>
          <w:color w:val="00000A"/>
          <w:sz w:val="28"/>
          <w:szCs w:val="28"/>
        </w:rPr>
      </w:pPr>
      <w:r w:rsidRPr="000A7174">
        <w:rPr>
          <w:rFonts w:eastAsia="TimesNewRomanPSMT"/>
          <w:b/>
          <w:bCs/>
          <w:iCs/>
          <w:color w:val="00000A"/>
          <w:sz w:val="28"/>
          <w:szCs w:val="28"/>
        </w:rPr>
        <w:t>3.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b/>
          <w:bCs/>
          <w:iCs/>
          <w:color w:val="00000A"/>
          <w:sz w:val="28"/>
          <w:szCs w:val="28"/>
        </w:rPr>
        <w:t>Обґрунтування шляхів і засобів розв'язання проблеми, обсягів та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b/>
          <w:bCs/>
          <w:iCs/>
          <w:color w:val="00000A"/>
          <w:sz w:val="28"/>
          <w:szCs w:val="28"/>
        </w:rPr>
        <w:t>джерел фінансування; строки та етапи виконання програми</w:t>
      </w:r>
    </w:p>
    <w:p w14:paraId="5316A417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Забезпечення виконання завдань програми передбачається шляхом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поетапного та якісного виконання пріоритетних завдань та заходів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виконавцями.</w:t>
      </w:r>
    </w:p>
    <w:p w14:paraId="26A1EE5C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Першочерговими завданнями удосконалення автобусної мережі є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постійний моніторинг її стану, визначення та уточнення пасажиропотоку на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різних напрямках. Поточне коригування автобусної маршрутної мережі, з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урахуванням потреб у необхідній кількості маршрутів. Внаслідок чого на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кожному напрямку всі категорії громадян матимуть змогу задовольнити свої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lastRenderedPageBreak/>
        <w:t>потреби в пасажирських перевезеннях. Співвідношення між різними режимами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руху, а також типами рухомого складу, його кількістю, визначається із вивчення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пасажиропотоку за категоріями громадян.</w:t>
      </w:r>
    </w:p>
    <w:p w14:paraId="2D41F765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Основні вимоги до організації руху автобусної маршрутної мережі:</w:t>
      </w:r>
    </w:p>
    <w:p w14:paraId="56BCAB77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охоплення автобусним сполученням максимальної кількості зупинок в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місті;</w:t>
      </w:r>
    </w:p>
    <w:p w14:paraId="1F0AE2E7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співвідношення класу автобуса, його пасажиромісткості та інтервалу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руху на маршрутах;</w:t>
      </w:r>
    </w:p>
    <w:p w14:paraId="7FAF7641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облаштування зупинок;</w:t>
      </w:r>
    </w:p>
    <w:p w14:paraId="0958A09D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пріоритетний ремонт автомобільних доріг, покриття вулиць міста.</w:t>
      </w:r>
    </w:p>
    <w:p w14:paraId="28166A66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Фінансове забезпечення програми здійснюватиметься в межах бюджетних</w:t>
      </w:r>
      <w:r>
        <w:rPr>
          <w:rFonts w:eastAsia="TimesNewRomanPSMT"/>
          <w:iCs/>
          <w:color w:val="00000A"/>
          <w:sz w:val="28"/>
          <w:szCs w:val="28"/>
        </w:rPr>
        <w:t xml:space="preserve"> призначень </w:t>
      </w:r>
      <w:r w:rsidRPr="000A7174">
        <w:rPr>
          <w:rFonts w:eastAsia="TimesNewRomanPSMT"/>
          <w:iCs/>
          <w:color w:val="00000A"/>
          <w:sz w:val="28"/>
          <w:szCs w:val="28"/>
        </w:rPr>
        <w:t>бюджету</w:t>
      </w:r>
      <w:r>
        <w:rPr>
          <w:rFonts w:eastAsia="TimesNewRomanPSMT"/>
          <w:iCs/>
          <w:color w:val="00000A"/>
          <w:sz w:val="28"/>
          <w:szCs w:val="28"/>
        </w:rPr>
        <w:t xml:space="preserve"> територіальної громади</w:t>
      </w:r>
      <w:r w:rsidRPr="000A7174">
        <w:rPr>
          <w:rFonts w:eastAsia="TimesNewRomanPSMT"/>
          <w:iCs/>
          <w:color w:val="00000A"/>
          <w:sz w:val="28"/>
          <w:szCs w:val="28"/>
        </w:rPr>
        <w:t>, коштів підприємств і організацій та інших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джерел фінансування, що не суперечать чинному законодавству також власних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коштів суб’єктів господарювання - перевізників.</w:t>
      </w:r>
    </w:p>
    <w:p w14:paraId="7EFC89D7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iCs/>
          <w:color w:val="00000A"/>
          <w:sz w:val="28"/>
          <w:szCs w:val="28"/>
        </w:rPr>
      </w:pPr>
      <w:r w:rsidRPr="000A7174">
        <w:rPr>
          <w:rFonts w:eastAsia="TimesNewRomanPSMT"/>
          <w:b/>
          <w:bCs/>
          <w:iCs/>
          <w:color w:val="00000A"/>
          <w:sz w:val="28"/>
          <w:szCs w:val="28"/>
        </w:rPr>
        <w:t>4.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b/>
          <w:bCs/>
          <w:iCs/>
          <w:color w:val="00000A"/>
          <w:sz w:val="28"/>
          <w:szCs w:val="28"/>
        </w:rPr>
        <w:t>Перелік завдань і заходів програми та результативні показники</w:t>
      </w:r>
    </w:p>
    <w:p w14:paraId="3941058D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Створення міських маршрутів відповідно до побажань жителів міста;</w:t>
      </w:r>
    </w:p>
    <w:p w14:paraId="0E7EC339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Аналіз та впровадження змін до мережі міських автобусних маршрутів;</w:t>
      </w:r>
    </w:p>
    <w:p w14:paraId="301422BF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Організація контролю за дотриманням договірних умов на перевезення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пасажирів;</w:t>
      </w:r>
    </w:p>
    <w:p w14:paraId="0F85C657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Здійснення контролю за облаштуванням необхідною інфраструктурою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автобусних маршрутів загального користування;</w:t>
      </w:r>
    </w:p>
    <w:p w14:paraId="1A16BFFD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Облаштування зупинок міських пасажирських перевезень;</w:t>
      </w:r>
    </w:p>
    <w:p w14:paraId="75D01237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Компенсація за рахунок коштів бюджету</w:t>
      </w:r>
      <w:r>
        <w:rPr>
          <w:rFonts w:eastAsia="TimesNewRomanPSMT"/>
          <w:iCs/>
          <w:color w:val="00000A"/>
          <w:sz w:val="28"/>
          <w:szCs w:val="28"/>
        </w:rPr>
        <w:t xml:space="preserve"> громади</w:t>
      </w:r>
      <w:r w:rsidRPr="000A7174">
        <w:rPr>
          <w:rFonts w:eastAsia="TimesNewRomanPSMT"/>
          <w:iCs/>
          <w:color w:val="00000A"/>
          <w:sz w:val="28"/>
          <w:szCs w:val="28"/>
        </w:rPr>
        <w:t xml:space="preserve"> перевізникам за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перевезення.</w:t>
      </w:r>
    </w:p>
    <w:p w14:paraId="4A57C8DB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iCs/>
          <w:color w:val="00000A"/>
          <w:sz w:val="28"/>
          <w:szCs w:val="28"/>
        </w:rPr>
      </w:pPr>
      <w:r w:rsidRPr="000A7174">
        <w:rPr>
          <w:rFonts w:eastAsia="TimesNewRomanPSMT"/>
          <w:b/>
          <w:bCs/>
          <w:iCs/>
          <w:color w:val="00000A"/>
          <w:sz w:val="28"/>
          <w:szCs w:val="28"/>
        </w:rPr>
        <w:t>5.</w:t>
      </w:r>
      <w:r>
        <w:rPr>
          <w:rFonts w:eastAsia="TimesNewRomanPSMT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b/>
          <w:bCs/>
          <w:iCs/>
          <w:color w:val="00000A"/>
          <w:sz w:val="28"/>
          <w:szCs w:val="28"/>
        </w:rPr>
        <w:t>Напрями діяльності та заходи програми</w:t>
      </w:r>
    </w:p>
    <w:p w14:paraId="24C16396" w14:textId="77777777" w:rsidR="0019544F" w:rsidRPr="000A7174" w:rsidRDefault="0019544F" w:rsidP="0019544F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Головними напрямами програми є:</w:t>
      </w:r>
    </w:p>
    <w:p w14:paraId="2A1625CB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реалізація засад державної політики у сфері пасажирського транспорту;</w:t>
      </w:r>
    </w:p>
    <w:p w14:paraId="2EB4AE58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створення рівних умов для роботи суб’єктів господарювання, що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здійснюють пасажирські перевезення, забезпечення рівної конкуренції та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прозорості під час проведення конкурсів на міські автобусні маршрути;</w:t>
      </w:r>
    </w:p>
    <w:p w14:paraId="64913863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належне утримання рухомого складу міського пасажирського транспорту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та забезпечення безпеки дорожнього руху;</w:t>
      </w:r>
    </w:p>
    <w:p w14:paraId="322D26AD" w14:textId="77777777" w:rsidR="0019544F" w:rsidRPr="000A7174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оптимізація тарифної політики та забезпечення перевезення пільгових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категорій громадян;</w:t>
      </w:r>
    </w:p>
    <w:p w14:paraId="0931863B" w14:textId="77777777" w:rsidR="0019544F" w:rsidRDefault="0019544F" w:rsidP="0019544F">
      <w:pPr>
        <w:autoSpaceDE w:val="0"/>
        <w:autoSpaceDN w:val="0"/>
        <w:adjustRightInd w:val="0"/>
        <w:jc w:val="both"/>
        <w:rPr>
          <w:rFonts w:eastAsia="TimesNewRomanPSMT"/>
          <w:iCs/>
          <w:color w:val="00000A"/>
          <w:sz w:val="28"/>
          <w:szCs w:val="28"/>
        </w:rPr>
      </w:pPr>
      <w:r w:rsidRPr="000A7174">
        <w:rPr>
          <w:rFonts w:eastAsia="TimesNewRomanPSMT"/>
          <w:iCs/>
          <w:color w:val="00000A"/>
          <w:sz w:val="28"/>
          <w:szCs w:val="28"/>
        </w:rPr>
        <w:t>- створення міської інфраструктури пасажирських перевезень та</w:t>
      </w:r>
      <w:r>
        <w:rPr>
          <w:rFonts w:eastAsia="TimesNewRomanPSMT"/>
          <w:iCs/>
          <w:color w:val="00000A"/>
          <w:sz w:val="28"/>
          <w:szCs w:val="28"/>
        </w:rPr>
        <w:t xml:space="preserve"> </w:t>
      </w:r>
      <w:r w:rsidRPr="000A7174">
        <w:rPr>
          <w:rFonts w:eastAsia="TimesNewRomanPSMT"/>
          <w:iCs/>
          <w:color w:val="00000A"/>
          <w:sz w:val="28"/>
          <w:szCs w:val="28"/>
        </w:rPr>
        <w:t>пріоритетний ремонт дорожнього полотна, де пролягають автобусні маршрути.</w:t>
      </w:r>
    </w:p>
    <w:p w14:paraId="4BF72E92" w14:textId="77777777" w:rsidR="0019544F" w:rsidRPr="002B5E5D" w:rsidRDefault="0019544F" w:rsidP="0019544F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r>
        <w:rPr>
          <w:rFonts w:eastAsia="TimesNewRomanPSMT"/>
          <w:b/>
          <w:bCs/>
          <w:iCs/>
          <w:color w:val="00000A"/>
          <w:sz w:val="28"/>
          <w:szCs w:val="28"/>
        </w:rPr>
        <w:t>6.</w:t>
      </w:r>
      <w:r w:rsidRPr="002B5E5D">
        <w:rPr>
          <w:rFonts w:eastAsia="TimesNewRomanPSMT"/>
          <w:b/>
          <w:bCs/>
          <w:iCs/>
          <w:color w:val="00000A"/>
          <w:sz w:val="28"/>
          <w:szCs w:val="28"/>
        </w:rPr>
        <w:t>Ресурсне</w:t>
      </w:r>
      <w:r w:rsidRPr="002B5E5D">
        <w:rPr>
          <w:b/>
          <w:bCs/>
          <w:color w:val="000000"/>
          <w:sz w:val="28"/>
          <w:szCs w:val="28"/>
        </w:rPr>
        <w:t xml:space="preserve"> забезпечення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2B5E5D">
        <w:rPr>
          <w:b/>
          <w:bCs/>
          <w:color w:val="000000"/>
          <w:sz w:val="28"/>
          <w:szCs w:val="28"/>
        </w:rPr>
        <w:t>до програми</w:t>
      </w:r>
    </w:p>
    <w:tbl>
      <w:tblPr>
        <w:tblStyle w:val="af0"/>
        <w:tblW w:w="0" w:type="auto"/>
        <w:tblLayout w:type="fixed"/>
        <w:tblLook w:val="0000" w:firstRow="0" w:lastRow="0" w:firstColumn="0" w:lastColumn="0" w:noHBand="0" w:noVBand="0"/>
      </w:tblPr>
      <w:tblGrid>
        <w:gridCol w:w="6263"/>
        <w:gridCol w:w="3000"/>
      </w:tblGrid>
      <w:tr w:rsidR="0019544F" w:rsidRPr="002B5E5D" w14:paraId="035F242C" w14:textId="77777777" w:rsidTr="00427EA3">
        <w:trPr>
          <w:trHeight w:val="525"/>
        </w:trPr>
        <w:tc>
          <w:tcPr>
            <w:tcW w:w="6263" w:type="dxa"/>
          </w:tcPr>
          <w:p w14:paraId="64C26629" w14:textId="77777777" w:rsidR="0019544F" w:rsidRPr="002B5E5D" w:rsidRDefault="0019544F" w:rsidP="00427E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2B5E5D">
              <w:rPr>
                <w:b/>
                <w:bCs/>
                <w:color w:val="000000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000" w:type="dxa"/>
          </w:tcPr>
          <w:p w14:paraId="10D62BE8" w14:textId="77777777" w:rsidR="0019544F" w:rsidRPr="002B5E5D" w:rsidRDefault="0019544F" w:rsidP="00427E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2B5E5D">
              <w:rPr>
                <w:b/>
                <w:bCs/>
                <w:color w:val="000000"/>
                <w:szCs w:val="28"/>
              </w:rPr>
              <w:t>Усього витрат на виконання Програми, тис. грн.</w:t>
            </w:r>
          </w:p>
        </w:tc>
      </w:tr>
      <w:tr w:rsidR="0019544F" w:rsidRPr="002B5E5D" w14:paraId="591251AF" w14:textId="77777777" w:rsidTr="00427EA3">
        <w:tc>
          <w:tcPr>
            <w:tcW w:w="6263" w:type="dxa"/>
          </w:tcPr>
          <w:p w14:paraId="73FB6AFF" w14:textId="77777777" w:rsidR="0019544F" w:rsidRPr="002B5E5D" w:rsidRDefault="0019544F" w:rsidP="00427E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5E5D">
              <w:rPr>
                <w:color w:val="000000"/>
                <w:sz w:val="28"/>
                <w:szCs w:val="28"/>
              </w:rPr>
              <w:t>Обсяг ресурсів, всього</w:t>
            </w:r>
          </w:p>
        </w:tc>
        <w:tc>
          <w:tcPr>
            <w:tcW w:w="3000" w:type="dxa"/>
          </w:tcPr>
          <w:p w14:paraId="0F44AFA0" w14:textId="77777777" w:rsidR="0019544F" w:rsidRPr="002B5E5D" w:rsidRDefault="0019544F" w:rsidP="00427E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  <w:tr w:rsidR="0019544F" w:rsidRPr="002B5E5D" w14:paraId="3CE63CD7" w14:textId="77777777" w:rsidTr="00427EA3">
        <w:tc>
          <w:tcPr>
            <w:tcW w:w="6263" w:type="dxa"/>
          </w:tcPr>
          <w:p w14:paraId="2ED48822" w14:textId="77777777" w:rsidR="0019544F" w:rsidRPr="002B5E5D" w:rsidRDefault="0019544F" w:rsidP="00427E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5E5D">
              <w:rPr>
                <w:color w:val="000000"/>
                <w:sz w:val="28"/>
                <w:szCs w:val="28"/>
              </w:rPr>
              <w:t xml:space="preserve">Бюджет територіальної громади </w:t>
            </w:r>
            <w:r>
              <w:rPr>
                <w:color w:val="000000"/>
                <w:sz w:val="28"/>
                <w:szCs w:val="28"/>
              </w:rPr>
              <w:t>на 2021 рік</w:t>
            </w:r>
          </w:p>
        </w:tc>
        <w:tc>
          <w:tcPr>
            <w:tcW w:w="3000" w:type="dxa"/>
          </w:tcPr>
          <w:p w14:paraId="2A7746DC" w14:textId="77777777" w:rsidR="0019544F" w:rsidRPr="002B5E5D" w:rsidRDefault="0019544F" w:rsidP="00427E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</w:tbl>
    <w:p w14:paraId="67B8D28E" w14:textId="77777777" w:rsidR="0019544F" w:rsidRDefault="0019544F" w:rsidP="0019544F">
      <w:pPr>
        <w:rPr>
          <w:rFonts w:eastAsia="TimesNewRomanPSMT"/>
          <w:iCs/>
          <w:color w:val="00000A"/>
          <w:sz w:val="28"/>
          <w:szCs w:val="28"/>
        </w:rPr>
      </w:pPr>
      <w:r>
        <w:rPr>
          <w:rFonts w:eastAsia="TimesNewRomanPSMT"/>
          <w:iCs/>
          <w:color w:val="00000A"/>
          <w:sz w:val="28"/>
          <w:szCs w:val="28"/>
        </w:rPr>
        <w:br w:type="page"/>
      </w:r>
    </w:p>
    <w:p w14:paraId="3872723F" w14:textId="77777777" w:rsidR="0019544F" w:rsidRDefault="0019544F" w:rsidP="0019544F">
      <w:pPr>
        <w:autoSpaceDE w:val="0"/>
        <w:autoSpaceDN w:val="0"/>
        <w:adjustRightInd w:val="0"/>
        <w:ind w:firstLine="4536"/>
        <w:rPr>
          <w:rFonts w:eastAsia="TimesNewRomanPSMT"/>
          <w:bCs/>
          <w:color w:val="00000A"/>
          <w:sz w:val="24"/>
          <w:szCs w:val="24"/>
        </w:rPr>
      </w:pPr>
      <w:r w:rsidRPr="00194F27">
        <w:rPr>
          <w:rFonts w:eastAsia="TimesNewRomanPSMT"/>
          <w:bCs/>
          <w:color w:val="00000A"/>
          <w:sz w:val="24"/>
          <w:szCs w:val="24"/>
        </w:rPr>
        <w:lastRenderedPageBreak/>
        <w:t xml:space="preserve">Додаток </w:t>
      </w:r>
      <w:r>
        <w:rPr>
          <w:rFonts w:eastAsia="TimesNewRomanPSMT"/>
          <w:bCs/>
          <w:color w:val="00000A"/>
          <w:sz w:val="24"/>
          <w:szCs w:val="24"/>
        </w:rPr>
        <w:t xml:space="preserve">№2 </w:t>
      </w:r>
    </w:p>
    <w:p w14:paraId="11963B1E" w14:textId="77777777" w:rsidR="003E1D3C" w:rsidRDefault="0019544F" w:rsidP="0019544F">
      <w:pPr>
        <w:autoSpaceDE w:val="0"/>
        <w:autoSpaceDN w:val="0"/>
        <w:adjustRightInd w:val="0"/>
        <w:ind w:left="4536"/>
        <w:rPr>
          <w:rFonts w:eastAsia="TimesNewRomanPSMT"/>
          <w:bCs/>
          <w:color w:val="00000A"/>
          <w:sz w:val="24"/>
          <w:szCs w:val="24"/>
        </w:rPr>
      </w:pPr>
      <w:r>
        <w:rPr>
          <w:rFonts w:eastAsia="TimesNewRomanPSMT"/>
          <w:bCs/>
          <w:color w:val="00000A"/>
          <w:sz w:val="24"/>
          <w:szCs w:val="24"/>
        </w:rPr>
        <w:t xml:space="preserve">до рішення </w:t>
      </w:r>
      <w:r w:rsidR="003E1D3C">
        <w:rPr>
          <w:rFonts w:eastAsia="TimesNewRomanPSMT"/>
          <w:bCs/>
          <w:color w:val="00000A"/>
          <w:sz w:val="24"/>
          <w:szCs w:val="24"/>
        </w:rPr>
        <w:t>2 сесії</w:t>
      </w:r>
      <w:r>
        <w:rPr>
          <w:rFonts w:eastAsia="TimesNewRomanPSMT"/>
          <w:bCs/>
          <w:color w:val="00000A"/>
          <w:sz w:val="24"/>
          <w:szCs w:val="24"/>
        </w:rPr>
        <w:t xml:space="preserve"> Менської міської ради </w:t>
      </w:r>
    </w:p>
    <w:p w14:paraId="19959A81" w14:textId="6E4B0412" w:rsidR="0019544F" w:rsidRPr="001D1DB8" w:rsidRDefault="003E1D3C" w:rsidP="0019544F">
      <w:pPr>
        <w:autoSpaceDE w:val="0"/>
        <w:autoSpaceDN w:val="0"/>
        <w:adjustRightInd w:val="0"/>
        <w:ind w:left="4536"/>
        <w:rPr>
          <w:rFonts w:eastAsia="TimesNewRomanPSMT"/>
          <w:bCs/>
          <w:color w:val="00000A"/>
          <w:sz w:val="24"/>
          <w:szCs w:val="24"/>
        </w:rPr>
      </w:pPr>
      <w:r>
        <w:rPr>
          <w:rFonts w:eastAsia="TimesNewRomanPSMT"/>
          <w:bCs/>
          <w:color w:val="00000A"/>
          <w:sz w:val="24"/>
          <w:szCs w:val="24"/>
        </w:rPr>
        <w:t xml:space="preserve">8 скликання </w:t>
      </w:r>
      <w:r w:rsidR="0019544F">
        <w:rPr>
          <w:rFonts w:eastAsia="TimesNewRomanPSMT"/>
          <w:bCs/>
          <w:color w:val="00000A"/>
          <w:sz w:val="24"/>
          <w:szCs w:val="24"/>
        </w:rPr>
        <w:t xml:space="preserve">від </w:t>
      </w:r>
      <w:r>
        <w:rPr>
          <w:rFonts w:eastAsia="TimesNewRomanPSMT"/>
          <w:bCs/>
          <w:color w:val="00000A"/>
          <w:sz w:val="24"/>
          <w:szCs w:val="24"/>
        </w:rPr>
        <w:t>__</w:t>
      </w:r>
      <w:r w:rsidR="0019544F">
        <w:rPr>
          <w:rFonts w:eastAsia="TimesNewRomanPSMT"/>
          <w:bCs/>
          <w:color w:val="00000A"/>
          <w:sz w:val="24"/>
          <w:szCs w:val="24"/>
        </w:rPr>
        <w:t xml:space="preserve"> </w:t>
      </w:r>
      <w:r>
        <w:rPr>
          <w:rFonts w:eastAsia="TimesNewRomanPSMT"/>
          <w:bCs/>
          <w:color w:val="00000A"/>
          <w:sz w:val="24"/>
          <w:szCs w:val="24"/>
        </w:rPr>
        <w:t>грудня</w:t>
      </w:r>
      <w:r w:rsidR="0019544F">
        <w:rPr>
          <w:rFonts w:eastAsia="TimesNewRomanPSMT"/>
          <w:bCs/>
          <w:color w:val="00000A"/>
          <w:sz w:val="24"/>
          <w:szCs w:val="24"/>
        </w:rPr>
        <w:t xml:space="preserve"> 2020 року </w:t>
      </w:r>
      <w:r w:rsidR="0019544F" w:rsidRPr="001D1DB8">
        <w:rPr>
          <w:rFonts w:eastAsia="TimesNewRomanPSMT"/>
          <w:bCs/>
          <w:color w:val="00000A"/>
          <w:sz w:val="24"/>
          <w:szCs w:val="24"/>
        </w:rPr>
        <w:t>“</w:t>
      </w:r>
      <w:r w:rsidR="0019544F">
        <w:rPr>
          <w:rFonts w:eastAsia="TimesNewRomanPSMT"/>
          <w:bCs/>
          <w:color w:val="00000A"/>
          <w:sz w:val="24"/>
          <w:szCs w:val="24"/>
        </w:rPr>
        <w:t xml:space="preserve">Про </w:t>
      </w:r>
      <w:r>
        <w:rPr>
          <w:rFonts w:eastAsia="TimesNewRomanPSMT"/>
          <w:bCs/>
          <w:color w:val="00000A"/>
          <w:sz w:val="24"/>
          <w:szCs w:val="24"/>
        </w:rPr>
        <w:t>затверд</w:t>
      </w:r>
      <w:r w:rsidR="0019544F">
        <w:rPr>
          <w:rFonts w:eastAsia="TimesNewRomanPSMT"/>
          <w:bCs/>
          <w:color w:val="00000A"/>
          <w:sz w:val="24"/>
          <w:szCs w:val="24"/>
        </w:rPr>
        <w:t xml:space="preserve">ження Програми </w:t>
      </w:r>
      <w:r w:rsidR="0019544F" w:rsidRPr="001D1DB8">
        <w:rPr>
          <w:rFonts w:eastAsia="TimesNewRomanPSMT"/>
          <w:bCs/>
          <w:color w:val="00000A"/>
          <w:sz w:val="24"/>
          <w:szCs w:val="24"/>
        </w:rPr>
        <w:t>“</w:t>
      </w:r>
      <w:r w:rsidR="0019544F">
        <w:rPr>
          <w:rFonts w:eastAsia="TimesNewRomanPSMT"/>
          <w:bCs/>
          <w:color w:val="00000A"/>
          <w:sz w:val="24"/>
          <w:szCs w:val="24"/>
        </w:rPr>
        <w:t>Міський автобус</w:t>
      </w:r>
      <w:r w:rsidR="0019544F" w:rsidRPr="001D1DB8">
        <w:rPr>
          <w:rFonts w:eastAsia="TimesNewRomanPSMT"/>
          <w:bCs/>
          <w:color w:val="00000A"/>
          <w:sz w:val="24"/>
          <w:szCs w:val="24"/>
        </w:rPr>
        <w:t>”</w:t>
      </w:r>
      <w:r w:rsidR="0019544F">
        <w:rPr>
          <w:rFonts w:eastAsia="TimesNewRomanPSMT"/>
          <w:bCs/>
          <w:color w:val="00000A"/>
          <w:sz w:val="24"/>
          <w:szCs w:val="24"/>
        </w:rPr>
        <w:t xml:space="preserve"> перевезення пасажирів по м. Мена </w:t>
      </w:r>
      <w:r w:rsidR="0019544F" w:rsidRPr="001951CC">
        <w:rPr>
          <w:rFonts w:eastAsia="TimesNewRomanPSMT"/>
          <w:bCs/>
          <w:color w:val="00000A"/>
          <w:sz w:val="24"/>
          <w:szCs w:val="24"/>
        </w:rPr>
        <w:t xml:space="preserve">на </w:t>
      </w:r>
      <w:r w:rsidR="0019544F">
        <w:rPr>
          <w:rFonts w:eastAsia="TimesNewRomanPSMT"/>
          <w:bCs/>
          <w:color w:val="00000A"/>
          <w:sz w:val="24"/>
          <w:szCs w:val="24"/>
        </w:rPr>
        <w:t>2021 рік</w:t>
      </w:r>
      <w:r w:rsidR="0019544F" w:rsidRPr="001951CC">
        <w:rPr>
          <w:rFonts w:eastAsia="TimesNewRomanPSMT"/>
          <w:bCs/>
          <w:color w:val="00000A"/>
          <w:sz w:val="24"/>
          <w:szCs w:val="24"/>
        </w:rPr>
        <w:t xml:space="preserve"> </w:t>
      </w:r>
      <w:r w:rsidR="0019544F">
        <w:rPr>
          <w:sz w:val="24"/>
          <w:szCs w:val="24"/>
          <w:lang w:eastAsia="ar-SA"/>
        </w:rPr>
        <w:t>та Порядку</w:t>
      </w:r>
      <w:r w:rsidR="0019544F" w:rsidRPr="001951CC">
        <w:rPr>
          <w:sz w:val="24"/>
          <w:szCs w:val="24"/>
          <w:lang w:eastAsia="ar-SA"/>
        </w:rPr>
        <w:t xml:space="preserve"> відшкодування </w:t>
      </w:r>
      <w:r w:rsidR="0019544F">
        <w:rPr>
          <w:sz w:val="24"/>
          <w:szCs w:val="24"/>
          <w:lang w:eastAsia="ar-SA"/>
        </w:rPr>
        <w:t xml:space="preserve">різниці між </w:t>
      </w:r>
      <w:r w:rsidR="0019544F" w:rsidRPr="001951CC">
        <w:rPr>
          <w:sz w:val="24"/>
          <w:szCs w:val="24"/>
          <w:lang w:eastAsia="ar-SA"/>
        </w:rPr>
        <w:t>тариф</w:t>
      </w:r>
      <w:r w:rsidR="0019544F">
        <w:rPr>
          <w:sz w:val="24"/>
          <w:szCs w:val="24"/>
          <w:lang w:eastAsia="ar-SA"/>
        </w:rPr>
        <w:t>ом</w:t>
      </w:r>
      <w:r w:rsidR="0019544F" w:rsidRPr="001951CC">
        <w:rPr>
          <w:sz w:val="24"/>
          <w:szCs w:val="24"/>
          <w:lang w:eastAsia="ar-SA"/>
        </w:rPr>
        <w:t xml:space="preserve"> </w:t>
      </w:r>
      <w:r w:rsidR="0019544F">
        <w:rPr>
          <w:sz w:val="24"/>
          <w:szCs w:val="24"/>
          <w:lang w:eastAsia="ar-SA"/>
        </w:rPr>
        <w:t>на</w:t>
      </w:r>
      <w:r w:rsidR="0019544F" w:rsidRPr="001951CC">
        <w:rPr>
          <w:sz w:val="24"/>
          <w:szCs w:val="24"/>
          <w:lang w:eastAsia="ar-SA"/>
        </w:rPr>
        <w:t xml:space="preserve"> </w:t>
      </w:r>
      <w:r w:rsidR="0019544F">
        <w:rPr>
          <w:sz w:val="24"/>
          <w:szCs w:val="24"/>
          <w:lang w:eastAsia="ar-SA"/>
        </w:rPr>
        <w:t xml:space="preserve">послуги з </w:t>
      </w:r>
      <w:r w:rsidR="0019544F" w:rsidRPr="001951CC">
        <w:rPr>
          <w:sz w:val="24"/>
          <w:szCs w:val="24"/>
          <w:lang w:eastAsia="ar-SA"/>
        </w:rPr>
        <w:t xml:space="preserve">перевезення пасажирів </w:t>
      </w:r>
      <w:r w:rsidR="0019544F">
        <w:rPr>
          <w:sz w:val="24"/>
          <w:szCs w:val="24"/>
          <w:lang w:eastAsia="ar-SA"/>
        </w:rPr>
        <w:t>та вартістю</w:t>
      </w:r>
      <w:r w:rsidR="0019544F" w:rsidRPr="001951CC">
        <w:rPr>
          <w:sz w:val="24"/>
          <w:szCs w:val="24"/>
          <w:lang w:eastAsia="ar-SA"/>
        </w:rPr>
        <w:t xml:space="preserve"> </w:t>
      </w:r>
      <w:r w:rsidR="0019544F">
        <w:rPr>
          <w:sz w:val="24"/>
          <w:szCs w:val="24"/>
          <w:lang w:eastAsia="ar-SA"/>
        </w:rPr>
        <w:t>квитка</w:t>
      </w:r>
      <w:r w:rsidR="0019544F" w:rsidRPr="001D1DB8">
        <w:rPr>
          <w:rFonts w:eastAsia="TimesNewRomanPSMT"/>
          <w:bCs/>
          <w:color w:val="00000A"/>
          <w:sz w:val="24"/>
          <w:szCs w:val="24"/>
        </w:rPr>
        <w:t xml:space="preserve">” </w:t>
      </w:r>
    </w:p>
    <w:p w14:paraId="1B550282" w14:textId="77777777" w:rsidR="0019544F" w:rsidRPr="001D1DB8" w:rsidRDefault="0019544F" w:rsidP="0019544F">
      <w:pPr>
        <w:autoSpaceDE w:val="0"/>
        <w:autoSpaceDN w:val="0"/>
        <w:adjustRightInd w:val="0"/>
        <w:rPr>
          <w:rFonts w:eastAsia="TimesNewRomanPSMT"/>
          <w:bCs/>
          <w:color w:val="00000A"/>
          <w:sz w:val="24"/>
          <w:szCs w:val="24"/>
        </w:rPr>
      </w:pPr>
    </w:p>
    <w:p w14:paraId="274DFF2F" w14:textId="77777777" w:rsidR="0019544F" w:rsidRPr="0082312D" w:rsidRDefault="0019544F" w:rsidP="0019544F">
      <w:pPr>
        <w:rPr>
          <w:color w:val="444444"/>
          <w:sz w:val="28"/>
          <w:szCs w:val="28"/>
          <w:shd w:val="clear" w:color="auto" w:fill="FFFFFF"/>
        </w:rPr>
      </w:pPr>
    </w:p>
    <w:p w14:paraId="76436C43" w14:textId="77777777" w:rsidR="0019544F" w:rsidRPr="0082312D" w:rsidRDefault="0019544F" w:rsidP="0019544F">
      <w:pPr>
        <w:jc w:val="center"/>
        <w:rPr>
          <w:b/>
          <w:sz w:val="28"/>
          <w:szCs w:val="28"/>
        </w:rPr>
      </w:pPr>
      <w:r w:rsidRPr="0082312D">
        <w:rPr>
          <w:b/>
          <w:sz w:val="28"/>
          <w:szCs w:val="28"/>
        </w:rPr>
        <w:t>Порядок</w:t>
      </w:r>
    </w:p>
    <w:p w14:paraId="139D3D67" w14:textId="77777777" w:rsidR="0019544F" w:rsidRPr="0082312D" w:rsidRDefault="0019544F" w:rsidP="0019544F">
      <w:pPr>
        <w:jc w:val="both"/>
        <w:rPr>
          <w:sz w:val="28"/>
          <w:szCs w:val="28"/>
        </w:rPr>
      </w:pPr>
      <w:r w:rsidRPr="0082312D">
        <w:rPr>
          <w:sz w:val="28"/>
          <w:szCs w:val="28"/>
        </w:rPr>
        <w:t xml:space="preserve">відшкодування різниці між визначеними виконкомом міської ради тарифом на послуги з перевезення пасажирів на міському автобусному маршруті загального користування  </w:t>
      </w:r>
      <w:bookmarkStart w:id="1" w:name="_Hlk532207583"/>
      <w:r w:rsidRPr="0082312D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 w:rsidRPr="00ED5C36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вул. Лермонтова – в</w:t>
      </w:r>
      <w:r w:rsidRPr="0082312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82312D">
        <w:rPr>
          <w:sz w:val="28"/>
          <w:szCs w:val="28"/>
        </w:rPr>
        <w:t xml:space="preserve"> Сіверський шлях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(ПрАТ ШРБУ-82 )</w:t>
      </w:r>
      <w:r w:rsidRPr="00ED5C36">
        <w:rPr>
          <w:sz w:val="28"/>
          <w:szCs w:val="28"/>
        </w:rPr>
        <w:t>”</w:t>
      </w:r>
      <w:r w:rsidRPr="0082312D">
        <w:rPr>
          <w:sz w:val="28"/>
          <w:szCs w:val="28"/>
        </w:rPr>
        <w:t>, проміжні зупинки: вул.</w:t>
      </w:r>
      <w:r>
        <w:rPr>
          <w:sz w:val="28"/>
          <w:szCs w:val="28"/>
        </w:rPr>
        <w:t xml:space="preserve"> Калинова – </w:t>
      </w:r>
      <w:r w:rsidRPr="0082312D">
        <w:rPr>
          <w:sz w:val="28"/>
          <w:szCs w:val="28"/>
        </w:rPr>
        <w:t>МНС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Червоний міст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військомат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готель «Десна»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 w:rsidRPr="0082312D">
        <w:rPr>
          <w:sz w:val="28"/>
          <w:szCs w:val="28"/>
        </w:rPr>
        <w:t>Автовокзал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філія «Менський сир»</w:t>
      </w:r>
      <w:bookmarkEnd w:id="1"/>
      <w:r w:rsidRPr="0082312D">
        <w:rPr>
          <w:sz w:val="28"/>
          <w:szCs w:val="28"/>
        </w:rPr>
        <w:t xml:space="preserve">  та вартістю квитка на перевезення одного пасажира на автобусному маршруті  загального користування </w:t>
      </w:r>
      <w:bookmarkStart w:id="2" w:name="_Hlk532208033"/>
      <w:r w:rsidRPr="0082312D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 w:rsidRPr="00ED5C36">
        <w:rPr>
          <w:sz w:val="28"/>
          <w:szCs w:val="28"/>
        </w:rPr>
        <w:t>“</w:t>
      </w:r>
      <w:r>
        <w:rPr>
          <w:sz w:val="28"/>
          <w:szCs w:val="28"/>
        </w:rPr>
        <w:t>вул. Лермонтова – в</w:t>
      </w:r>
      <w:r w:rsidRPr="0082312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82312D">
        <w:rPr>
          <w:sz w:val="28"/>
          <w:szCs w:val="28"/>
        </w:rPr>
        <w:t xml:space="preserve"> Сіверський шлях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(ПрАТ ШРБУ-82 )</w:t>
      </w:r>
      <w:r w:rsidRPr="00ED5C36">
        <w:rPr>
          <w:sz w:val="28"/>
          <w:szCs w:val="28"/>
        </w:rPr>
        <w:t>”</w:t>
      </w:r>
      <w:r w:rsidRPr="0082312D">
        <w:rPr>
          <w:sz w:val="28"/>
          <w:szCs w:val="28"/>
        </w:rPr>
        <w:t>, проміжні зупинки: вул.</w:t>
      </w:r>
      <w:r>
        <w:rPr>
          <w:sz w:val="28"/>
          <w:szCs w:val="28"/>
        </w:rPr>
        <w:t xml:space="preserve"> Калинова – </w:t>
      </w:r>
      <w:r w:rsidRPr="0082312D">
        <w:rPr>
          <w:sz w:val="28"/>
          <w:szCs w:val="28"/>
        </w:rPr>
        <w:t>МНС-Червоний міст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військомат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готель «Десна»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 w:rsidRPr="0082312D">
        <w:rPr>
          <w:sz w:val="28"/>
          <w:szCs w:val="28"/>
        </w:rPr>
        <w:t>Автовокзал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філія «Менський сир»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 xml:space="preserve">та </w:t>
      </w:r>
      <w:bookmarkStart w:id="3" w:name="_Hlk532207501"/>
      <w:r w:rsidRPr="0082312D">
        <w:rPr>
          <w:sz w:val="28"/>
          <w:szCs w:val="28"/>
        </w:rPr>
        <w:t>№2</w:t>
      </w:r>
      <w:r>
        <w:rPr>
          <w:sz w:val="28"/>
          <w:szCs w:val="28"/>
        </w:rPr>
        <w:t xml:space="preserve"> </w:t>
      </w:r>
      <w:r w:rsidRPr="00ED5C36">
        <w:rPr>
          <w:sz w:val="28"/>
          <w:szCs w:val="28"/>
        </w:rPr>
        <w:t>“</w:t>
      </w:r>
      <w:r w:rsidRPr="0082312D">
        <w:rPr>
          <w:sz w:val="28"/>
          <w:szCs w:val="28"/>
        </w:rPr>
        <w:t>вул. Сидоренка</w:t>
      </w:r>
      <w:r w:rsidRPr="00ED5C36">
        <w:rPr>
          <w:sz w:val="28"/>
          <w:szCs w:val="28"/>
        </w:rPr>
        <w:t xml:space="preserve"> – </w:t>
      </w:r>
      <w:r>
        <w:rPr>
          <w:sz w:val="28"/>
          <w:szCs w:val="28"/>
        </w:rPr>
        <w:t>Сіверський шлях</w:t>
      </w:r>
      <w:r w:rsidRPr="00ED5C36">
        <w:rPr>
          <w:sz w:val="28"/>
          <w:szCs w:val="28"/>
        </w:rPr>
        <w:t>”</w:t>
      </w:r>
      <w:r w:rsidRPr="0082312D"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>:</w:t>
      </w:r>
      <w:r w:rsidRPr="0082312D"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ЦКДМ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8 Березня</w:t>
      </w:r>
      <w:r>
        <w:rPr>
          <w:sz w:val="28"/>
          <w:szCs w:val="28"/>
        </w:rPr>
        <w:t xml:space="preserve"> – 1 Травня – </w:t>
      </w:r>
      <w:r w:rsidRPr="0082312D">
        <w:rPr>
          <w:sz w:val="28"/>
          <w:szCs w:val="28"/>
        </w:rPr>
        <w:t xml:space="preserve"> 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</w:t>
      </w:r>
      <w:bookmarkEnd w:id="3"/>
      <w:r w:rsidRPr="0082312D">
        <w:rPr>
          <w:sz w:val="28"/>
          <w:szCs w:val="28"/>
        </w:rPr>
        <w:t xml:space="preserve"> </w:t>
      </w:r>
      <w:bookmarkEnd w:id="2"/>
      <w:r w:rsidRPr="0082312D">
        <w:rPr>
          <w:sz w:val="28"/>
          <w:szCs w:val="28"/>
        </w:rPr>
        <w:t>та вартістю квитка на перевезення одного пасажира на автобусному маршруті загального користування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№2</w:t>
      </w:r>
      <w:r>
        <w:rPr>
          <w:sz w:val="28"/>
          <w:szCs w:val="28"/>
        </w:rPr>
        <w:t xml:space="preserve"> </w:t>
      </w:r>
      <w:r w:rsidRPr="00ED5C36">
        <w:rPr>
          <w:sz w:val="28"/>
          <w:szCs w:val="28"/>
        </w:rPr>
        <w:t>“</w:t>
      </w:r>
      <w:r w:rsidRPr="0082312D">
        <w:rPr>
          <w:sz w:val="28"/>
          <w:szCs w:val="28"/>
        </w:rPr>
        <w:t>вул. Сидоренка</w:t>
      </w:r>
      <w:r w:rsidRPr="00ED5C36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Сіверський шлях</w:t>
      </w:r>
      <w:r w:rsidRPr="00ED5C36">
        <w:rPr>
          <w:sz w:val="28"/>
          <w:szCs w:val="28"/>
          <w:lang w:val="ru-RU"/>
        </w:rPr>
        <w:t>”</w:t>
      </w:r>
      <w:r w:rsidRPr="0082312D"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>:</w:t>
      </w:r>
      <w:r w:rsidRPr="0082312D"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ЦКДМ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8 Березня</w:t>
      </w:r>
      <w:r>
        <w:rPr>
          <w:sz w:val="28"/>
          <w:szCs w:val="28"/>
        </w:rPr>
        <w:t xml:space="preserve"> – 1 Травня – </w:t>
      </w:r>
      <w:r w:rsidRPr="0082312D">
        <w:rPr>
          <w:sz w:val="28"/>
          <w:szCs w:val="28"/>
        </w:rPr>
        <w:t xml:space="preserve"> 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сир».</w:t>
      </w:r>
    </w:p>
    <w:p w14:paraId="12496406" w14:textId="77777777" w:rsidR="0019544F" w:rsidRPr="0082312D" w:rsidRDefault="0019544F" w:rsidP="001954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393C3F"/>
          <w:sz w:val="28"/>
          <w:szCs w:val="28"/>
        </w:rPr>
      </w:pPr>
      <w:r w:rsidRPr="00D33528">
        <w:rPr>
          <w:b/>
          <w:bCs/>
          <w:sz w:val="28"/>
          <w:szCs w:val="28"/>
        </w:rPr>
        <w:t>Загальні положення</w:t>
      </w:r>
    </w:p>
    <w:p w14:paraId="248EF839" w14:textId="77777777" w:rsidR="0019544F" w:rsidRPr="0082312D" w:rsidRDefault="0019544F" w:rsidP="0019544F">
      <w:pPr>
        <w:jc w:val="both"/>
        <w:rPr>
          <w:sz w:val="28"/>
          <w:szCs w:val="28"/>
        </w:rPr>
      </w:pPr>
      <w:r w:rsidRPr="0082312D">
        <w:rPr>
          <w:sz w:val="28"/>
          <w:szCs w:val="28"/>
        </w:rPr>
        <w:t>         1.1. Цей Порядок визначає механізм проведення відшкодування  різниці між  визначеними виконкомом міської ради тарифом на послуги з перевезення пасажирів на міському автобусному маршруті загального користування №1</w:t>
      </w:r>
      <w:r>
        <w:rPr>
          <w:sz w:val="28"/>
          <w:szCs w:val="28"/>
        </w:rPr>
        <w:t xml:space="preserve"> </w:t>
      </w:r>
      <w:r w:rsidRPr="00ED5C36">
        <w:rPr>
          <w:sz w:val="28"/>
          <w:szCs w:val="28"/>
        </w:rPr>
        <w:t>“</w:t>
      </w:r>
      <w:r>
        <w:rPr>
          <w:sz w:val="28"/>
          <w:szCs w:val="28"/>
        </w:rPr>
        <w:t>вул. Лермонтова – в</w:t>
      </w:r>
      <w:r w:rsidRPr="0082312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82312D">
        <w:rPr>
          <w:sz w:val="28"/>
          <w:szCs w:val="28"/>
        </w:rPr>
        <w:t xml:space="preserve"> Сіверський шлях</w:t>
      </w:r>
      <w:r w:rsidRPr="00ED5C36">
        <w:rPr>
          <w:sz w:val="28"/>
          <w:szCs w:val="28"/>
        </w:rPr>
        <w:t>”</w:t>
      </w:r>
      <w:r w:rsidRPr="0082312D">
        <w:rPr>
          <w:sz w:val="28"/>
          <w:szCs w:val="28"/>
        </w:rPr>
        <w:t>, проміжні зупинки: вул.</w:t>
      </w:r>
      <w:r>
        <w:rPr>
          <w:sz w:val="28"/>
          <w:szCs w:val="28"/>
        </w:rPr>
        <w:t xml:space="preserve"> Калинова – </w:t>
      </w:r>
      <w:r w:rsidRPr="0082312D">
        <w:rPr>
          <w:sz w:val="28"/>
          <w:szCs w:val="28"/>
        </w:rPr>
        <w:t>МНС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Червоний міст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військомат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готель «Десна»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 w:rsidRPr="0082312D">
        <w:rPr>
          <w:sz w:val="28"/>
          <w:szCs w:val="28"/>
        </w:rPr>
        <w:t>Автовокзал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філія «Менський сир»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та №2</w:t>
      </w:r>
      <w:r>
        <w:rPr>
          <w:sz w:val="28"/>
          <w:szCs w:val="28"/>
        </w:rPr>
        <w:t xml:space="preserve"> </w:t>
      </w:r>
      <w:r w:rsidRPr="00ED5C36">
        <w:rPr>
          <w:sz w:val="28"/>
          <w:szCs w:val="28"/>
        </w:rPr>
        <w:t>“</w:t>
      </w:r>
      <w:r w:rsidRPr="0082312D">
        <w:rPr>
          <w:sz w:val="28"/>
          <w:szCs w:val="28"/>
        </w:rPr>
        <w:t>вул. Сидоренка</w:t>
      </w:r>
      <w:r w:rsidRPr="00ED5C36">
        <w:rPr>
          <w:sz w:val="28"/>
          <w:szCs w:val="28"/>
        </w:rPr>
        <w:t xml:space="preserve"> – </w:t>
      </w:r>
      <w:r>
        <w:rPr>
          <w:sz w:val="28"/>
          <w:szCs w:val="28"/>
        </w:rPr>
        <w:t>вул. Сіверський шлях</w:t>
      </w:r>
      <w:r w:rsidRPr="00ED5C36">
        <w:rPr>
          <w:sz w:val="28"/>
          <w:szCs w:val="28"/>
        </w:rPr>
        <w:t>”</w:t>
      </w:r>
      <w:r w:rsidRPr="0082312D"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>:</w:t>
      </w:r>
      <w:r w:rsidRPr="0082312D"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ЦКДМ</w:t>
      </w:r>
      <w:r>
        <w:rPr>
          <w:sz w:val="28"/>
          <w:szCs w:val="28"/>
        </w:rPr>
        <w:t xml:space="preserve"> – вул. </w:t>
      </w:r>
      <w:r w:rsidRPr="0082312D">
        <w:rPr>
          <w:sz w:val="28"/>
          <w:szCs w:val="28"/>
        </w:rPr>
        <w:t>8 Березня</w:t>
      </w:r>
      <w:r>
        <w:rPr>
          <w:sz w:val="28"/>
          <w:szCs w:val="28"/>
        </w:rPr>
        <w:t xml:space="preserve"> – вул. 1 Травня – </w:t>
      </w:r>
      <w:r w:rsidRPr="0082312D">
        <w:rPr>
          <w:sz w:val="28"/>
          <w:szCs w:val="28"/>
        </w:rPr>
        <w:t xml:space="preserve"> 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</w:t>
      </w:r>
      <w:r w:rsidRPr="0082312D">
        <w:rPr>
          <w:sz w:val="28"/>
          <w:szCs w:val="28"/>
        </w:rPr>
        <w:t xml:space="preserve"> та вартістю квитка на перевезення одного пасажира на автобусному маршруті  загального користування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 w:rsidRPr="00ED5C36">
        <w:rPr>
          <w:sz w:val="28"/>
          <w:szCs w:val="28"/>
        </w:rPr>
        <w:t>“</w:t>
      </w:r>
      <w:r>
        <w:rPr>
          <w:sz w:val="28"/>
          <w:szCs w:val="28"/>
        </w:rPr>
        <w:t>вул. Лермонтова – в</w:t>
      </w:r>
      <w:r w:rsidRPr="0082312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82312D">
        <w:rPr>
          <w:sz w:val="28"/>
          <w:szCs w:val="28"/>
        </w:rPr>
        <w:t xml:space="preserve"> Сіверський шлях</w:t>
      </w:r>
      <w:r w:rsidRPr="00ED5C36">
        <w:rPr>
          <w:sz w:val="28"/>
          <w:szCs w:val="28"/>
        </w:rPr>
        <w:t>”</w:t>
      </w:r>
      <w:r w:rsidRPr="0082312D">
        <w:rPr>
          <w:sz w:val="28"/>
          <w:szCs w:val="28"/>
        </w:rPr>
        <w:t>, проміжні зупинки: вул.</w:t>
      </w:r>
      <w:r>
        <w:rPr>
          <w:sz w:val="28"/>
          <w:szCs w:val="28"/>
        </w:rPr>
        <w:t xml:space="preserve"> Калинова – </w:t>
      </w:r>
      <w:r w:rsidRPr="0082312D">
        <w:rPr>
          <w:sz w:val="28"/>
          <w:szCs w:val="28"/>
        </w:rPr>
        <w:t>МНС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Червоний міст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військомат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готель «Десна»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 w:rsidRPr="0082312D">
        <w:rPr>
          <w:sz w:val="28"/>
          <w:szCs w:val="28"/>
        </w:rPr>
        <w:t>Автовокзал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філія «Менський сир»</w:t>
      </w:r>
      <w:r>
        <w:rPr>
          <w:sz w:val="28"/>
          <w:szCs w:val="28"/>
        </w:rPr>
        <w:t xml:space="preserve"> та </w:t>
      </w:r>
      <w:r w:rsidRPr="0082312D">
        <w:rPr>
          <w:sz w:val="28"/>
          <w:szCs w:val="28"/>
        </w:rPr>
        <w:t>№2</w:t>
      </w:r>
      <w:r>
        <w:rPr>
          <w:sz w:val="28"/>
          <w:szCs w:val="28"/>
        </w:rPr>
        <w:t xml:space="preserve"> </w:t>
      </w:r>
      <w:r w:rsidRPr="00ED5C36">
        <w:rPr>
          <w:sz w:val="28"/>
          <w:szCs w:val="28"/>
        </w:rPr>
        <w:t>“</w:t>
      </w:r>
      <w:r w:rsidRPr="0082312D">
        <w:rPr>
          <w:sz w:val="28"/>
          <w:szCs w:val="28"/>
        </w:rPr>
        <w:t>вул. Сидоренка</w:t>
      </w:r>
      <w:r w:rsidRPr="00ED5C36">
        <w:rPr>
          <w:sz w:val="28"/>
          <w:szCs w:val="28"/>
        </w:rPr>
        <w:t xml:space="preserve"> – </w:t>
      </w:r>
      <w:r>
        <w:rPr>
          <w:sz w:val="28"/>
          <w:szCs w:val="28"/>
        </w:rPr>
        <w:t>вул. Сіверський шлях</w:t>
      </w:r>
      <w:r w:rsidRPr="00ED5C36">
        <w:rPr>
          <w:sz w:val="28"/>
          <w:szCs w:val="28"/>
        </w:rPr>
        <w:t>”</w:t>
      </w:r>
      <w:r w:rsidRPr="0082312D"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>:</w:t>
      </w:r>
      <w:r w:rsidRPr="0082312D"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ЦКДМ</w:t>
      </w:r>
      <w:r>
        <w:rPr>
          <w:sz w:val="28"/>
          <w:szCs w:val="28"/>
        </w:rPr>
        <w:t xml:space="preserve"> – вул. </w:t>
      </w:r>
      <w:r w:rsidRPr="0082312D">
        <w:rPr>
          <w:sz w:val="28"/>
          <w:szCs w:val="28"/>
        </w:rPr>
        <w:t>8 Березня</w:t>
      </w:r>
      <w:r>
        <w:rPr>
          <w:sz w:val="28"/>
          <w:szCs w:val="28"/>
        </w:rPr>
        <w:t xml:space="preserve"> – вул. 1 Травня – </w:t>
      </w:r>
      <w:r w:rsidRPr="0082312D">
        <w:rPr>
          <w:sz w:val="28"/>
          <w:szCs w:val="28"/>
        </w:rPr>
        <w:t xml:space="preserve"> 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</w:t>
      </w:r>
      <w:r w:rsidRPr="0082312D">
        <w:rPr>
          <w:sz w:val="28"/>
          <w:szCs w:val="28"/>
        </w:rPr>
        <w:t xml:space="preserve"> за рахунок  коштів міського  бюджету.</w:t>
      </w:r>
    </w:p>
    <w:p w14:paraId="1BD56578" w14:textId="77777777" w:rsidR="0019544F" w:rsidRPr="0082312D" w:rsidRDefault="0019544F" w:rsidP="0019544F">
      <w:pPr>
        <w:shd w:val="clear" w:color="auto" w:fill="FFFFFF"/>
        <w:spacing w:after="95" w:line="185" w:lineRule="atLeast"/>
        <w:jc w:val="both"/>
        <w:textAlignment w:val="baseline"/>
        <w:rPr>
          <w:sz w:val="28"/>
          <w:szCs w:val="28"/>
        </w:rPr>
      </w:pPr>
      <w:r w:rsidRPr="0082312D">
        <w:rPr>
          <w:sz w:val="28"/>
          <w:szCs w:val="28"/>
        </w:rPr>
        <w:lastRenderedPageBreak/>
        <w:t xml:space="preserve">         1.2. Порядок  розроблений відповідно до Програми та</w:t>
      </w:r>
      <w:r>
        <w:rPr>
          <w:sz w:val="28"/>
          <w:szCs w:val="28"/>
        </w:rPr>
        <w:t xml:space="preserve"> статей 7 та 37 Закону України </w:t>
      </w:r>
      <w:r w:rsidRPr="00ED5C36">
        <w:rPr>
          <w:sz w:val="28"/>
          <w:szCs w:val="28"/>
          <w:lang w:val="ru-RU"/>
        </w:rPr>
        <w:t>“</w:t>
      </w:r>
      <w:r w:rsidRPr="0082312D">
        <w:rPr>
          <w:sz w:val="28"/>
          <w:szCs w:val="28"/>
        </w:rPr>
        <w:t>Про автомобільний транспо</w:t>
      </w:r>
      <w:r>
        <w:rPr>
          <w:sz w:val="28"/>
          <w:szCs w:val="28"/>
        </w:rPr>
        <w:t xml:space="preserve">рт”,  статті 30 Закону України </w:t>
      </w:r>
      <w:r w:rsidRPr="00ED5C36">
        <w:rPr>
          <w:sz w:val="28"/>
          <w:szCs w:val="28"/>
          <w:lang w:val="ru-RU"/>
        </w:rPr>
        <w:t>“</w:t>
      </w:r>
      <w:r w:rsidRPr="0082312D">
        <w:rPr>
          <w:sz w:val="28"/>
          <w:szCs w:val="28"/>
        </w:rPr>
        <w:t>Про місцеве самоврядування в Україні”.</w:t>
      </w:r>
    </w:p>
    <w:p w14:paraId="64A2805D" w14:textId="77777777" w:rsidR="0019544F" w:rsidRPr="0082312D" w:rsidRDefault="0019544F" w:rsidP="0019544F">
      <w:pPr>
        <w:jc w:val="both"/>
        <w:rPr>
          <w:sz w:val="28"/>
          <w:szCs w:val="28"/>
        </w:rPr>
      </w:pPr>
      <w:r w:rsidRPr="0082312D">
        <w:rPr>
          <w:sz w:val="28"/>
          <w:szCs w:val="28"/>
        </w:rPr>
        <w:t>         1.3. Загальна сума відшкодування різниці між встановленим виконкомом міської ради тарифом та ціною квитка на перевезення одного пасажира на автобусному маршруті  №1,</w:t>
      </w:r>
      <w:r w:rsidRPr="00ED5C36">
        <w:rPr>
          <w:sz w:val="28"/>
          <w:szCs w:val="28"/>
          <w:lang w:val="ru-RU"/>
        </w:rPr>
        <w:t xml:space="preserve"> </w:t>
      </w:r>
      <w:r w:rsidRPr="0082312D">
        <w:rPr>
          <w:sz w:val="28"/>
          <w:szCs w:val="28"/>
        </w:rPr>
        <w:t xml:space="preserve">№2 по м. Мена, визначається кошторисними призначеннями на відповідний рік за рахунок коштів місцевого  бюджету. Відшкодування  проводиться на підставі договору, укладеного між  Менською міською радою  (головний розпорядник бюджетних коштів) та </w:t>
      </w:r>
      <w:r>
        <w:rPr>
          <w:sz w:val="28"/>
          <w:szCs w:val="28"/>
        </w:rPr>
        <w:t>виконувач послуг, визначений за результатами конкурсу (далі надавач послуг)</w:t>
      </w:r>
      <w:r w:rsidRPr="0082312D">
        <w:rPr>
          <w:sz w:val="28"/>
          <w:szCs w:val="28"/>
        </w:rPr>
        <w:t xml:space="preserve">.  </w:t>
      </w:r>
    </w:p>
    <w:p w14:paraId="49234C79" w14:textId="77777777" w:rsidR="0019544F" w:rsidRPr="00C8561F" w:rsidRDefault="0019544F" w:rsidP="0019544F">
      <w:pPr>
        <w:pStyle w:val="af6"/>
        <w:keepNext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8561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Перевезення  громадян</w:t>
      </w:r>
    </w:p>
    <w:p w14:paraId="6A398BE1" w14:textId="77777777" w:rsidR="0019544F" w:rsidRPr="00C8561F" w:rsidRDefault="0019544F" w:rsidP="0019544F">
      <w:pPr>
        <w:keepNext/>
        <w:ind w:left="360"/>
        <w:jc w:val="center"/>
        <w:outlineLvl w:val="2"/>
        <w:rPr>
          <w:sz w:val="28"/>
          <w:szCs w:val="28"/>
        </w:rPr>
      </w:pPr>
      <w:r w:rsidRPr="00C8561F">
        <w:rPr>
          <w:b/>
          <w:bCs/>
          <w:sz w:val="28"/>
          <w:szCs w:val="24"/>
        </w:rPr>
        <w:t>автомобільним транспортом міського сполучення.</w:t>
      </w:r>
    </w:p>
    <w:p w14:paraId="3CB83358" w14:textId="77777777" w:rsidR="0019544F" w:rsidRPr="0082312D" w:rsidRDefault="0019544F" w:rsidP="0019544F">
      <w:pPr>
        <w:ind w:firstLine="708"/>
        <w:jc w:val="both"/>
        <w:rPr>
          <w:sz w:val="28"/>
          <w:szCs w:val="28"/>
        </w:rPr>
      </w:pPr>
      <w:r w:rsidRPr="0082312D">
        <w:rPr>
          <w:sz w:val="28"/>
          <w:szCs w:val="28"/>
        </w:rPr>
        <w:t>2.1. Обслуговування пасажирів здійснюється перевізником у відповідності із:</w:t>
      </w:r>
    </w:p>
    <w:p w14:paraId="0196936F" w14:textId="77777777" w:rsidR="0019544F" w:rsidRPr="0082312D" w:rsidRDefault="0019544F" w:rsidP="0019544F">
      <w:pPr>
        <w:jc w:val="both"/>
        <w:rPr>
          <w:sz w:val="28"/>
          <w:szCs w:val="28"/>
        </w:rPr>
      </w:pPr>
      <w:r w:rsidRPr="0082312D">
        <w:rPr>
          <w:sz w:val="28"/>
          <w:szCs w:val="28"/>
        </w:rPr>
        <w:t>          - Законом України «Про автомобільний транспорт» від 05.04.2001 № 2344-ІІІ;</w:t>
      </w:r>
    </w:p>
    <w:p w14:paraId="08A2C259" w14:textId="77777777" w:rsidR="0019544F" w:rsidRPr="0082312D" w:rsidRDefault="0019544F" w:rsidP="0019544F">
      <w:pPr>
        <w:jc w:val="both"/>
        <w:rPr>
          <w:sz w:val="28"/>
          <w:szCs w:val="28"/>
        </w:rPr>
      </w:pPr>
      <w:r w:rsidRPr="0082312D">
        <w:rPr>
          <w:sz w:val="28"/>
          <w:szCs w:val="28"/>
        </w:rPr>
        <w:t>          - Законом України «Про дорожній  рух» від 30.06.1993р. № 3353–12;</w:t>
      </w:r>
    </w:p>
    <w:p w14:paraId="67068C93" w14:textId="77777777" w:rsidR="0019544F" w:rsidRPr="0082312D" w:rsidRDefault="0019544F" w:rsidP="0019544F">
      <w:pPr>
        <w:jc w:val="both"/>
        <w:rPr>
          <w:sz w:val="28"/>
          <w:szCs w:val="28"/>
        </w:rPr>
      </w:pPr>
      <w:r w:rsidRPr="0082312D">
        <w:rPr>
          <w:sz w:val="28"/>
          <w:szCs w:val="28"/>
        </w:rPr>
        <w:t>          - наказом Міністерства інфраструктури України від 15.07.2013  № 480 «Про затвердження Порядку організації перевезень пасажирів та багажу автомобільним транспортом»;</w:t>
      </w:r>
    </w:p>
    <w:p w14:paraId="014BCA3F" w14:textId="77777777" w:rsidR="0019544F" w:rsidRPr="0082312D" w:rsidRDefault="0019544F" w:rsidP="0019544F">
      <w:pPr>
        <w:jc w:val="both"/>
        <w:rPr>
          <w:sz w:val="28"/>
          <w:szCs w:val="28"/>
        </w:rPr>
      </w:pPr>
      <w:r w:rsidRPr="0082312D">
        <w:rPr>
          <w:sz w:val="28"/>
          <w:szCs w:val="28"/>
        </w:rPr>
        <w:t>         - іншими  законодавчими та нормативними актами, що регулюють відносини у відповідній сфері .</w:t>
      </w:r>
    </w:p>
    <w:p w14:paraId="539A7ECB" w14:textId="77777777" w:rsidR="0019544F" w:rsidRPr="0082312D" w:rsidRDefault="0019544F" w:rsidP="0019544F">
      <w:pPr>
        <w:jc w:val="both"/>
        <w:rPr>
          <w:sz w:val="28"/>
          <w:szCs w:val="28"/>
        </w:rPr>
      </w:pPr>
      <w:r w:rsidRPr="0082312D">
        <w:rPr>
          <w:sz w:val="28"/>
          <w:szCs w:val="28"/>
        </w:rPr>
        <w:t>         Водій,  регулюючи розміщення  пасажирів у  межах норм перевезень,  забезпечує  рівномірну посадку громадян, в  порядку загальної  черги.</w:t>
      </w:r>
    </w:p>
    <w:p w14:paraId="68FF1C85" w14:textId="77777777" w:rsidR="0019544F" w:rsidRPr="0082312D" w:rsidRDefault="0019544F" w:rsidP="0019544F">
      <w:pPr>
        <w:jc w:val="both"/>
        <w:rPr>
          <w:sz w:val="28"/>
          <w:szCs w:val="28"/>
        </w:rPr>
      </w:pPr>
      <w:r w:rsidRPr="0082312D"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ab/>
        <w:t xml:space="preserve">2.2. У разі порушень – відміни рейсів, руху з порушенням затвердженого графіка та інше, сума, визначена   автотранспортним підприємством до відшкодування за звітний місяць може бути зменшена за  кожний  зафіксований випадок. А в разі допущення трьох і більше випадків порушення в місяць  Менська міська рада  подає пропозиції  щодо розірвання договору з </w:t>
      </w:r>
      <w:r>
        <w:rPr>
          <w:sz w:val="28"/>
          <w:szCs w:val="28"/>
        </w:rPr>
        <w:t>надавачем послуг.</w:t>
      </w:r>
      <w:r w:rsidRPr="0082312D">
        <w:rPr>
          <w:sz w:val="28"/>
          <w:szCs w:val="28"/>
        </w:rPr>
        <w:t xml:space="preserve">  </w:t>
      </w:r>
    </w:p>
    <w:p w14:paraId="1DF5F967" w14:textId="77777777" w:rsidR="0019544F" w:rsidRPr="0082312D" w:rsidRDefault="0019544F" w:rsidP="0019544F">
      <w:pPr>
        <w:jc w:val="both"/>
        <w:rPr>
          <w:sz w:val="28"/>
          <w:szCs w:val="28"/>
        </w:rPr>
      </w:pPr>
      <w:r w:rsidRPr="0082312D">
        <w:rPr>
          <w:sz w:val="28"/>
          <w:szCs w:val="28"/>
        </w:rPr>
        <w:t xml:space="preserve">  </w:t>
      </w:r>
      <w:r w:rsidRPr="0082312D">
        <w:rPr>
          <w:sz w:val="28"/>
          <w:szCs w:val="28"/>
        </w:rPr>
        <w:tab/>
        <w:t xml:space="preserve">2.3 </w:t>
      </w:r>
      <w:r>
        <w:rPr>
          <w:sz w:val="28"/>
          <w:szCs w:val="28"/>
        </w:rPr>
        <w:t xml:space="preserve">Надавач послуг </w:t>
      </w:r>
      <w:r w:rsidRPr="0082312D">
        <w:rPr>
          <w:sz w:val="28"/>
          <w:szCs w:val="28"/>
        </w:rPr>
        <w:t xml:space="preserve">несе повну відповідальність за достовірність даних в поданих розрахунках . </w:t>
      </w:r>
    </w:p>
    <w:p w14:paraId="006DAB28" w14:textId="77777777" w:rsidR="0019544F" w:rsidRPr="0082312D" w:rsidRDefault="0019544F" w:rsidP="0019544F">
      <w:pPr>
        <w:rPr>
          <w:sz w:val="28"/>
          <w:szCs w:val="28"/>
        </w:rPr>
      </w:pPr>
      <w:r w:rsidRPr="0082312D">
        <w:rPr>
          <w:sz w:val="28"/>
          <w:szCs w:val="28"/>
        </w:rPr>
        <w:t xml:space="preserve"> </w:t>
      </w:r>
    </w:p>
    <w:p w14:paraId="0A4BBCA1" w14:textId="77777777" w:rsidR="0019544F" w:rsidRPr="0082312D" w:rsidRDefault="0019544F" w:rsidP="0019544F">
      <w:pPr>
        <w:jc w:val="center"/>
        <w:rPr>
          <w:b/>
          <w:sz w:val="28"/>
          <w:szCs w:val="28"/>
        </w:rPr>
      </w:pPr>
      <w:r w:rsidRPr="0082312D">
        <w:rPr>
          <w:b/>
          <w:sz w:val="28"/>
          <w:szCs w:val="28"/>
        </w:rPr>
        <w:t>3. Порядок відшкодування витрат.</w:t>
      </w:r>
    </w:p>
    <w:p w14:paraId="16902E94" w14:textId="77777777" w:rsidR="0019544F" w:rsidRPr="0082312D" w:rsidRDefault="0019544F" w:rsidP="0019544F">
      <w:pPr>
        <w:shd w:val="clear" w:color="auto" w:fill="FFFFFF"/>
        <w:spacing w:after="95" w:line="185" w:lineRule="atLeast"/>
        <w:ind w:firstLine="708"/>
        <w:textAlignment w:val="baseline"/>
        <w:rPr>
          <w:sz w:val="28"/>
          <w:szCs w:val="28"/>
        </w:rPr>
      </w:pPr>
      <w:r w:rsidRPr="0082312D">
        <w:rPr>
          <w:sz w:val="28"/>
          <w:szCs w:val="28"/>
        </w:rPr>
        <w:t>3.1  Головний розпорядник  коштів   –    Менська міська рада.</w:t>
      </w:r>
    </w:p>
    <w:p w14:paraId="3457AAB0" w14:textId="77777777" w:rsidR="0019544F" w:rsidRPr="0082312D" w:rsidRDefault="0019544F" w:rsidP="0019544F">
      <w:pPr>
        <w:jc w:val="both"/>
        <w:rPr>
          <w:sz w:val="28"/>
          <w:szCs w:val="28"/>
        </w:rPr>
      </w:pPr>
      <w:r w:rsidRPr="0082312D">
        <w:rPr>
          <w:sz w:val="28"/>
          <w:szCs w:val="28"/>
        </w:rPr>
        <w:tab/>
        <w:t xml:space="preserve">3.2.   </w:t>
      </w:r>
      <w:r>
        <w:rPr>
          <w:sz w:val="28"/>
          <w:szCs w:val="28"/>
        </w:rPr>
        <w:t>Надавач послуг</w:t>
      </w:r>
      <w:r w:rsidRPr="0082312D">
        <w:rPr>
          <w:sz w:val="28"/>
          <w:szCs w:val="28"/>
        </w:rPr>
        <w:t xml:space="preserve">, який здійснює перевезення   громадян міста в рамках програми „Міський автобус”, з метою отримання коштів з бюджету </w:t>
      </w:r>
      <w:r>
        <w:rPr>
          <w:sz w:val="28"/>
          <w:szCs w:val="28"/>
        </w:rPr>
        <w:t xml:space="preserve">громади </w:t>
      </w:r>
      <w:r w:rsidRPr="0082312D">
        <w:rPr>
          <w:sz w:val="28"/>
          <w:szCs w:val="28"/>
        </w:rPr>
        <w:t xml:space="preserve">на відшкодування різниці між тарифом і ціною квитка надає Менській  міській раді фактичні розрахунки витрат та акти звірки щомісячно, до 5 числа місяця, наступного за звітним. (зразок розрахунку додається). </w:t>
      </w:r>
    </w:p>
    <w:p w14:paraId="223BE5A3" w14:textId="77777777" w:rsidR="0019544F" w:rsidRPr="0082312D" w:rsidRDefault="0019544F" w:rsidP="0019544F">
      <w:pPr>
        <w:shd w:val="clear" w:color="auto" w:fill="FFFFFF"/>
        <w:spacing w:after="95" w:line="185" w:lineRule="atLeast"/>
        <w:ind w:firstLine="708"/>
        <w:jc w:val="both"/>
        <w:textAlignment w:val="baseline"/>
        <w:rPr>
          <w:sz w:val="28"/>
          <w:szCs w:val="28"/>
        </w:rPr>
      </w:pPr>
      <w:r w:rsidRPr="0082312D">
        <w:rPr>
          <w:sz w:val="28"/>
          <w:szCs w:val="28"/>
        </w:rPr>
        <w:t xml:space="preserve">3.3. Менська  міська рада згідно розрахунку  витрат на перевезення  мешканців  міста міським автобусом та акту звірки з перевізником реєструє фінансові зобов’язання та перераховує кошти  по відшкодуванню різниці між </w:t>
      </w:r>
      <w:r w:rsidRPr="0082312D">
        <w:rPr>
          <w:sz w:val="28"/>
          <w:szCs w:val="28"/>
        </w:rPr>
        <w:lastRenderedPageBreak/>
        <w:t>визначеним виконкомом міської ради тарифом на послуги з перевезення пасажирів на міському автобусному маршруті загального користування по маршруту</w:t>
      </w:r>
      <w:r w:rsidRPr="00ED5C36"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№1 та №2, відповідно до бюджетних призначень.</w:t>
      </w:r>
    </w:p>
    <w:p w14:paraId="6EE5692E" w14:textId="77777777" w:rsidR="0019544F" w:rsidRDefault="0019544F" w:rsidP="0019544F">
      <w:pPr>
        <w:ind w:firstLine="708"/>
        <w:jc w:val="both"/>
        <w:rPr>
          <w:sz w:val="28"/>
          <w:szCs w:val="28"/>
        </w:rPr>
      </w:pPr>
      <w:r w:rsidRPr="0082312D">
        <w:rPr>
          <w:sz w:val="28"/>
          <w:szCs w:val="28"/>
        </w:rPr>
        <w:t>3.4. Виконання зобов’язань головного розпорядника бюджетних коштів   передбачаються  у відповідності з даними Розрахунку витрат та в межах виділених кошторисних призначень.</w:t>
      </w:r>
    </w:p>
    <w:p w14:paraId="7200EC6D" w14:textId="77777777" w:rsidR="0019544F" w:rsidRDefault="0019544F" w:rsidP="001954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87B0A9C" w14:textId="77777777" w:rsidR="0019544F" w:rsidRDefault="0019544F" w:rsidP="0019544F">
      <w:pPr>
        <w:ind w:firstLine="708"/>
        <w:jc w:val="both"/>
        <w:rPr>
          <w:b/>
          <w:sz w:val="28"/>
          <w:szCs w:val="28"/>
        </w:rPr>
      </w:pPr>
    </w:p>
    <w:p w14:paraId="1352C3A3" w14:textId="77777777" w:rsidR="0019544F" w:rsidRPr="0082312D" w:rsidRDefault="0019544F" w:rsidP="0019544F">
      <w:pPr>
        <w:ind w:left="4956" w:firstLine="708"/>
        <w:jc w:val="both"/>
        <w:rPr>
          <w:sz w:val="28"/>
          <w:szCs w:val="24"/>
        </w:rPr>
      </w:pPr>
      <w:r w:rsidRPr="0082312D">
        <w:rPr>
          <w:sz w:val="28"/>
          <w:szCs w:val="24"/>
        </w:rPr>
        <w:t xml:space="preserve">Додаток </w:t>
      </w:r>
    </w:p>
    <w:p w14:paraId="69280A32" w14:textId="77777777" w:rsidR="0019544F" w:rsidRDefault="0019544F" w:rsidP="0019544F">
      <w:pPr>
        <w:ind w:left="708" w:firstLine="4962"/>
        <w:rPr>
          <w:sz w:val="28"/>
          <w:szCs w:val="28"/>
        </w:rPr>
      </w:pPr>
      <w:r w:rsidRPr="0082312D">
        <w:rPr>
          <w:sz w:val="28"/>
          <w:szCs w:val="24"/>
        </w:rPr>
        <w:t xml:space="preserve">до </w:t>
      </w:r>
      <w:r w:rsidRPr="0082312D">
        <w:rPr>
          <w:sz w:val="24"/>
          <w:szCs w:val="28"/>
        </w:rPr>
        <w:t xml:space="preserve">« </w:t>
      </w:r>
      <w:r w:rsidRPr="0082312D">
        <w:rPr>
          <w:sz w:val="28"/>
          <w:szCs w:val="28"/>
        </w:rPr>
        <w:t xml:space="preserve">Порядку відшкодування </w:t>
      </w:r>
      <w:r w:rsidRPr="008231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312D">
        <w:rPr>
          <w:sz w:val="28"/>
          <w:szCs w:val="28"/>
        </w:rPr>
        <w:t>різниці між тарифом на послуги</w:t>
      </w:r>
    </w:p>
    <w:p w14:paraId="401C1308" w14:textId="77777777" w:rsidR="0019544F" w:rsidRDefault="0019544F" w:rsidP="0019544F">
      <w:pPr>
        <w:ind w:left="708" w:firstLine="4962"/>
        <w:rPr>
          <w:sz w:val="28"/>
          <w:szCs w:val="28"/>
        </w:rPr>
      </w:pPr>
      <w:r w:rsidRPr="0082312D">
        <w:rPr>
          <w:sz w:val="28"/>
          <w:szCs w:val="28"/>
        </w:rPr>
        <w:t xml:space="preserve">з </w:t>
      </w:r>
      <w:r>
        <w:rPr>
          <w:sz w:val="28"/>
          <w:szCs w:val="28"/>
        </w:rPr>
        <w:t>п</w:t>
      </w:r>
      <w:r w:rsidRPr="0082312D">
        <w:rPr>
          <w:sz w:val="28"/>
          <w:szCs w:val="28"/>
        </w:rPr>
        <w:t xml:space="preserve">еревезення пасажирів та </w:t>
      </w:r>
    </w:p>
    <w:p w14:paraId="1012DED8" w14:textId="77777777" w:rsidR="0019544F" w:rsidRPr="0082312D" w:rsidRDefault="0019544F" w:rsidP="0019544F">
      <w:pPr>
        <w:ind w:left="708" w:firstLine="4962"/>
        <w:rPr>
          <w:sz w:val="28"/>
          <w:szCs w:val="28"/>
        </w:rPr>
      </w:pPr>
      <w:r>
        <w:rPr>
          <w:sz w:val="28"/>
          <w:szCs w:val="28"/>
        </w:rPr>
        <w:t>ва</w:t>
      </w:r>
      <w:r w:rsidRPr="0082312D">
        <w:rPr>
          <w:sz w:val="28"/>
          <w:szCs w:val="28"/>
        </w:rPr>
        <w:t xml:space="preserve">ртістю квитка </w:t>
      </w:r>
      <w:r w:rsidRPr="0082312D">
        <w:rPr>
          <w:sz w:val="24"/>
          <w:szCs w:val="28"/>
        </w:rPr>
        <w:t>»</w:t>
      </w:r>
    </w:p>
    <w:p w14:paraId="3EFBBC24" w14:textId="77777777" w:rsidR="0019544F" w:rsidRPr="0082312D" w:rsidRDefault="0019544F" w:rsidP="0019544F">
      <w:pPr>
        <w:shd w:val="clear" w:color="auto" w:fill="FFFFFF"/>
        <w:textAlignment w:val="baseline"/>
        <w:rPr>
          <w:sz w:val="28"/>
          <w:szCs w:val="24"/>
        </w:rPr>
      </w:pPr>
    </w:p>
    <w:p w14:paraId="5A6D8958" w14:textId="77777777" w:rsidR="0019544F" w:rsidRPr="0082312D" w:rsidRDefault="0019544F" w:rsidP="0019544F">
      <w:pPr>
        <w:shd w:val="clear" w:color="auto" w:fill="FFFFFF"/>
        <w:textAlignment w:val="baseline"/>
        <w:rPr>
          <w:sz w:val="28"/>
          <w:szCs w:val="24"/>
        </w:rPr>
      </w:pPr>
      <w:r w:rsidRPr="0082312D">
        <w:rPr>
          <w:sz w:val="28"/>
          <w:szCs w:val="24"/>
        </w:rPr>
        <w:tab/>
      </w:r>
      <w:r w:rsidRPr="0082312D">
        <w:rPr>
          <w:sz w:val="28"/>
          <w:szCs w:val="24"/>
        </w:rPr>
        <w:tab/>
      </w:r>
      <w:r w:rsidRPr="0082312D">
        <w:rPr>
          <w:sz w:val="28"/>
          <w:szCs w:val="24"/>
        </w:rPr>
        <w:tab/>
      </w:r>
      <w:r w:rsidRPr="0082312D">
        <w:rPr>
          <w:sz w:val="28"/>
          <w:szCs w:val="24"/>
        </w:rPr>
        <w:tab/>
      </w:r>
      <w:r w:rsidRPr="0082312D">
        <w:rPr>
          <w:sz w:val="28"/>
          <w:szCs w:val="24"/>
        </w:rPr>
        <w:tab/>
        <w:t xml:space="preserve">     </w:t>
      </w:r>
      <w:r w:rsidRPr="0082312D">
        <w:rPr>
          <w:sz w:val="24"/>
          <w:szCs w:val="24"/>
        </w:rPr>
        <w:t>Р О З Р А Х У Н О К</w:t>
      </w:r>
    </w:p>
    <w:p w14:paraId="373ACDC2" w14:textId="77777777" w:rsidR="0019544F" w:rsidRPr="0082312D" w:rsidRDefault="0019544F" w:rsidP="0019544F">
      <w:pPr>
        <w:shd w:val="clear" w:color="auto" w:fill="FFFFFF"/>
        <w:spacing w:after="95" w:line="185" w:lineRule="atLeast"/>
        <w:jc w:val="both"/>
        <w:textAlignment w:val="baseline"/>
        <w:rPr>
          <w:sz w:val="28"/>
          <w:szCs w:val="28"/>
        </w:rPr>
      </w:pPr>
      <w:r w:rsidRPr="0082312D">
        <w:rPr>
          <w:sz w:val="24"/>
          <w:szCs w:val="24"/>
        </w:rPr>
        <w:br/>
      </w:r>
      <w:r w:rsidRPr="0082312D">
        <w:rPr>
          <w:sz w:val="28"/>
          <w:szCs w:val="28"/>
        </w:rPr>
        <w:t xml:space="preserve">розміру відшкодування  різниці між встановленими виконкомом міської ради тарифом для </w:t>
      </w:r>
      <w:r>
        <w:rPr>
          <w:sz w:val="28"/>
          <w:szCs w:val="28"/>
        </w:rPr>
        <w:t>надавача послуг</w:t>
      </w:r>
      <w:r w:rsidRPr="0082312D">
        <w:rPr>
          <w:sz w:val="28"/>
          <w:szCs w:val="28"/>
        </w:rPr>
        <w:t xml:space="preserve"> на послуги з перевезення пасажирів на міському автобусному маршруті загального користування №1</w:t>
      </w:r>
      <w:r>
        <w:rPr>
          <w:sz w:val="28"/>
          <w:szCs w:val="28"/>
        </w:rPr>
        <w:t xml:space="preserve"> </w:t>
      </w:r>
      <w:r w:rsidRPr="00ED5C36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вул. Лермонтова – в</w:t>
      </w:r>
      <w:r w:rsidRPr="0082312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82312D">
        <w:rPr>
          <w:sz w:val="28"/>
          <w:szCs w:val="28"/>
        </w:rPr>
        <w:t xml:space="preserve"> Сіверський шлях</w:t>
      </w:r>
      <w:r w:rsidRPr="00ED5C36">
        <w:rPr>
          <w:sz w:val="28"/>
          <w:szCs w:val="28"/>
        </w:rPr>
        <w:t>”</w:t>
      </w:r>
      <w:r w:rsidRPr="0082312D">
        <w:rPr>
          <w:sz w:val="28"/>
          <w:szCs w:val="28"/>
        </w:rPr>
        <w:t>, проміжні зупинки: вул.</w:t>
      </w:r>
      <w:r>
        <w:rPr>
          <w:sz w:val="28"/>
          <w:szCs w:val="28"/>
        </w:rPr>
        <w:t xml:space="preserve"> Калинова – МНС – </w:t>
      </w:r>
      <w:r w:rsidRPr="0082312D">
        <w:rPr>
          <w:sz w:val="28"/>
          <w:szCs w:val="28"/>
        </w:rPr>
        <w:t>Червоний міст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військомат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готель «Десна»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 w:rsidRPr="0082312D">
        <w:rPr>
          <w:sz w:val="28"/>
          <w:szCs w:val="28"/>
        </w:rPr>
        <w:t>Автовокзал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філія «Менський сир»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та №2</w:t>
      </w:r>
      <w:r>
        <w:rPr>
          <w:sz w:val="28"/>
          <w:szCs w:val="28"/>
        </w:rPr>
        <w:t xml:space="preserve"> </w:t>
      </w:r>
      <w:r w:rsidRPr="00ED5C36">
        <w:rPr>
          <w:sz w:val="28"/>
          <w:szCs w:val="28"/>
        </w:rPr>
        <w:t>“</w:t>
      </w:r>
      <w:r w:rsidRPr="0082312D">
        <w:rPr>
          <w:sz w:val="28"/>
          <w:szCs w:val="28"/>
        </w:rPr>
        <w:t>вул. Сидоренка</w:t>
      </w:r>
      <w:r w:rsidRPr="00ED5C36">
        <w:rPr>
          <w:sz w:val="28"/>
          <w:szCs w:val="28"/>
        </w:rPr>
        <w:t xml:space="preserve"> – </w:t>
      </w:r>
      <w:r>
        <w:rPr>
          <w:sz w:val="28"/>
          <w:szCs w:val="28"/>
        </w:rPr>
        <w:t>вул. Сіверський шлях</w:t>
      </w:r>
      <w:r w:rsidRPr="00ED5C36">
        <w:rPr>
          <w:sz w:val="28"/>
          <w:szCs w:val="28"/>
        </w:rPr>
        <w:t>”</w:t>
      </w:r>
      <w:r w:rsidRPr="0082312D"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>:</w:t>
      </w:r>
      <w:r w:rsidRPr="0082312D"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» – </w:t>
      </w:r>
      <w:r w:rsidRPr="0082312D">
        <w:rPr>
          <w:sz w:val="28"/>
          <w:szCs w:val="28"/>
        </w:rPr>
        <w:t>ЦКДМ</w:t>
      </w:r>
      <w:r>
        <w:rPr>
          <w:sz w:val="28"/>
          <w:szCs w:val="28"/>
        </w:rPr>
        <w:t xml:space="preserve"> – вул. </w:t>
      </w:r>
      <w:r w:rsidRPr="0082312D">
        <w:rPr>
          <w:sz w:val="28"/>
          <w:szCs w:val="28"/>
        </w:rPr>
        <w:t>8 Березня</w:t>
      </w:r>
      <w:r>
        <w:rPr>
          <w:sz w:val="28"/>
          <w:szCs w:val="28"/>
        </w:rPr>
        <w:t xml:space="preserve"> – вул. 1 Травня – </w:t>
      </w:r>
      <w:r w:rsidRPr="0082312D">
        <w:rPr>
          <w:sz w:val="28"/>
          <w:szCs w:val="28"/>
        </w:rPr>
        <w:t xml:space="preserve"> 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</w:t>
      </w:r>
      <w:r w:rsidRPr="0082312D">
        <w:rPr>
          <w:sz w:val="28"/>
          <w:szCs w:val="28"/>
        </w:rPr>
        <w:t xml:space="preserve"> та вартістю квитка</w:t>
      </w:r>
    </w:p>
    <w:p w14:paraId="65F46EAE" w14:textId="77777777" w:rsidR="0019544F" w:rsidRDefault="0019544F" w:rsidP="0019544F">
      <w:pPr>
        <w:shd w:val="clear" w:color="auto" w:fill="FFFFFF"/>
        <w:spacing w:after="95" w:line="185" w:lineRule="atLeast"/>
        <w:jc w:val="center"/>
        <w:textAlignment w:val="baseline"/>
        <w:rPr>
          <w:sz w:val="28"/>
          <w:szCs w:val="28"/>
        </w:rPr>
      </w:pPr>
    </w:p>
    <w:p w14:paraId="6D46F5EE" w14:textId="77777777" w:rsidR="0019544F" w:rsidRPr="00551BE3" w:rsidRDefault="0019544F" w:rsidP="0019544F">
      <w:pPr>
        <w:shd w:val="clear" w:color="auto" w:fill="FFFFFF"/>
        <w:spacing w:after="95" w:line="185" w:lineRule="atLeast"/>
        <w:jc w:val="center"/>
        <w:textAlignment w:val="baseline"/>
        <w:rPr>
          <w:sz w:val="28"/>
          <w:szCs w:val="28"/>
          <w:lang w:val="en-US"/>
        </w:rPr>
      </w:pPr>
      <w:r w:rsidRPr="0082312D">
        <w:rPr>
          <w:sz w:val="28"/>
          <w:szCs w:val="28"/>
        </w:rPr>
        <w:t xml:space="preserve">за_____________ </w:t>
      </w:r>
      <w:r>
        <w:rPr>
          <w:sz w:val="28"/>
          <w:szCs w:val="28"/>
        </w:rPr>
        <w:t xml:space="preserve">2021 </w:t>
      </w:r>
      <w:r w:rsidRPr="0082312D">
        <w:rPr>
          <w:sz w:val="28"/>
          <w:szCs w:val="28"/>
        </w:rPr>
        <w:t>р</w:t>
      </w:r>
      <w:r>
        <w:rPr>
          <w:sz w:val="28"/>
          <w:szCs w:val="28"/>
        </w:rPr>
        <w:t>ік</w:t>
      </w:r>
    </w:p>
    <w:p w14:paraId="56559ACE" w14:textId="77777777" w:rsidR="0019544F" w:rsidRPr="0082312D" w:rsidRDefault="0019544F" w:rsidP="0019544F">
      <w:pPr>
        <w:shd w:val="clear" w:color="auto" w:fill="FFFFFF"/>
        <w:spacing w:after="95" w:line="185" w:lineRule="atLeast"/>
        <w:jc w:val="center"/>
        <w:textAlignment w:val="baseline"/>
        <w:rPr>
          <w:sz w:val="24"/>
          <w:szCs w:val="24"/>
        </w:rPr>
      </w:pPr>
    </w:p>
    <w:p w14:paraId="2D20A7AE" w14:textId="77777777" w:rsidR="0019544F" w:rsidRPr="0082312D" w:rsidRDefault="0019544F" w:rsidP="0019544F">
      <w:pPr>
        <w:shd w:val="clear" w:color="auto" w:fill="FFFFFF"/>
        <w:spacing w:after="95" w:line="185" w:lineRule="atLeast"/>
        <w:jc w:val="center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0"/>
        <w:gridCol w:w="1380"/>
      </w:tblGrid>
      <w:tr w:rsidR="0019544F" w:rsidRPr="0082312D" w14:paraId="01D230DF" w14:textId="77777777" w:rsidTr="00427EA3">
        <w:tc>
          <w:tcPr>
            <w:tcW w:w="8154" w:type="dxa"/>
          </w:tcPr>
          <w:p w14:paraId="58CD85B1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1.    Кількість  рейсів   за  день   відповідно до розкладу руху</w:t>
            </w:r>
          </w:p>
        </w:tc>
        <w:tc>
          <w:tcPr>
            <w:tcW w:w="1386" w:type="dxa"/>
          </w:tcPr>
          <w:p w14:paraId="5F8EBC14" w14:textId="77777777" w:rsidR="0019544F" w:rsidRPr="00280692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9544F" w:rsidRPr="0082312D" w14:paraId="6B53540A" w14:textId="77777777" w:rsidTr="00427EA3">
        <w:trPr>
          <w:trHeight w:val="475"/>
        </w:trPr>
        <w:tc>
          <w:tcPr>
            <w:tcW w:w="8154" w:type="dxa"/>
          </w:tcPr>
          <w:p w14:paraId="77A99A2C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2.    Кількість  робочих  днів   за місяць  </w:t>
            </w:r>
          </w:p>
        </w:tc>
        <w:tc>
          <w:tcPr>
            <w:tcW w:w="1386" w:type="dxa"/>
          </w:tcPr>
          <w:p w14:paraId="408C8EE9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9544F" w:rsidRPr="0082312D" w14:paraId="560FEEA8" w14:textId="77777777" w:rsidTr="00427EA3">
        <w:trPr>
          <w:trHeight w:val="351"/>
        </w:trPr>
        <w:tc>
          <w:tcPr>
            <w:tcW w:w="8154" w:type="dxa"/>
          </w:tcPr>
          <w:p w14:paraId="76CBE3D6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3.    Кількість виконаних рейсів   за місяць    </w:t>
            </w:r>
          </w:p>
        </w:tc>
        <w:tc>
          <w:tcPr>
            <w:tcW w:w="1386" w:type="dxa"/>
          </w:tcPr>
          <w:p w14:paraId="06F091A4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9544F" w:rsidRPr="0082312D" w14:paraId="5D3B6146" w14:textId="77777777" w:rsidTr="00427EA3">
        <w:trPr>
          <w:trHeight w:val="692"/>
        </w:trPr>
        <w:tc>
          <w:tcPr>
            <w:tcW w:w="8154" w:type="dxa"/>
          </w:tcPr>
          <w:p w14:paraId="3C439812" w14:textId="77777777" w:rsidR="0019544F" w:rsidRPr="0082312D" w:rsidRDefault="0019544F" w:rsidP="00427EA3">
            <w:pPr>
              <w:spacing w:before="100" w:beforeAutospacing="1" w:after="95" w:afterAutospacing="1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4.    Відсоток виконаних рейсів за місяць по відношенню до кількості робочих днів в звітному місяці</w:t>
            </w:r>
          </w:p>
        </w:tc>
        <w:tc>
          <w:tcPr>
            <w:tcW w:w="1386" w:type="dxa"/>
          </w:tcPr>
          <w:p w14:paraId="082DB9BE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9544F" w:rsidRPr="0082312D" w14:paraId="5F1D327E" w14:textId="77777777" w:rsidTr="00427EA3">
        <w:trPr>
          <w:trHeight w:val="407"/>
        </w:trPr>
        <w:tc>
          <w:tcPr>
            <w:tcW w:w="8154" w:type="dxa"/>
          </w:tcPr>
          <w:p w14:paraId="4A0F9D8F" w14:textId="77777777" w:rsidR="0019544F" w:rsidRPr="0082312D" w:rsidRDefault="0019544F" w:rsidP="00427EA3">
            <w:pPr>
              <w:spacing w:before="100" w:beforeAutospacing="1" w:after="95" w:afterAutospacing="1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5.    Кількість рейсів виконаних резервним автобусом </w:t>
            </w:r>
          </w:p>
        </w:tc>
        <w:tc>
          <w:tcPr>
            <w:tcW w:w="1386" w:type="dxa"/>
          </w:tcPr>
          <w:p w14:paraId="541C5CB3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9544F" w:rsidRPr="0082312D" w14:paraId="3C194D5C" w14:textId="77777777" w:rsidTr="00427EA3">
        <w:trPr>
          <w:trHeight w:val="475"/>
        </w:trPr>
        <w:tc>
          <w:tcPr>
            <w:tcW w:w="8154" w:type="dxa"/>
          </w:tcPr>
          <w:p w14:paraId="7E26E216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6.    Кількість  перевезених пасажирів за проданими квитками за 1 місяць      </w:t>
            </w:r>
          </w:p>
        </w:tc>
        <w:tc>
          <w:tcPr>
            <w:tcW w:w="1386" w:type="dxa"/>
          </w:tcPr>
          <w:p w14:paraId="34BC6FC9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9544F" w:rsidRPr="0082312D" w14:paraId="5E39DAF3" w14:textId="77777777" w:rsidTr="00427EA3">
        <w:trPr>
          <w:trHeight w:val="475"/>
        </w:trPr>
        <w:tc>
          <w:tcPr>
            <w:tcW w:w="8154" w:type="dxa"/>
          </w:tcPr>
          <w:p w14:paraId="31B98602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7.    Різниця між  встановленою вартістю квитка та  встановленим тарифом  </w:t>
            </w:r>
          </w:p>
        </w:tc>
        <w:tc>
          <w:tcPr>
            <w:tcW w:w="1386" w:type="dxa"/>
          </w:tcPr>
          <w:p w14:paraId="3556CE6C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9544F" w:rsidRPr="0082312D" w14:paraId="6ED933F7" w14:textId="77777777" w:rsidTr="00427EA3">
        <w:trPr>
          <w:trHeight w:val="475"/>
        </w:trPr>
        <w:tc>
          <w:tcPr>
            <w:tcW w:w="8154" w:type="dxa"/>
          </w:tcPr>
          <w:p w14:paraId="6C9194AF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8.   Сума, що підлягає відшкодуванню за перевезених  пасажирів  за 1 місяць  </w:t>
            </w:r>
          </w:p>
        </w:tc>
        <w:tc>
          <w:tcPr>
            <w:tcW w:w="1386" w:type="dxa"/>
          </w:tcPr>
          <w:p w14:paraId="2801F9CF" w14:textId="77777777" w:rsidR="0019544F" w:rsidRPr="0082312D" w:rsidRDefault="0019544F" w:rsidP="00427EA3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E14047D" w14:textId="77777777" w:rsidR="00402211" w:rsidRDefault="00402211">
      <w:pPr>
        <w:jc w:val="both"/>
        <w:rPr>
          <w:sz w:val="28"/>
          <w:szCs w:val="28"/>
          <w:lang w:eastAsia="ar-SA"/>
        </w:rPr>
      </w:pPr>
    </w:p>
    <w:p w14:paraId="30FCDE64" w14:textId="77777777" w:rsidR="00402211" w:rsidRDefault="00402211">
      <w:pPr>
        <w:rPr>
          <w:b/>
          <w:sz w:val="28"/>
          <w:szCs w:val="28"/>
          <w:lang w:eastAsia="ar-SA"/>
        </w:rPr>
      </w:pPr>
    </w:p>
    <w:p w14:paraId="6FEC77E5" w14:textId="77777777" w:rsidR="00402211" w:rsidRDefault="00904D18">
      <w:pPr>
        <w:tabs>
          <w:tab w:val="left" w:pos="6237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  <w:t>Г.А. Примаков</w:t>
      </w:r>
    </w:p>
    <w:sectPr w:rsidR="004022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E662" w14:textId="77777777" w:rsidR="00EC420A" w:rsidRDefault="00EC420A">
      <w:r>
        <w:separator/>
      </w:r>
    </w:p>
  </w:endnote>
  <w:endnote w:type="continuationSeparator" w:id="0">
    <w:p w14:paraId="57FF292C" w14:textId="77777777" w:rsidR="00EC420A" w:rsidRDefault="00E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6DD7" w14:textId="77777777" w:rsidR="00EC420A" w:rsidRDefault="00EC420A">
      <w:r>
        <w:separator/>
      </w:r>
    </w:p>
  </w:footnote>
  <w:footnote w:type="continuationSeparator" w:id="0">
    <w:p w14:paraId="694654FF" w14:textId="77777777" w:rsidR="00EC420A" w:rsidRDefault="00EC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2381A"/>
    <w:multiLevelType w:val="hybridMultilevel"/>
    <w:tmpl w:val="3A1EFE4E"/>
    <w:lvl w:ilvl="0" w:tplc="20360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4052D8"/>
    <w:multiLevelType w:val="hybridMultilevel"/>
    <w:tmpl w:val="C31A6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B3226B"/>
    <w:multiLevelType w:val="hybridMultilevel"/>
    <w:tmpl w:val="8E2EE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11"/>
    <w:rsid w:val="000F4B89"/>
    <w:rsid w:val="0016627E"/>
    <w:rsid w:val="0019544F"/>
    <w:rsid w:val="00206751"/>
    <w:rsid w:val="00265B41"/>
    <w:rsid w:val="003E1D3C"/>
    <w:rsid w:val="00402211"/>
    <w:rsid w:val="0040307E"/>
    <w:rsid w:val="00425EAB"/>
    <w:rsid w:val="00684618"/>
    <w:rsid w:val="006E1E17"/>
    <w:rsid w:val="00727298"/>
    <w:rsid w:val="00904D18"/>
    <w:rsid w:val="00914DBD"/>
    <w:rsid w:val="00981DCA"/>
    <w:rsid w:val="00C43287"/>
    <w:rsid w:val="00D131A0"/>
    <w:rsid w:val="00D1645A"/>
    <w:rsid w:val="00EC420A"/>
    <w:rsid w:val="00F02EE3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B5DD"/>
  <w15:docId w15:val="{5BD2A6F7-B0AF-4FC7-A91A-EF46EC2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9171</Words>
  <Characters>5229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Usher</cp:lastModifiedBy>
  <cp:revision>7</cp:revision>
  <dcterms:created xsi:type="dcterms:W3CDTF">2020-12-10T07:06:00Z</dcterms:created>
  <dcterms:modified xsi:type="dcterms:W3CDTF">2020-12-11T14:38:00Z</dcterms:modified>
</cp:coreProperties>
</file>