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FA" w:rsidRDefault="00ED27BC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8"/>
          <w:lang w:val="uk-UA" w:eastAsia="uk-UA" w:bidi="ar-SA"/>
        </w:rPr>
        <mc:AlternateContent>
          <mc:Choice Requires="wpg">
            <w:drawing>
              <wp:inline distT="0" distB="0" distL="0" distR="0">
                <wp:extent cx="542925" cy="7524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</w:p>
    <w:p w:rsidR="00023DFA" w:rsidRDefault="00ED27BC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Україна</w:t>
      </w:r>
    </w:p>
    <w:p w:rsidR="00023DFA" w:rsidRDefault="00ED27BC">
      <w:pPr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МЕНСЬКА МІСЬКА РАДА</w:t>
      </w:r>
    </w:p>
    <w:p w:rsidR="00023DFA" w:rsidRDefault="00ED27BC">
      <w:pPr>
        <w:pStyle w:val="1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Менського району Чернігівської області</w:t>
      </w:r>
    </w:p>
    <w:p w:rsidR="00023DFA" w:rsidRDefault="00ED27BC">
      <w:pPr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(</w:t>
      </w:r>
      <w:r w:rsidR="005F7DE5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__________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сесія </w:t>
      </w:r>
      <w:r w:rsidR="005F7DE5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восьмого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скликання )</w:t>
      </w:r>
    </w:p>
    <w:p w:rsidR="00023DFA" w:rsidRDefault="005F7DE5">
      <w:pPr>
        <w:pStyle w:val="af5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ПРОЄКТ </w:t>
      </w:r>
      <w:r w:rsidR="00ED27BC">
        <w:rPr>
          <w:rFonts w:ascii="Times New Roman" w:eastAsia="Times New Roman" w:hAnsi="Times New Roman"/>
          <w:sz w:val="28"/>
          <w:szCs w:val="28"/>
          <w:lang w:val="uk-UA"/>
        </w:rPr>
        <w:t>РІШЕННЯ</w:t>
      </w:r>
    </w:p>
    <w:p w:rsidR="00023DFA" w:rsidRDefault="005F7DE5" w:rsidP="005F7DE5">
      <w:pPr>
        <w:tabs>
          <w:tab w:val="center" w:pos="4820"/>
        </w:tabs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___________ 2020 року</w:t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№ </w:t>
      </w:r>
    </w:p>
    <w:p w:rsidR="00023DFA" w:rsidRDefault="00023DFA">
      <w:pPr>
        <w:tabs>
          <w:tab w:val="center" w:pos="4762"/>
        </w:tabs>
        <w:rPr>
          <w:rFonts w:ascii="Times New Roman" w:eastAsia="Times New Roman" w:hAnsi="Times New Roman"/>
          <w:sz w:val="28"/>
          <w:szCs w:val="28"/>
          <w:lang w:val="uk-UA"/>
        </w:rPr>
      </w:pPr>
    </w:p>
    <w:p w:rsidR="00023DFA" w:rsidRDefault="00ED27BC" w:rsidP="009127FE">
      <w:pPr>
        <w:ind w:right="5527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</w:t>
      </w:r>
      <w:r w:rsidR="005F7D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затвердженні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проєктів землеустрою щодо відведення земельних ділянок по наданню у приватну власність на території </w:t>
      </w:r>
      <w:r w:rsidR="005F7D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Менської </w:t>
      </w:r>
      <w:r w:rsidR="009127F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територіальної </w:t>
      </w:r>
      <w:r w:rsidR="005F7DE5">
        <w:rPr>
          <w:rFonts w:ascii="Times New Roman" w:eastAsia="Times New Roman" w:hAnsi="Times New Roman"/>
          <w:b/>
          <w:sz w:val="28"/>
          <w:szCs w:val="28"/>
          <w:lang w:val="uk-UA"/>
        </w:rPr>
        <w:t>громади</w:t>
      </w:r>
    </w:p>
    <w:p w:rsidR="00023DFA" w:rsidRDefault="00023DFA">
      <w:pPr>
        <w:ind w:right="5384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23DFA" w:rsidRDefault="00ED27B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Розглянувши звернення громадян</w:t>
      </w:r>
      <w:r w:rsidR="00E020D6">
        <w:rPr>
          <w:rFonts w:ascii="Times New Roman" w:eastAsia="Times New Roman" w:hAnsi="Times New Roman"/>
          <w:sz w:val="28"/>
          <w:szCs w:val="28"/>
          <w:lang w:val="uk-UA"/>
        </w:rPr>
        <w:t xml:space="preserve"> (учасників бойових дій)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щодо </w:t>
      </w:r>
      <w:r w:rsidR="005F7DE5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затвердження проєктів </w:t>
      </w:r>
      <w:r w:rsidR="005F7DE5" w:rsidRPr="005F7DE5">
        <w:rPr>
          <w:rFonts w:ascii="Times New Roman" w:eastAsia="Times New Roman" w:hAnsi="Times New Roman"/>
          <w:sz w:val="28"/>
          <w:szCs w:val="28"/>
          <w:lang w:val="uk-UA"/>
        </w:rPr>
        <w:t>землеустрою щодо відведення земельної ділянки у власність для ведення особистого селянського господарства загальною площею 2,0 га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кожному</w:t>
      </w:r>
      <w:r w:rsidR="005F7DE5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F7DE5">
        <w:rPr>
          <w:rFonts w:ascii="Times New Roman" w:eastAsia="Times New Roman" w:hAnsi="Times New Roman"/>
          <w:sz w:val="28"/>
          <w:szCs w:val="28"/>
          <w:lang w:val="uk-UA"/>
        </w:rPr>
        <w:t>на території Менської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F7DE5">
        <w:rPr>
          <w:rFonts w:ascii="Times New Roman" w:eastAsia="Times New Roman" w:hAnsi="Times New Roman"/>
          <w:sz w:val="28"/>
          <w:szCs w:val="28"/>
          <w:lang w:val="uk-UA"/>
        </w:rPr>
        <w:t>територіальної громади за межами населеного пункту с. Покровське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подані документи, керуючись ст. </w:t>
      </w:r>
      <w:r w:rsidR="00B80769">
        <w:rPr>
          <w:rFonts w:ascii="Times New Roman" w:eastAsia="Times New Roman" w:hAnsi="Times New Roman"/>
          <w:sz w:val="28"/>
          <w:szCs w:val="28"/>
          <w:lang w:val="uk-UA"/>
        </w:rPr>
        <w:t>117,</w:t>
      </w:r>
      <w:r w:rsidR="005F7DE5">
        <w:rPr>
          <w:rFonts w:ascii="Times New Roman" w:eastAsia="Times New Roman" w:hAnsi="Times New Roman"/>
          <w:sz w:val="28"/>
          <w:szCs w:val="28"/>
          <w:lang w:val="uk-UA"/>
        </w:rPr>
        <w:t>118, 122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023DFA" w:rsidRDefault="00ED27BC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ВИРІШИЛА:</w:t>
      </w:r>
    </w:p>
    <w:p w:rsidR="00023DFA" w:rsidRDefault="00023DFA">
      <w:pPr>
        <w:rPr>
          <w:rFonts w:ascii="Times New Roman" w:eastAsia="Times New Roman" w:hAnsi="Times New Roman"/>
          <w:b/>
          <w:sz w:val="28"/>
          <w:szCs w:val="20"/>
          <w:lang w:val="uk-UA"/>
        </w:rPr>
      </w:pPr>
    </w:p>
    <w:p w:rsidR="00023DFA" w:rsidRDefault="00ED27BC">
      <w:pPr>
        <w:pStyle w:val="a3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Відмовити у </w:t>
      </w:r>
      <w:r w:rsidR="005F7DE5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затвердження проєктів </w:t>
      </w:r>
      <w:r w:rsidR="005F7DE5" w:rsidRPr="005F7DE5">
        <w:rPr>
          <w:rFonts w:ascii="Times New Roman" w:eastAsia="Times New Roman" w:hAnsi="Times New Roman"/>
          <w:sz w:val="28"/>
          <w:szCs w:val="28"/>
          <w:lang w:val="uk-UA"/>
        </w:rPr>
        <w:t>землеустрою щодо відведення земельної ділянки у власність для ведення особистого селянського господарства</w:t>
      </w:r>
      <w:r w:rsidR="005F051D" w:rsidRPr="005F051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F051D">
        <w:rPr>
          <w:rFonts w:ascii="Times New Roman" w:eastAsia="Times New Roman" w:hAnsi="Times New Roman"/>
          <w:sz w:val="28"/>
          <w:szCs w:val="28"/>
          <w:lang w:val="uk-UA"/>
        </w:rPr>
        <w:t>на території Менської територіальної громади за межами населеного пункту с. Покровське</w:t>
      </w:r>
      <w:r>
        <w:rPr>
          <w:rFonts w:ascii="Times New Roman" w:eastAsia="Times New Roman" w:hAnsi="Times New Roman"/>
          <w:sz w:val="28"/>
          <w:szCs w:val="28"/>
          <w:lang w:val="uk-UA"/>
        </w:rPr>
        <w:t>:</w:t>
      </w:r>
    </w:p>
    <w:p w:rsidR="00023DFA" w:rsidRDefault="00ED27BC" w:rsidP="005F7DE5">
      <w:pPr>
        <w:pStyle w:val="a3"/>
        <w:numPr>
          <w:ilvl w:val="0"/>
          <w:numId w:val="2"/>
        </w:numPr>
        <w:tabs>
          <w:tab w:val="left" w:pos="709"/>
          <w:tab w:val="left" w:pos="1140"/>
          <w:tab w:val="left" w:pos="723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гр</w:t>
      </w:r>
      <w:r w:rsidR="005F7DE5">
        <w:rPr>
          <w:rFonts w:ascii="Times New Roman" w:eastAsia="Times New Roman" w:hAnsi="Times New Roman"/>
          <w:sz w:val="28"/>
          <w:szCs w:val="28"/>
          <w:lang w:val="uk-UA"/>
        </w:rPr>
        <w:t>. Підгорному Петру Володимировичу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="005F051D">
        <w:rPr>
          <w:rFonts w:ascii="Times New Roman" w:eastAsia="Times New Roman" w:hAnsi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eastAsia="Times New Roman" w:hAnsi="Times New Roman"/>
          <w:sz w:val="28"/>
          <w:szCs w:val="28"/>
          <w:lang w:val="uk-UA"/>
        </w:rPr>
        <w:t>площею 2,00 га</w:t>
      </w:r>
      <w:r w:rsidR="005F7DE5">
        <w:rPr>
          <w:rFonts w:ascii="Times New Roman" w:eastAsia="Times New Roman" w:hAnsi="Times New Roman"/>
          <w:sz w:val="28"/>
          <w:szCs w:val="28"/>
          <w:lang w:val="uk-UA"/>
        </w:rPr>
        <w:t xml:space="preserve"> кадастровий номер 7423084000:04:000:0169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у зв’язку з тим</w:t>
      </w:r>
      <w:r w:rsidR="008B07AA">
        <w:rPr>
          <w:rFonts w:ascii="Times New Roman" w:eastAsia="Times New Roman" w:hAnsi="Times New Roman"/>
          <w:sz w:val="28"/>
          <w:szCs w:val="28"/>
          <w:lang w:val="uk-UA"/>
        </w:rPr>
        <w:t>, що зазначена земельна ділянка</w:t>
      </w:r>
      <w:r w:rsidR="005F7DE5" w:rsidRPr="005F7DE5">
        <w:t xml:space="preserve"> </w:t>
      </w:r>
      <w:r w:rsidR="005F7DE5">
        <w:rPr>
          <w:rFonts w:ascii="Times New Roman" w:eastAsia="Times New Roman" w:hAnsi="Times New Roman"/>
          <w:sz w:val="28"/>
          <w:szCs w:val="28"/>
          <w:lang w:val="uk-UA"/>
        </w:rPr>
        <w:t>не</w:t>
      </w:r>
      <w:r w:rsidR="005F7DE5" w:rsidRPr="005F7DE5">
        <w:rPr>
          <w:rFonts w:ascii="Times New Roman" w:eastAsia="Times New Roman" w:hAnsi="Times New Roman"/>
          <w:sz w:val="28"/>
          <w:szCs w:val="28"/>
          <w:lang w:val="uk-UA"/>
        </w:rPr>
        <w:t xml:space="preserve"> передана із державної власності у комунальну </w:t>
      </w:r>
      <w:r w:rsidR="00B80769">
        <w:rPr>
          <w:rFonts w:ascii="Times New Roman" w:eastAsia="Times New Roman" w:hAnsi="Times New Roman"/>
          <w:sz w:val="28"/>
          <w:szCs w:val="28"/>
          <w:lang w:val="uk-UA"/>
        </w:rPr>
        <w:t>власність Менській міській раді</w:t>
      </w:r>
      <w:r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5F051D" w:rsidRDefault="005F051D" w:rsidP="005F7DE5">
      <w:pPr>
        <w:pStyle w:val="a3"/>
        <w:numPr>
          <w:ilvl w:val="0"/>
          <w:numId w:val="2"/>
        </w:numPr>
        <w:tabs>
          <w:tab w:val="left" w:pos="709"/>
          <w:tab w:val="left" w:pos="1140"/>
          <w:tab w:val="left" w:pos="723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гр. Житнику Юрію Миколайовичу,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загальною площею 2,00 га кадастровий номер 7423084000:04:000:0171,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у зв’язку з тим</w:t>
      </w:r>
      <w:r w:rsidR="008B07AA">
        <w:rPr>
          <w:rFonts w:ascii="Times New Roman" w:eastAsia="Times New Roman" w:hAnsi="Times New Roman"/>
          <w:sz w:val="28"/>
          <w:szCs w:val="28"/>
          <w:lang w:val="uk-UA"/>
        </w:rPr>
        <w:t>, що зазначена земельна ділянка</w:t>
      </w:r>
      <w:r w:rsidRPr="005F7DE5"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не</w:t>
      </w:r>
      <w:r w:rsidRPr="005F7DE5">
        <w:rPr>
          <w:rFonts w:ascii="Times New Roman" w:eastAsia="Times New Roman" w:hAnsi="Times New Roman"/>
          <w:sz w:val="28"/>
          <w:szCs w:val="28"/>
          <w:lang w:val="uk-UA"/>
        </w:rPr>
        <w:t xml:space="preserve"> передана із державної власності у комунальну </w:t>
      </w:r>
      <w:r>
        <w:rPr>
          <w:rFonts w:ascii="Times New Roman" w:eastAsia="Times New Roman" w:hAnsi="Times New Roman"/>
          <w:sz w:val="28"/>
          <w:szCs w:val="28"/>
          <w:lang w:val="uk-UA"/>
        </w:rPr>
        <w:t>власність Менській міській раді;</w:t>
      </w:r>
    </w:p>
    <w:p w:rsidR="005F051D" w:rsidRDefault="005F051D" w:rsidP="005F051D">
      <w:pPr>
        <w:pStyle w:val="a3"/>
        <w:numPr>
          <w:ilvl w:val="0"/>
          <w:numId w:val="2"/>
        </w:numPr>
        <w:tabs>
          <w:tab w:val="left" w:pos="709"/>
          <w:tab w:val="left" w:pos="1140"/>
          <w:tab w:val="left" w:pos="723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Костенку Олександру Григоровичу, загальною площею 2,00 га кадастровий номер 7423084000:04:000:0168,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у зв’язку з тим</w:t>
      </w:r>
      <w:r w:rsidR="008B07AA">
        <w:rPr>
          <w:rFonts w:ascii="Times New Roman" w:eastAsia="Times New Roman" w:hAnsi="Times New Roman"/>
          <w:sz w:val="28"/>
          <w:szCs w:val="28"/>
          <w:lang w:val="uk-UA"/>
        </w:rPr>
        <w:t>, що зазначена земельна ділянка</w:t>
      </w:r>
      <w:r w:rsidRPr="005F7DE5"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не</w:t>
      </w:r>
      <w:r w:rsidRPr="005F7DE5">
        <w:rPr>
          <w:rFonts w:ascii="Times New Roman" w:eastAsia="Times New Roman" w:hAnsi="Times New Roman"/>
          <w:sz w:val="28"/>
          <w:szCs w:val="28"/>
          <w:lang w:val="uk-UA"/>
        </w:rPr>
        <w:t xml:space="preserve"> передана із державної власності у комунальну </w:t>
      </w:r>
      <w:r>
        <w:rPr>
          <w:rFonts w:ascii="Times New Roman" w:eastAsia="Times New Roman" w:hAnsi="Times New Roman"/>
          <w:sz w:val="28"/>
          <w:szCs w:val="28"/>
          <w:lang w:val="uk-UA"/>
        </w:rPr>
        <w:t>власність Менській міській раді;</w:t>
      </w:r>
    </w:p>
    <w:p w:rsidR="00683D97" w:rsidRDefault="00683D97" w:rsidP="00683D97">
      <w:pPr>
        <w:pStyle w:val="a3"/>
        <w:numPr>
          <w:ilvl w:val="0"/>
          <w:numId w:val="2"/>
        </w:numPr>
        <w:tabs>
          <w:tab w:val="left" w:pos="709"/>
          <w:tab w:val="left" w:pos="1140"/>
          <w:tab w:val="left" w:pos="7230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Герасименку Сергію Михайловичу, загальною площею 2,00 га кадастровий номер 7423084000:04:000:0172,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у зв’язку з тим, що зазначена </w:t>
      </w:r>
      <w:r w:rsidR="008B07AA"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земельна ділянка</w:t>
      </w:r>
      <w:r w:rsidRPr="005F7DE5"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не</w:t>
      </w:r>
      <w:r w:rsidRPr="005F7DE5">
        <w:rPr>
          <w:rFonts w:ascii="Times New Roman" w:eastAsia="Times New Roman" w:hAnsi="Times New Roman"/>
          <w:sz w:val="28"/>
          <w:szCs w:val="28"/>
          <w:lang w:val="uk-UA"/>
        </w:rPr>
        <w:t xml:space="preserve"> передана із державної власності у комунальну </w:t>
      </w:r>
      <w:r w:rsidR="00DA7543">
        <w:rPr>
          <w:rFonts w:ascii="Times New Roman" w:eastAsia="Times New Roman" w:hAnsi="Times New Roman"/>
          <w:sz w:val="28"/>
          <w:szCs w:val="28"/>
          <w:lang w:val="uk-UA"/>
        </w:rPr>
        <w:t>власність Менській міській раді</w:t>
      </w:r>
      <w:r w:rsidR="00DA7543" w:rsidRPr="00DA7543">
        <w:rPr>
          <w:rFonts w:ascii="Times New Roman" w:eastAsia="Times New Roman" w:hAnsi="Times New Roman"/>
          <w:sz w:val="28"/>
          <w:szCs w:val="28"/>
        </w:rPr>
        <w:t>.</w:t>
      </w:r>
    </w:p>
    <w:p w:rsidR="005F051D" w:rsidRDefault="005F051D" w:rsidP="00683D97">
      <w:pPr>
        <w:pStyle w:val="a3"/>
        <w:tabs>
          <w:tab w:val="left" w:pos="709"/>
          <w:tab w:val="left" w:pos="1140"/>
          <w:tab w:val="left" w:pos="7230"/>
        </w:tabs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23DFA" w:rsidRDefault="00ED27BC">
      <w:pPr>
        <w:pStyle w:val="a3"/>
        <w:numPr>
          <w:ilvl w:val="0"/>
          <w:numId w:val="3"/>
        </w:numPr>
        <w:tabs>
          <w:tab w:val="left" w:pos="992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</w:t>
      </w:r>
      <w:r>
        <w:rPr>
          <w:rFonts w:ascii="Times New Roman" w:eastAsia="Times New Roman" w:hAnsi="Times New Roman"/>
          <w:sz w:val="28"/>
          <w:lang w:val="uk-UA"/>
        </w:rPr>
        <w:t xml:space="preserve">роботи </w:t>
      </w:r>
      <w:r w:rsidR="00E60FE5">
        <w:rPr>
          <w:rFonts w:ascii="Times New Roman" w:eastAsia="Times New Roman" w:hAnsi="Times New Roman"/>
          <w:color w:val="000000"/>
          <w:sz w:val="28"/>
          <w:lang w:val="uk-UA"/>
        </w:rPr>
        <w:t>Менської міської ради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23DFA" w:rsidRDefault="00023DFA">
      <w:pPr>
        <w:tabs>
          <w:tab w:val="left" w:pos="709"/>
          <w:tab w:val="left" w:pos="1140"/>
          <w:tab w:val="left" w:pos="7230"/>
        </w:tabs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23DFA" w:rsidRDefault="00023DFA">
      <w:pPr>
        <w:tabs>
          <w:tab w:val="left" w:pos="709"/>
          <w:tab w:val="left" w:pos="1140"/>
          <w:tab w:val="left" w:pos="7230"/>
        </w:tabs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23DFA" w:rsidRDefault="00ED27BC" w:rsidP="005F051D">
      <w:pPr>
        <w:tabs>
          <w:tab w:val="left" w:pos="7371"/>
          <w:tab w:val="left" w:pos="7655"/>
          <w:tab w:val="left" w:pos="7797"/>
          <w:tab w:val="left" w:pos="7938"/>
        </w:tabs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b/>
          <w:color w:val="000000"/>
          <w:sz w:val="28"/>
          <w:lang w:val="uk-UA"/>
        </w:rPr>
        <w:t>Міський голова</w:t>
      </w:r>
      <w:r>
        <w:rPr>
          <w:rFonts w:ascii="Times New Roman" w:eastAsia="Times New Roman" w:hAnsi="Times New Roman"/>
          <w:b/>
          <w:color w:val="000000"/>
          <w:sz w:val="28"/>
          <w:lang w:val="uk-UA"/>
        </w:rPr>
        <w:tab/>
        <w:t>Г.А. Примаков</w:t>
      </w:r>
    </w:p>
    <w:sectPr w:rsidR="00023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A6" w:rsidRDefault="00C861A6">
      <w:r>
        <w:separator/>
      </w:r>
    </w:p>
  </w:endnote>
  <w:endnote w:type="continuationSeparator" w:id="0">
    <w:p w:rsidR="00C861A6" w:rsidRDefault="00C8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A6" w:rsidRDefault="00C861A6">
      <w:r>
        <w:separator/>
      </w:r>
    </w:p>
  </w:footnote>
  <w:footnote w:type="continuationSeparator" w:id="0">
    <w:p w:rsidR="00C861A6" w:rsidRDefault="00C8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C4A3B"/>
    <w:multiLevelType w:val="hybridMultilevel"/>
    <w:tmpl w:val="1B781036"/>
    <w:lvl w:ilvl="0" w:tplc="2D2C5BE6">
      <w:start w:val="1"/>
      <w:numFmt w:val="decimal"/>
      <w:lvlText w:val="%1)"/>
      <w:lvlJc w:val="left"/>
      <w:pPr>
        <w:ind w:left="1500" w:hanging="360"/>
      </w:pPr>
    </w:lvl>
    <w:lvl w:ilvl="1" w:tplc="1EEEFA3E">
      <w:start w:val="1"/>
      <w:numFmt w:val="lowerLetter"/>
      <w:lvlText w:val="%2."/>
      <w:lvlJc w:val="left"/>
      <w:pPr>
        <w:ind w:left="2220" w:hanging="360"/>
      </w:pPr>
    </w:lvl>
    <w:lvl w:ilvl="2" w:tplc="DB2E3658">
      <w:start w:val="1"/>
      <w:numFmt w:val="lowerRoman"/>
      <w:lvlText w:val="%3."/>
      <w:lvlJc w:val="right"/>
      <w:pPr>
        <w:ind w:left="2940" w:hanging="180"/>
      </w:pPr>
    </w:lvl>
    <w:lvl w:ilvl="3" w:tplc="5CA0E296">
      <w:start w:val="1"/>
      <w:numFmt w:val="decimal"/>
      <w:lvlText w:val="%4."/>
      <w:lvlJc w:val="left"/>
      <w:pPr>
        <w:ind w:left="3660" w:hanging="360"/>
      </w:pPr>
    </w:lvl>
    <w:lvl w:ilvl="4" w:tplc="5A4A3408">
      <w:start w:val="1"/>
      <w:numFmt w:val="lowerLetter"/>
      <w:lvlText w:val="%5."/>
      <w:lvlJc w:val="left"/>
      <w:pPr>
        <w:ind w:left="4380" w:hanging="360"/>
      </w:pPr>
    </w:lvl>
    <w:lvl w:ilvl="5" w:tplc="94F60FEE">
      <w:start w:val="1"/>
      <w:numFmt w:val="lowerRoman"/>
      <w:lvlText w:val="%6."/>
      <w:lvlJc w:val="right"/>
      <w:pPr>
        <w:ind w:left="5100" w:hanging="180"/>
      </w:pPr>
    </w:lvl>
    <w:lvl w:ilvl="6" w:tplc="90FE0698">
      <w:start w:val="1"/>
      <w:numFmt w:val="decimal"/>
      <w:lvlText w:val="%7."/>
      <w:lvlJc w:val="left"/>
      <w:pPr>
        <w:ind w:left="5820" w:hanging="360"/>
      </w:pPr>
    </w:lvl>
    <w:lvl w:ilvl="7" w:tplc="3B9AF666">
      <w:start w:val="1"/>
      <w:numFmt w:val="lowerLetter"/>
      <w:lvlText w:val="%8."/>
      <w:lvlJc w:val="left"/>
      <w:pPr>
        <w:ind w:left="6540" w:hanging="360"/>
      </w:pPr>
    </w:lvl>
    <w:lvl w:ilvl="8" w:tplc="5A76EEA0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A5114CA"/>
    <w:multiLevelType w:val="hybridMultilevel"/>
    <w:tmpl w:val="7F2E83E4"/>
    <w:lvl w:ilvl="0" w:tplc="64A0D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90E08730">
      <w:start w:val="1"/>
      <w:numFmt w:val="lowerLetter"/>
      <w:lvlText w:val="%2."/>
      <w:lvlJc w:val="left"/>
      <w:pPr>
        <w:ind w:left="1788" w:hanging="360"/>
      </w:pPr>
    </w:lvl>
    <w:lvl w:ilvl="2" w:tplc="D4681540">
      <w:start w:val="1"/>
      <w:numFmt w:val="lowerRoman"/>
      <w:lvlText w:val="%3."/>
      <w:lvlJc w:val="right"/>
      <w:pPr>
        <w:ind w:left="2508" w:hanging="180"/>
      </w:pPr>
    </w:lvl>
    <w:lvl w:ilvl="3" w:tplc="9EFEDEB6">
      <w:start w:val="1"/>
      <w:numFmt w:val="decimal"/>
      <w:lvlText w:val="%4."/>
      <w:lvlJc w:val="left"/>
      <w:pPr>
        <w:ind w:left="3228" w:hanging="360"/>
      </w:pPr>
    </w:lvl>
    <w:lvl w:ilvl="4" w:tplc="869C7F96">
      <w:start w:val="1"/>
      <w:numFmt w:val="lowerLetter"/>
      <w:lvlText w:val="%5."/>
      <w:lvlJc w:val="left"/>
      <w:pPr>
        <w:ind w:left="3948" w:hanging="360"/>
      </w:pPr>
    </w:lvl>
    <w:lvl w:ilvl="5" w:tplc="16C4AB02">
      <w:start w:val="1"/>
      <w:numFmt w:val="lowerRoman"/>
      <w:lvlText w:val="%6."/>
      <w:lvlJc w:val="right"/>
      <w:pPr>
        <w:ind w:left="4668" w:hanging="180"/>
      </w:pPr>
    </w:lvl>
    <w:lvl w:ilvl="6" w:tplc="F5F8C4F0">
      <w:start w:val="1"/>
      <w:numFmt w:val="decimal"/>
      <w:lvlText w:val="%7."/>
      <w:lvlJc w:val="left"/>
      <w:pPr>
        <w:ind w:left="5388" w:hanging="360"/>
      </w:pPr>
    </w:lvl>
    <w:lvl w:ilvl="7" w:tplc="C30EA35A">
      <w:start w:val="1"/>
      <w:numFmt w:val="lowerLetter"/>
      <w:lvlText w:val="%8."/>
      <w:lvlJc w:val="left"/>
      <w:pPr>
        <w:ind w:left="6108" w:hanging="360"/>
      </w:pPr>
    </w:lvl>
    <w:lvl w:ilvl="8" w:tplc="453A1F4E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506966"/>
    <w:multiLevelType w:val="hybridMultilevel"/>
    <w:tmpl w:val="99DE6F1A"/>
    <w:lvl w:ilvl="0" w:tplc="AAC61F8E">
      <w:start w:val="1"/>
      <w:numFmt w:val="decimal"/>
      <w:lvlText w:val="%1."/>
      <w:lvlJc w:val="left"/>
      <w:pPr>
        <w:ind w:left="405" w:hanging="359"/>
      </w:pPr>
    </w:lvl>
    <w:lvl w:ilvl="1" w:tplc="DE502E46">
      <w:start w:val="1"/>
      <w:numFmt w:val="lowerLetter"/>
      <w:lvlText w:val="%2."/>
      <w:lvlJc w:val="left"/>
      <w:pPr>
        <w:ind w:left="1125" w:hanging="359"/>
      </w:pPr>
    </w:lvl>
    <w:lvl w:ilvl="2" w:tplc="A112B20C">
      <w:start w:val="1"/>
      <w:numFmt w:val="lowerRoman"/>
      <w:lvlText w:val="%3."/>
      <w:lvlJc w:val="right"/>
      <w:pPr>
        <w:ind w:left="1845" w:hanging="179"/>
      </w:pPr>
    </w:lvl>
    <w:lvl w:ilvl="3" w:tplc="0FAED126">
      <w:start w:val="1"/>
      <w:numFmt w:val="decimal"/>
      <w:lvlText w:val="%4."/>
      <w:lvlJc w:val="left"/>
      <w:pPr>
        <w:ind w:left="2565" w:hanging="359"/>
      </w:pPr>
    </w:lvl>
    <w:lvl w:ilvl="4" w:tplc="35127DA4">
      <w:start w:val="1"/>
      <w:numFmt w:val="lowerLetter"/>
      <w:lvlText w:val="%5."/>
      <w:lvlJc w:val="left"/>
      <w:pPr>
        <w:ind w:left="3285" w:hanging="359"/>
      </w:pPr>
    </w:lvl>
    <w:lvl w:ilvl="5" w:tplc="A1ACB9F8">
      <w:start w:val="1"/>
      <w:numFmt w:val="lowerRoman"/>
      <w:lvlText w:val="%6."/>
      <w:lvlJc w:val="right"/>
      <w:pPr>
        <w:ind w:left="4005" w:hanging="179"/>
      </w:pPr>
    </w:lvl>
    <w:lvl w:ilvl="6" w:tplc="178A4914">
      <w:start w:val="1"/>
      <w:numFmt w:val="decimal"/>
      <w:lvlText w:val="%7."/>
      <w:lvlJc w:val="left"/>
      <w:pPr>
        <w:ind w:left="4725" w:hanging="359"/>
      </w:pPr>
    </w:lvl>
    <w:lvl w:ilvl="7" w:tplc="D7F0AD70">
      <w:start w:val="1"/>
      <w:numFmt w:val="lowerLetter"/>
      <w:lvlText w:val="%8."/>
      <w:lvlJc w:val="left"/>
      <w:pPr>
        <w:ind w:left="5445" w:hanging="359"/>
      </w:pPr>
    </w:lvl>
    <w:lvl w:ilvl="8" w:tplc="0D1EAD6C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FA"/>
    <w:rsid w:val="00023DFA"/>
    <w:rsid w:val="00034804"/>
    <w:rsid w:val="000E2809"/>
    <w:rsid w:val="00116180"/>
    <w:rsid w:val="004C7AB5"/>
    <w:rsid w:val="005F051D"/>
    <w:rsid w:val="005F7DE5"/>
    <w:rsid w:val="00660ED4"/>
    <w:rsid w:val="00683D97"/>
    <w:rsid w:val="008172F8"/>
    <w:rsid w:val="008B07AA"/>
    <w:rsid w:val="009127FE"/>
    <w:rsid w:val="00B80528"/>
    <w:rsid w:val="00B80769"/>
    <w:rsid w:val="00B91A15"/>
    <w:rsid w:val="00BC50C4"/>
    <w:rsid w:val="00C744B2"/>
    <w:rsid w:val="00C861A6"/>
    <w:rsid w:val="00DA7543"/>
    <w:rsid w:val="00E020D6"/>
    <w:rsid w:val="00E60FE5"/>
    <w:rsid w:val="00E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C7CA"/>
  <w15:docId w15:val="{5139F61D-E57B-4110-97CD-FC73F22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Пользователь Windows</cp:lastModifiedBy>
  <cp:revision>11</cp:revision>
  <dcterms:created xsi:type="dcterms:W3CDTF">2020-11-23T13:53:00Z</dcterms:created>
  <dcterms:modified xsi:type="dcterms:W3CDTF">2020-12-09T06:30:00Z</dcterms:modified>
</cp:coreProperties>
</file>