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9F" w:rsidRDefault="00474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28"/>
          <w:szCs w:val="28"/>
          <w:lang w:bidi="ar-SA"/>
        </w:rPr>
      </w:pPr>
      <w:r>
        <w:rPr>
          <w:rFonts w:eastAsia="Lucida Sans Unicode" w:cs="Mangal"/>
          <w:b/>
          <w:noProof/>
          <w:sz w:val="28"/>
          <w:szCs w:val="28"/>
          <w:lang w:eastAsia="uk-UA"/>
        </w:rPr>
        <w:drawing>
          <wp:inline distT="0" distB="0" distL="0" distR="0" wp14:anchorId="5B8DA7F0" wp14:editId="64707EF3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9F" w:rsidRDefault="008531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66289F" w:rsidRDefault="008531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Lucida Sans Unicode" w:cs="Mangal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66289F" w:rsidRDefault="008531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Lucida Sans Unicode" w:cs="Mangal"/>
          <w:color w:val="000000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66289F" w:rsidRDefault="008531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Lucida Sans Unicode" w:cs="Mangal"/>
          <w:color w:val="000000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6289F" w:rsidRDefault="008531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474EEA" w:rsidRDefault="00474E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Lucida Sans Unicode" w:cs="Mangal"/>
          <w:lang w:eastAsia="hi-IN" w:bidi="hi-IN"/>
        </w:rPr>
      </w:pPr>
    </w:p>
    <w:p w:rsidR="0066289F" w:rsidRDefault="008F0CD9" w:rsidP="008F0C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962"/>
        </w:tabs>
        <w:rPr>
          <w:lang w:eastAsia="ar-SA" w:bidi="ar-SA"/>
        </w:rPr>
      </w:pPr>
      <w:r>
        <w:rPr>
          <w:sz w:val="28"/>
          <w:szCs w:val="28"/>
          <w:lang w:eastAsia="ar-SA" w:bidi="ar-SA"/>
        </w:rPr>
        <w:t>25</w:t>
      </w:r>
      <w:r w:rsidR="008531D9">
        <w:rPr>
          <w:sz w:val="28"/>
          <w:szCs w:val="28"/>
          <w:lang w:eastAsia="ar-SA" w:bidi="ar-SA"/>
        </w:rPr>
        <w:t xml:space="preserve"> листопада 2020 року</w:t>
      </w:r>
      <w:r w:rsidR="008531D9">
        <w:rPr>
          <w:sz w:val="28"/>
          <w:szCs w:val="28"/>
          <w:lang w:eastAsia="ar-SA" w:bidi="ar-SA"/>
        </w:rPr>
        <w:tab/>
      </w:r>
      <w:r w:rsidR="00820C35">
        <w:rPr>
          <w:sz w:val="28"/>
          <w:szCs w:val="28"/>
          <w:lang w:eastAsia="ar-SA" w:bidi="ar-SA"/>
        </w:rPr>
        <w:t xml:space="preserve">м. </w:t>
      </w:r>
      <w:proofErr w:type="spellStart"/>
      <w:r w:rsidR="00820C35">
        <w:rPr>
          <w:sz w:val="28"/>
          <w:szCs w:val="28"/>
          <w:lang w:eastAsia="ar-SA" w:bidi="ar-SA"/>
        </w:rPr>
        <w:t>Мена</w:t>
      </w:r>
      <w:proofErr w:type="spellEnd"/>
      <w:r w:rsidR="00820C35">
        <w:rPr>
          <w:sz w:val="28"/>
          <w:szCs w:val="28"/>
          <w:lang w:eastAsia="ar-SA" w:bidi="ar-SA"/>
        </w:rPr>
        <w:t xml:space="preserve">              </w:t>
      </w:r>
      <w:r w:rsidR="00474EEA">
        <w:rPr>
          <w:sz w:val="28"/>
          <w:szCs w:val="28"/>
          <w:lang w:eastAsia="ar-SA" w:bidi="ar-SA"/>
        </w:rPr>
        <w:t xml:space="preserve">       </w:t>
      </w:r>
      <w:r w:rsidR="00820C35">
        <w:rPr>
          <w:sz w:val="28"/>
          <w:szCs w:val="28"/>
          <w:lang w:eastAsia="ar-SA" w:bidi="ar-SA"/>
        </w:rPr>
        <w:t xml:space="preserve">       </w:t>
      </w:r>
      <w:r w:rsidR="00474EEA">
        <w:rPr>
          <w:sz w:val="28"/>
          <w:szCs w:val="28"/>
          <w:lang w:eastAsia="ar-SA" w:bidi="ar-SA"/>
        </w:rPr>
        <w:t>№ 243</w:t>
      </w:r>
    </w:p>
    <w:p w:rsidR="0066289F" w:rsidRDefault="00662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243"/>
        <w:rPr>
          <w:rFonts w:eastAsia="Batang"/>
          <w:b/>
          <w:bCs/>
          <w:color w:val="000000"/>
          <w:sz w:val="28"/>
          <w:szCs w:val="28"/>
          <w:lang w:bidi="ar-SA"/>
        </w:rPr>
      </w:pPr>
    </w:p>
    <w:p w:rsidR="0066289F" w:rsidRDefault="008531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5243"/>
        <w:rPr>
          <w:rFonts w:eastAsia="Batang"/>
          <w:b/>
          <w:color w:val="000000"/>
          <w:sz w:val="28"/>
          <w:szCs w:val="28"/>
          <w:lang w:bidi="ar-SA"/>
        </w:rP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>Про погодження комплексної програми профі</w:t>
      </w:r>
      <w:r>
        <w:rPr>
          <w:rFonts w:eastAsia="Malgun Gothic"/>
          <w:b/>
          <w:bCs/>
          <w:color w:val="000000"/>
          <w:sz w:val="28"/>
          <w:szCs w:val="28"/>
          <w:lang w:bidi="ar-SA"/>
        </w:rPr>
        <w:t>лактики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правопорушень «Безпечна громада» на 2021-2022 роки»</w:t>
      </w:r>
    </w:p>
    <w:p w:rsidR="0066289F" w:rsidRDefault="00662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Batang"/>
          <w:b/>
          <w:bCs/>
          <w:color w:val="000000"/>
          <w:sz w:val="28"/>
          <w:szCs w:val="28"/>
          <w:lang w:bidi="ar-SA"/>
        </w:rPr>
      </w:pPr>
    </w:p>
    <w:p w:rsidR="0066289F" w:rsidRDefault="00853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eastAsia="Batang"/>
          <w:color w:val="000000"/>
          <w:sz w:val="28"/>
          <w:szCs w:val="28"/>
          <w:lang w:bidi="ar-SA"/>
        </w:rP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ab/>
      </w:r>
      <w:r>
        <w:rPr>
          <w:rFonts w:eastAsia="Batang"/>
          <w:color w:val="000000"/>
          <w:sz w:val="28"/>
          <w:szCs w:val="28"/>
          <w:lang w:bidi="ar-SA"/>
        </w:rPr>
        <w:t>З метою покращення безпеки громадян та забезпечення публі</w:t>
      </w:r>
      <w:r>
        <w:rPr>
          <w:rFonts w:eastAsia="Malgun Gothic"/>
          <w:color w:val="000000"/>
          <w:sz w:val="28"/>
          <w:szCs w:val="28"/>
          <w:lang w:bidi="ar-SA"/>
        </w:rPr>
        <w:t>чно</w:t>
      </w:r>
      <w:r>
        <w:rPr>
          <w:rFonts w:eastAsia="Batang"/>
          <w:color w:val="000000"/>
          <w:sz w:val="28"/>
          <w:szCs w:val="28"/>
          <w:lang w:bidi="ar-SA"/>
        </w:rPr>
        <w:t>ї безпеки та порядку в громадських мі</w:t>
      </w:r>
      <w:r>
        <w:rPr>
          <w:rFonts w:eastAsia="Malgun Gothic"/>
          <w:color w:val="000000"/>
          <w:sz w:val="28"/>
          <w:szCs w:val="28"/>
          <w:lang w:bidi="ar-SA"/>
        </w:rPr>
        <w:t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і мі</w:t>
      </w:r>
      <w:r>
        <w:rPr>
          <w:rFonts w:eastAsia="Malgun Gothic"/>
          <w:color w:val="000000"/>
          <w:sz w:val="28"/>
          <w:szCs w:val="28"/>
          <w:lang w:bidi="ar-SA"/>
        </w:rPr>
        <w:t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загального користування, полі</w:t>
      </w:r>
      <w:r>
        <w:rPr>
          <w:rFonts w:eastAsia="Malgun Gothic"/>
          <w:color w:val="000000"/>
          <w:sz w:val="28"/>
          <w:szCs w:val="28"/>
          <w:lang w:bidi="ar-SA"/>
        </w:rPr>
        <w:t>п</w:t>
      </w:r>
      <w:r>
        <w:rPr>
          <w:rFonts w:eastAsia="Batang"/>
          <w:color w:val="000000"/>
          <w:sz w:val="28"/>
          <w:szCs w:val="28"/>
          <w:lang w:bidi="ar-SA"/>
        </w:rPr>
        <w:t>шення стану безпеки дорожнього руху на вулицях населених пункті</w:t>
      </w:r>
      <w:r>
        <w:rPr>
          <w:rFonts w:eastAsia="Malgun Gothic"/>
          <w:color w:val="000000"/>
          <w:sz w:val="28"/>
          <w:szCs w:val="28"/>
          <w:lang w:bidi="ar-SA"/>
        </w:rPr>
        <w:t>в</w:t>
      </w:r>
      <w:r>
        <w:rPr>
          <w:rFonts w:eastAsia="Batang"/>
          <w:color w:val="000000"/>
          <w:sz w:val="28"/>
          <w:szCs w:val="28"/>
          <w:lang w:bidi="ar-SA"/>
        </w:rPr>
        <w:t xml:space="preserve"> Менської мі</w:t>
      </w:r>
      <w:r>
        <w:rPr>
          <w:rFonts w:eastAsia="Malgun Gothic"/>
          <w:color w:val="000000"/>
          <w:sz w:val="28"/>
          <w:szCs w:val="28"/>
          <w:lang w:bidi="ar-SA"/>
        </w:rPr>
        <w:t>сько</w:t>
      </w:r>
      <w:r>
        <w:rPr>
          <w:rFonts w:eastAsia="Batang"/>
          <w:color w:val="000000"/>
          <w:sz w:val="28"/>
          <w:szCs w:val="28"/>
          <w:lang w:bidi="ar-SA"/>
        </w:rPr>
        <w:t>ї територі</w:t>
      </w:r>
      <w:r>
        <w:rPr>
          <w:rFonts w:eastAsia="Malgun Gothic"/>
          <w:color w:val="000000"/>
          <w:sz w:val="28"/>
          <w:szCs w:val="28"/>
          <w:lang w:bidi="ar-SA"/>
        </w:rPr>
        <w:t>ально</w:t>
      </w:r>
      <w:r>
        <w:rPr>
          <w:rFonts w:eastAsia="Batang"/>
          <w:color w:val="000000"/>
          <w:sz w:val="28"/>
          <w:szCs w:val="28"/>
          <w:lang w:bidi="ar-SA"/>
        </w:rPr>
        <w:t>ї громади, збереження і</w:t>
      </w:r>
      <w:r>
        <w:rPr>
          <w:rFonts w:eastAsia="Malgun Gothic"/>
          <w:color w:val="000000"/>
          <w:sz w:val="28"/>
          <w:szCs w:val="28"/>
          <w:lang w:bidi="ar-SA"/>
        </w:rPr>
        <w:t>сторико</w:t>
      </w:r>
      <w:r>
        <w:rPr>
          <w:rFonts w:eastAsia="Batang"/>
          <w:color w:val="000000"/>
          <w:sz w:val="28"/>
          <w:szCs w:val="28"/>
          <w:lang w:bidi="ar-SA"/>
        </w:rPr>
        <w:t>-культурних ці</w:t>
      </w:r>
      <w:r>
        <w:rPr>
          <w:rFonts w:eastAsia="Malgun Gothic"/>
          <w:color w:val="000000"/>
          <w:sz w:val="28"/>
          <w:szCs w:val="28"/>
          <w:lang w:bidi="ar-SA"/>
        </w:rPr>
        <w:t>нностей</w:t>
      </w:r>
      <w:r>
        <w:rPr>
          <w:rFonts w:eastAsia="Batang"/>
          <w:color w:val="000000"/>
          <w:sz w:val="28"/>
          <w:szCs w:val="28"/>
          <w:lang w:bidi="ar-SA"/>
        </w:rPr>
        <w:t xml:space="preserve"> та об’є</w:t>
      </w:r>
      <w:r>
        <w:rPr>
          <w:rFonts w:eastAsia="Malgun Gothic"/>
          <w:color w:val="000000"/>
          <w:sz w:val="28"/>
          <w:szCs w:val="28"/>
          <w:lang w:bidi="ar-SA"/>
        </w:rPr>
        <w:t>кт</w:t>
      </w:r>
      <w:r>
        <w:rPr>
          <w:rFonts w:eastAsia="Batang"/>
          <w:color w:val="000000"/>
          <w:sz w:val="28"/>
          <w:szCs w:val="28"/>
          <w:lang w:bidi="ar-SA"/>
        </w:rPr>
        <w:t>і</w:t>
      </w:r>
      <w:r>
        <w:rPr>
          <w:rFonts w:eastAsia="Malgun Gothic"/>
          <w:color w:val="000000"/>
          <w:sz w:val="28"/>
          <w:szCs w:val="28"/>
          <w:lang w:bidi="ar-SA"/>
        </w:rPr>
        <w:t>в</w:t>
      </w:r>
      <w:r>
        <w:rPr>
          <w:rFonts w:eastAsia="Batang"/>
          <w:color w:val="000000"/>
          <w:sz w:val="28"/>
          <w:szCs w:val="28"/>
          <w:lang w:bidi="ar-SA"/>
        </w:rPr>
        <w:t xml:space="preserve"> благоустрою, запровадження у практику нових форм і методі</w:t>
      </w:r>
      <w:r>
        <w:rPr>
          <w:rFonts w:eastAsia="Malgun Gothic"/>
          <w:color w:val="000000"/>
          <w:sz w:val="28"/>
          <w:szCs w:val="28"/>
          <w:lang w:bidi="ar-SA"/>
        </w:rPr>
        <w:t>в</w:t>
      </w:r>
      <w:r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>
        <w:rPr>
          <w:rFonts w:eastAsia="Malgun Gothic"/>
          <w:color w:val="000000"/>
          <w:sz w:val="28"/>
          <w:szCs w:val="28"/>
          <w:lang w:bidi="ar-SA"/>
        </w:rPr>
        <w:t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</w:t>
      </w:r>
      <w:r>
        <w:rPr>
          <w:color w:val="000000"/>
          <w:sz w:val="28"/>
          <w:szCs w:val="28"/>
          <w:lang w:bidi="ar-SA"/>
        </w:rPr>
        <w:t xml:space="preserve">, </w:t>
      </w:r>
      <w:r>
        <w:rPr>
          <w:rFonts w:eastAsia="Batang"/>
          <w:color w:val="000000"/>
          <w:sz w:val="28"/>
          <w:szCs w:val="28"/>
          <w:lang w:bidi="ar-SA"/>
        </w:rPr>
        <w:t>керуючись ст. 26 Закону Украї</w:t>
      </w:r>
      <w:r>
        <w:rPr>
          <w:rFonts w:eastAsia="Malgun Gothic"/>
          <w:color w:val="000000"/>
          <w:sz w:val="28"/>
          <w:szCs w:val="28"/>
          <w:lang w:bidi="ar-SA"/>
        </w:rPr>
        <w:t>ни</w:t>
      </w:r>
      <w:r>
        <w:rPr>
          <w:rFonts w:eastAsia="Batang"/>
          <w:color w:val="000000"/>
          <w:sz w:val="28"/>
          <w:szCs w:val="28"/>
          <w:lang w:bidi="ar-S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bidi="ar-SA"/>
        </w:rPr>
        <w:t>сцеве</w:t>
      </w:r>
      <w:r>
        <w:rPr>
          <w:rFonts w:eastAsia="Batang"/>
          <w:color w:val="000000"/>
          <w:sz w:val="28"/>
          <w:szCs w:val="28"/>
          <w:lang w:bidi="ar-S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bidi="ar-SA"/>
        </w:rPr>
        <w:t>н</w:t>
      </w:r>
      <w:r>
        <w:rPr>
          <w:rFonts w:eastAsia="Batang"/>
          <w:color w:val="000000"/>
          <w:sz w:val="28"/>
          <w:szCs w:val="28"/>
          <w:lang w:bidi="ar-SA"/>
        </w:rPr>
        <w:t>і»</w:t>
      </w:r>
      <w:r>
        <w:rPr>
          <w:color w:val="000000"/>
          <w:sz w:val="28"/>
          <w:szCs w:val="28"/>
          <w:lang w:bidi="ar-SA"/>
        </w:rPr>
        <w:t xml:space="preserve">, </w:t>
      </w:r>
      <w:r w:rsidR="00192E1C">
        <w:rPr>
          <w:rFonts w:eastAsia="Batang"/>
          <w:color w:val="000000"/>
          <w:sz w:val="28"/>
          <w:szCs w:val="28"/>
          <w:lang w:bidi="ar-SA"/>
        </w:rPr>
        <w:t>виконавчий комітет Менської міської ради</w:t>
      </w:r>
    </w:p>
    <w:p w:rsidR="0066289F" w:rsidRPr="00820C35" w:rsidRDefault="00853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eastAsia="Batang"/>
          <w:bCs/>
          <w:color w:val="000000"/>
          <w:sz w:val="28"/>
          <w:szCs w:val="28"/>
          <w:lang w:bidi="ar-SA"/>
        </w:rPr>
      </w:pPr>
      <w:r w:rsidRPr="00820C35">
        <w:rPr>
          <w:rFonts w:eastAsia="Batang"/>
          <w:bCs/>
          <w:color w:val="000000"/>
          <w:sz w:val="28"/>
          <w:szCs w:val="28"/>
          <w:lang w:bidi="ar-SA"/>
        </w:rPr>
        <w:t>ВИРІ</w:t>
      </w:r>
      <w:r w:rsidR="00192E1C">
        <w:rPr>
          <w:rFonts w:eastAsia="Malgun Gothic"/>
          <w:bCs/>
          <w:color w:val="000000"/>
          <w:sz w:val="28"/>
          <w:szCs w:val="28"/>
          <w:lang w:bidi="ar-SA"/>
        </w:rPr>
        <w:t>ШИВ</w:t>
      </w:r>
      <w:r w:rsidRPr="00820C35">
        <w:rPr>
          <w:rFonts w:eastAsia="Batang"/>
          <w:bCs/>
          <w:color w:val="000000"/>
          <w:sz w:val="28"/>
          <w:szCs w:val="28"/>
          <w:lang w:bidi="ar-SA"/>
        </w:rPr>
        <w:t>:</w:t>
      </w:r>
    </w:p>
    <w:p w:rsidR="0066289F" w:rsidRPr="00820C35" w:rsidRDefault="00820C35" w:rsidP="00820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67"/>
        </w:tabs>
        <w:ind w:firstLine="709"/>
        <w:jc w:val="both"/>
        <w:rPr>
          <w:rFonts w:eastAsia="Batang"/>
          <w:color w:val="000000"/>
          <w:sz w:val="28"/>
          <w:szCs w:val="28"/>
          <w:lang w:bidi="ar-SA"/>
        </w:rPr>
      </w:pPr>
      <w:r>
        <w:rPr>
          <w:rFonts w:eastAsia="Batang"/>
          <w:color w:val="000000"/>
          <w:sz w:val="28"/>
          <w:szCs w:val="28"/>
          <w:lang w:bidi="ar-SA"/>
        </w:rPr>
        <w:t>1. Погодити проект К</w:t>
      </w:r>
      <w:r w:rsidR="008531D9" w:rsidRPr="00820C35">
        <w:rPr>
          <w:rFonts w:eastAsia="Batang"/>
          <w:color w:val="000000"/>
          <w:sz w:val="28"/>
          <w:szCs w:val="28"/>
          <w:lang w:bidi="ar-SA"/>
        </w:rPr>
        <w:t>омплексної програми профі</w:t>
      </w:r>
      <w:r w:rsidR="008531D9" w:rsidRPr="00820C35">
        <w:rPr>
          <w:rFonts w:eastAsia="Malgun Gothic"/>
          <w:color w:val="000000"/>
          <w:sz w:val="28"/>
          <w:szCs w:val="28"/>
          <w:lang w:bidi="ar-SA"/>
        </w:rPr>
        <w:t>лактики</w:t>
      </w:r>
      <w:r w:rsidR="008531D9" w:rsidRPr="00820C35">
        <w:rPr>
          <w:rFonts w:eastAsia="Batang"/>
          <w:color w:val="000000"/>
          <w:sz w:val="28"/>
          <w:szCs w:val="28"/>
          <w:lang w:bidi="ar-SA"/>
        </w:rPr>
        <w:t xml:space="preserve"> правопорушень «Безпечна громада» на 2021-2022 роки (далі – Програма) </w:t>
      </w:r>
      <w:r w:rsidR="008531D9" w:rsidRPr="00820C35">
        <w:rPr>
          <w:color w:val="000000"/>
          <w:sz w:val="28"/>
        </w:rPr>
        <w:t xml:space="preserve"> згідно додатків 1, 2, 3 до даного рішення (додається)</w:t>
      </w:r>
      <w:r w:rsidR="008531D9" w:rsidRPr="00820C35">
        <w:rPr>
          <w:rFonts w:eastAsia="Batang"/>
          <w:color w:val="000000"/>
          <w:sz w:val="28"/>
          <w:szCs w:val="28"/>
          <w:lang w:bidi="ar-SA"/>
        </w:rPr>
        <w:t>.</w:t>
      </w:r>
    </w:p>
    <w:p w:rsidR="0066289F" w:rsidRDefault="008531D9" w:rsidP="008531D9">
      <w:pPr>
        <w:pStyle w:val="af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67"/>
        </w:tabs>
        <w:ind w:left="0" w:firstLine="709"/>
        <w:jc w:val="both"/>
        <w:rPr>
          <w:rFonts w:eastAsia="Batang"/>
          <w:color w:val="000000"/>
          <w:sz w:val="28"/>
          <w:szCs w:val="28"/>
          <w:lang w:bidi="ar-SA"/>
        </w:rPr>
      </w:pPr>
      <w:r>
        <w:rPr>
          <w:rFonts w:eastAsia="Batang"/>
          <w:color w:val="000000"/>
          <w:sz w:val="28"/>
          <w:szCs w:val="28"/>
          <w:lang w:bidi="ar-SA"/>
        </w:rPr>
        <w:t>Подати на розгляд на сесію Менської міської ради вказану Програму для розгляду та затвердження.</w:t>
      </w:r>
    </w:p>
    <w:p w:rsidR="0066289F" w:rsidRDefault="008531D9" w:rsidP="008531D9">
      <w:pPr>
        <w:pStyle w:val="aff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67"/>
        </w:tabs>
        <w:jc w:val="both"/>
        <w:rPr>
          <w:rFonts w:eastAsia="Batang"/>
          <w:color w:val="000000"/>
          <w:sz w:val="28"/>
          <w:szCs w:val="28"/>
          <w:lang w:bidi="ar-SA"/>
        </w:rPr>
      </w:pPr>
      <w:r>
        <w:rPr>
          <w:rFonts w:eastAsia="Batang"/>
          <w:color w:val="000000"/>
          <w:sz w:val="28"/>
          <w:szCs w:val="28"/>
          <w:lang w:bidi="ar-SA"/>
        </w:rPr>
        <w:t>Контроль за виконанням рі</w:t>
      </w:r>
      <w:r>
        <w:rPr>
          <w:rFonts w:eastAsia="Malgun Gothic"/>
          <w:color w:val="000000"/>
          <w:sz w:val="28"/>
          <w:szCs w:val="28"/>
          <w:lang w:bidi="ar-SA"/>
        </w:rPr>
        <w:t>шення</w:t>
      </w:r>
      <w:r>
        <w:rPr>
          <w:rFonts w:eastAsia="Batang"/>
          <w:color w:val="000000"/>
          <w:sz w:val="28"/>
          <w:szCs w:val="28"/>
          <w:lang w:bidi="ar-SA"/>
        </w:rPr>
        <w:t xml:space="preserve"> залишаю за собою.</w:t>
      </w:r>
    </w:p>
    <w:p w:rsidR="00820C35" w:rsidRDefault="00820C35" w:rsidP="00820C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67"/>
        </w:tabs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820C35" w:rsidRDefault="00820C35" w:rsidP="00820C35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Заступник міського голови з</w:t>
      </w:r>
    </w:p>
    <w:p w:rsidR="00820C35" w:rsidRDefault="00820C35" w:rsidP="00820C35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питань діяльності виконкому</w:t>
      </w:r>
    </w:p>
    <w:p w:rsidR="00820C35" w:rsidRPr="00A73852" w:rsidRDefault="00820C35" w:rsidP="00820C35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:rsidR="00820C35" w:rsidRPr="00820C35" w:rsidRDefault="00820C35" w:rsidP="00820C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67"/>
        </w:tabs>
        <w:jc w:val="both"/>
        <w:rPr>
          <w:rFonts w:eastAsia="Batang"/>
          <w:color w:val="000000"/>
          <w:sz w:val="28"/>
          <w:szCs w:val="28"/>
          <w:lang w:bidi="ar-SA"/>
        </w:rPr>
      </w:pPr>
    </w:p>
    <w:p w:rsidR="0066289F" w:rsidRDefault="008531D9">
      <w:pPr>
        <w:ind w:left="6378"/>
        <w:jc w:val="both"/>
      </w:pPr>
      <w:r>
        <w:rPr>
          <w:sz w:val="28"/>
        </w:rPr>
        <w:br w:type="page"/>
      </w:r>
      <w:r>
        <w:rPr>
          <w:color w:val="000000"/>
        </w:rPr>
        <w:lastRenderedPageBreak/>
        <w:t xml:space="preserve">Додаток 1 до рішення виконавчого комітету </w:t>
      </w:r>
      <w:r w:rsidR="00192E1C">
        <w:rPr>
          <w:color w:val="000000"/>
        </w:rPr>
        <w:t>Менської міської ради  від 25</w:t>
      </w:r>
      <w:r w:rsidR="00820C35">
        <w:rPr>
          <w:color w:val="000000"/>
        </w:rPr>
        <w:t>.11</w:t>
      </w:r>
      <w:r>
        <w:rPr>
          <w:color w:val="000000"/>
        </w:rPr>
        <w:t>.2020 «Про погодження  Комплексної програми профілактики правопорушень «Безпечна громада» на</w:t>
      </w:r>
      <w:r w:rsidR="00820C35">
        <w:rPr>
          <w:color w:val="000000"/>
        </w:rPr>
        <w:t xml:space="preserve"> 2021-2022 роки</w:t>
      </w:r>
      <w:r w:rsidR="00192E1C">
        <w:rPr>
          <w:color w:val="000000"/>
        </w:rPr>
        <w:t>» № 243</w:t>
      </w: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66289F">
      <w:pPr>
        <w:pStyle w:val="a7"/>
        <w:jc w:val="center"/>
        <w:rPr>
          <w:b/>
          <w:spacing w:val="20"/>
          <w:lang w:val="uk-UA"/>
        </w:rPr>
      </w:pPr>
    </w:p>
    <w:p w:rsidR="0066289F" w:rsidRDefault="008531D9">
      <w:pPr>
        <w:pStyle w:val="a7"/>
        <w:jc w:val="center"/>
        <w:rPr>
          <w:b/>
          <w:sz w:val="40"/>
          <w:lang w:val="uk-UA"/>
        </w:rPr>
      </w:pPr>
      <w:r>
        <w:rPr>
          <w:b/>
          <w:spacing w:val="20"/>
          <w:sz w:val="40"/>
          <w:lang w:val="uk-UA"/>
        </w:rPr>
        <w:t xml:space="preserve">ПРОГРАМА ПРОФІЛАКТИКИ  ПРАВОПОРУШЕНЬ </w:t>
      </w:r>
      <w:r>
        <w:rPr>
          <w:b/>
          <w:sz w:val="40"/>
          <w:lang w:val="uk-UA"/>
        </w:rPr>
        <w:t>«БЕЗПЕЧНА ГРОМАДА» НА 2021-2022 РОКИ</w:t>
      </w:r>
    </w:p>
    <w:p w:rsidR="0066289F" w:rsidRDefault="0066289F">
      <w:pPr>
        <w:jc w:val="center"/>
        <w:rPr>
          <w:b/>
          <w:sz w:val="28"/>
          <w:szCs w:val="28"/>
        </w:rPr>
      </w:pPr>
    </w:p>
    <w:p w:rsidR="0066289F" w:rsidRDefault="0066289F">
      <w:pPr>
        <w:rPr>
          <w:b/>
          <w:sz w:val="28"/>
          <w:szCs w:val="28"/>
        </w:rPr>
      </w:pPr>
    </w:p>
    <w:p w:rsidR="0066289F" w:rsidRDefault="0066289F">
      <w:pPr>
        <w:rPr>
          <w:b/>
          <w:sz w:val="28"/>
          <w:szCs w:val="28"/>
        </w:rPr>
      </w:pPr>
    </w:p>
    <w:p w:rsidR="0066289F" w:rsidRDefault="00853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Зміст Програми</w:t>
      </w:r>
    </w:p>
    <w:p w:rsidR="0066289F" w:rsidRDefault="0066289F">
      <w:pPr>
        <w:jc w:val="center"/>
        <w:rPr>
          <w:b/>
        </w:rPr>
      </w:pPr>
    </w:p>
    <w:p w:rsidR="0066289F" w:rsidRDefault="008531D9" w:rsidP="008531D9">
      <w:pPr>
        <w:numPr>
          <w:ilvl w:val="0"/>
          <w:numId w:val="1"/>
        </w:numPr>
        <w:ind w:left="360" w:firstLine="0"/>
        <w:rPr>
          <w:sz w:val="28"/>
          <w:szCs w:val="28"/>
        </w:rPr>
      </w:pPr>
      <w:r>
        <w:rPr>
          <w:bCs/>
          <w:sz w:val="28"/>
          <w:szCs w:val="28"/>
        </w:rPr>
        <w:t>Паспорт Програми</w:t>
      </w:r>
    </w:p>
    <w:p w:rsidR="0066289F" w:rsidRDefault="008531D9" w:rsidP="008531D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Загальна частина</w:t>
      </w:r>
    </w:p>
    <w:p w:rsidR="0066289F" w:rsidRDefault="008531D9" w:rsidP="008531D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bCs/>
          <w:sz w:val="28"/>
          <w:szCs w:val="28"/>
        </w:rPr>
        <w:t>Мета та основні завдання Програми</w:t>
      </w:r>
    </w:p>
    <w:p w:rsidR="0066289F" w:rsidRDefault="008531D9" w:rsidP="008531D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виконання Програми </w:t>
      </w:r>
    </w:p>
    <w:p w:rsidR="0066289F" w:rsidRDefault="008531D9" w:rsidP="008531D9">
      <w:pPr>
        <w:numPr>
          <w:ilvl w:val="0"/>
          <w:numId w:val="1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Очікувані результати </w:t>
      </w:r>
    </w:p>
    <w:p w:rsidR="0066289F" w:rsidRDefault="008531D9" w:rsidP="008531D9">
      <w:pPr>
        <w:numPr>
          <w:ilvl w:val="0"/>
          <w:numId w:val="1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>Основні заходи щодо реалізації Програми</w:t>
      </w:r>
    </w:p>
    <w:p w:rsidR="0066289F" w:rsidRDefault="008531D9" w:rsidP="008531D9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rPr>
          <w:sz w:val="28"/>
          <w:szCs w:val="28"/>
        </w:rPr>
        <w:t>Координація та контроль за ходом виконання Програми</w:t>
      </w:r>
    </w:p>
    <w:p w:rsidR="0066289F" w:rsidRDefault="0066289F">
      <w:pPr>
        <w:ind w:left="360"/>
        <w:rPr>
          <w:b/>
        </w:rPr>
      </w:pPr>
    </w:p>
    <w:p w:rsidR="0066289F" w:rsidRDefault="0066289F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384"/>
        <w:gridCol w:w="7830"/>
      </w:tblGrid>
      <w:tr w:rsidR="0066289F">
        <w:tc>
          <w:tcPr>
            <w:tcW w:w="1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289F" w:rsidRDefault="008531D9">
            <w:pPr>
              <w:widowControl w:val="0"/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 </w:t>
            </w:r>
          </w:p>
        </w:tc>
        <w:tc>
          <w:tcPr>
            <w:tcW w:w="7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289F" w:rsidRDefault="008531D9">
            <w:pPr>
              <w:widowControl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Заходи програми профілактики правопорушень  на 2021-2022 роки</w:t>
            </w:r>
          </w:p>
        </w:tc>
      </w:tr>
      <w:tr w:rsidR="0066289F">
        <w:tc>
          <w:tcPr>
            <w:tcW w:w="1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289F" w:rsidRDefault="0066289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289F" w:rsidRDefault="0066289F">
            <w:pPr>
              <w:widowControl w:val="0"/>
              <w:ind w:left="142"/>
              <w:rPr>
                <w:sz w:val="12"/>
                <w:szCs w:val="12"/>
              </w:rPr>
            </w:pPr>
          </w:p>
        </w:tc>
      </w:tr>
      <w:tr w:rsidR="0066289F">
        <w:tc>
          <w:tcPr>
            <w:tcW w:w="1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289F" w:rsidRDefault="008531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</w:tc>
        <w:tc>
          <w:tcPr>
            <w:tcW w:w="7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289F" w:rsidRDefault="008531D9">
            <w:pPr>
              <w:widowControl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Ресурсне забезпечення програми профілактики правопорушень  на 2021-2022 рр.</w:t>
            </w:r>
          </w:p>
        </w:tc>
      </w:tr>
    </w:tbl>
    <w:p w:rsidR="0066289F" w:rsidRDefault="0066289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6289F" w:rsidRDefault="008531D9">
      <w:pPr>
        <w:shd w:val="clear" w:color="auto" w:fill="FFFFFF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z w:val="28"/>
        </w:rPr>
        <w:lastRenderedPageBreak/>
        <w:t>ПАСПОРТ</w:t>
      </w:r>
    </w:p>
    <w:p w:rsidR="0066289F" w:rsidRDefault="008531D9">
      <w:pPr>
        <w:jc w:val="center"/>
        <w:rPr>
          <w:b/>
          <w:sz w:val="28"/>
        </w:rPr>
      </w:pPr>
      <w:r>
        <w:rPr>
          <w:b/>
          <w:sz w:val="28"/>
        </w:rPr>
        <w:t>програми профілактики правопорушень «Безпечна громада»  на 2021-2022 роки</w:t>
      </w:r>
    </w:p>
    <w:p w:rsidR="0066289F" w:rsidRDefault="0066289F">
      <w:pPr>
        <w:tabs>
          <w:tab w:val="left" w:pos="480"/>
        </w:tabs>
        <w:jc w:val="center"/>
        <w:rPr>
          <w:sz w:val="28"/>
        </w:rPr>
      </w:pPr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8"/>
        <w:gridCol w:w="6753"/>
      </w:tblGrid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 профілактики правопорушень «Безпечна громада» на 2021-2022 роки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місцеве самоврядування в Україні»</w:t>
            </w:r>
          </w:p>
          <w:p w:rsidR="0066289F" w:rsidRDefault="008531D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Закон України від 02 липня 2015 року «Про Національну поліцію» (зі змінами та доповненнями)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Розробники програми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Менська міська рада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Спів розробники програми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Менський відділ поліції Головного управління Національної поліції в Чернігівській області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Учасники програми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Менський відділ поліції Головного управління Національної поліції в Чернігівській області, Менська міська рада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Відповідальний виконавець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Менський відділ поліції Головного управління Національної поліції в Чернігівській області</w:t>
            </w:r>
          </w:p>
        </w:tc>
      </w:tr>
      <w:tr w:rsidR="0066289F">
        <w:trPr>
          <w:trHeight w:val="3045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Мета Програми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 w:rsidP="008531D9">
            <w:pPr>
              <w:pStyle w:val="a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</w:pPr>
            <w:r>
              <w:t>забезпечення громадського порядку на території населених пунктів Менської міської  територіальної громади;</w:t>
            </w:r>
          </w:p>
          <w:p w:rsidR="0066289F" w:rsidRDefault="008531D9" w:rsidP="008531D9">
            <w:pPr>
              <w:pStyle w:val="a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</w:pPr>
            <w:r>
              <w:t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      </w:r>
          </w:p>
          <w:p w:rsidR="0066289F" w:rsidRDefault="008531D9" w:rsidP="008531D9">
            <w:pPr>
              <w:pStyle w:val="a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</w:pPr>
            <w:r>
              <w:t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громадськості;</w:t>
            </w:r>
          </w:p>
          <w:p w:rsidR="0066289F" w:rsidRDefault="008531D9" w:rsidP="008531D9">
            <w:pPr>
              <w:pStyle w:val="a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</w:pPr>
            <w:r>
              <w:t>створення умов для проведення ефективної правової та виховної роботи серед населення;</w:t>
            </w:r>
          </w:p>
          <w:p w:rsidR="0066289F" w:rsidRDefault="008531D9" w:rsidP="008531D9">
            <w:pPr>
              <w:pStyle w:val="a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</w:pPr>
            <w:r>
              <w:t xml:space="preserve">покращення роботи з протидії </w:t>
            </w:r>
            <w:proofErr w:type="spellStart"/>
            <w:r>
              <w:t>наркозлочинності</w:t>
            </w:r>
            <w:proofErr w:type="spellEnd"/>
            <w:r>
              <w:t>, профілактики дитячої бездоглядності, злочинного впливу на неповнолітніх у молодіжному середовищі та в сім’ях;</w:t>
            </w:r>
          </w:p>
          <w:p w:rsidR="0066289F" w:rsidRDefault="008531D9" w:rsidP="008531D9">
            <w:pPr>
              <w:pStyle w:val="a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</w:pPr>
            <w:r>
              <w:t>активізація роботи щодо профілактики рецидивної злочинності.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роки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Обсяги та джерела фінансування</w:t>
            </w:r>
          </w:p>
          <w:p w:rsidR="0066289F" w:rsidRDefault="008531D9"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 р.</w:t>
            </w:r>
          </w:p>
          <w:p w:rsidR="0066289F" w:rsidRDefault="008531D9"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 р.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3,85 млн. гривень з бюджету Менської міської  територіальної громади </w:t>
            </w:r>
          </w:p>
          <w:p w:rsidR="0066289F" w:rsidRDefault="008531D9" w:rsidP="008531D9">
            <w:pPr>
              <w:pStyle w:val="a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</w:pPr>
            <w:r>
              <w:rPr>
                <w:szCs w:val="28"/>
              </w:rPr>
              <w:t xml:space="preserve">1050 </w:t>
            </w:r>
            <w:proofErr w:type="spellStart"/>
            <w:r>
              <w:rPr>
                <w:szCs w:val="28"/>
              </w:rPr>
              <w:t>тис.грн</w:t>
            </w:r>
            <w:proofErr w:type="spellEnd"/>
            <w:r>
              <w:rPr>
                <w:szCs w:val="28"/>
              </w:rPr>
              <w:t>.</w:t>
            </w:r>
          </w:p>
          <w:p w:rsidR="0066289F" w:rsidRDefault="008531D9" w:rsidP="008531D9">
            <w:pPr>
              <w:pStyle w:val="a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</w:pPr>
            <w:r>
              <w:rPr>
                <w:szCs w:val="28"/>
              </w:rPr>
              <w:t xml:space="preserve">2800 </w:t>
            </w:r>
            <w:proofErr w:type="spellStart"/>
            <w:r>
              <w:rPr>
                <w:szCs w:val="28"/>
              </w:rPr>
              <w:t>тис.грн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Очікувані результати виконання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tabs>
                <w:tab w:val="left" w:pos="73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Програми дасть змогу:</w:t>
            </w:r>
          </w:p>
          <w:p w:rsidR="0066289F" w:rsidRDefault="008531D9" w:rsidP="008531D9">
            <w:pPr>
              <w:pStyle w:val="a"/>
              <w:numPr>
                <w:ilvl w:val="0"/>
                <w:numId w:val="4"/>
              </w:numPr>
              <w:tabs>
                <w:tab w:val="left" w:pos="425"/>
              </w:tabs>
              <w:ind w:left="0" w:firstLine="0"/>
            </w:pPr>
            <w:r>
              <w:t>стабілізувати криміногенну ситуацію;</w:t>
            </w:r>
          </w:p>
          <w:p w:rsidR="0066289F" w:rsidRDefault="008531D9" w:rsidP="008531D9">
            <w:pPr>
              <w:pStyle w:val="a"/>
              <w:numPr>
                <w:ilvl w:val="0"/>
                <w:numId w:val="4"/>
              </w:numPr>
              <w:tabs>
                <w:tab w:val="left" w:pos="425"/>
              </w:tabs>
              <w:ind w:left="0" w:firstLine="0"/>
            </w:pPr>
            <w:r>
              <w:t>підвищити оперативність реагування, створення відповідних систем накопичення та обміну інформацією;</w:t>
            </w:r>
          </w:p>
          <w:p w:rsidR="0066289F" w:rsidRDefault="008531D9" w:rsidP="008531D9">
            <w:pPr>
              <w:pStyle w:val="a"/>
              <w:numPr>
                <w:ilvl w:val="0"/>
                <w:numId w:val="4"/>
              </w:numPr>
              <w:tabs>
                <w:tab w:val="left" w:pos="425"/>
              </w:tabs>
              <w:ind w:left="0" w:firstLine="0"/>
            </w:pPr>
            <w:r>
              <w:t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      </w:r>
          </w:p>
          <w:p w:rsidR="0066289F" w:rsidRDefault="008531D9" w:rsidP="008531D9">
            <w:pPr>
              <w:pStyle w:val="a"/>
              <w:numPr>
                <w:ilvl w:val="0"/>
                <w:numId w:val="4"/>
              </w:numPr>
              <w:tabs>
                <w:tab w:val="left" w:pos="425"/>
              </w:tabs>
              <w:ind w:left="0" w:firstLine="0"/>
            </w:pPr>
            <w:r>
              <w:t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</w:p>
          <w:p w:rsidR="0066289F" w:rsidRDefault="008531D9" w:rsidP="008531D9">
            <w:pPr>
              <w:pStyle w:val="a"/>
              <w:numPr>
                <w:ilvl w:val="0"/>
                <w:numId w:val="4"/>
              </w:numPr>
              <w:tabs>
                <w:tab w:val="left" w:pos="425"/>
              </w:tabs>
              <w:ind w:left="0" w:firstLine="0"/>
            </w:pPr>
            <w:r>
              <w:t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      </w:r>
          </w:p>
          <w:p w:rsidR="0066289F" w:rsidRDefault="008531D9" w:rsidP="008531D9">
            <w:pPr>
              <w:pStyle w:val="a"/>
              <w:numPr>
                <w:ilvl w:val="0"/>
                <w:numId w:val="4"/>
              </w:numPr>
              <w:tabs>
                <w:tab w:val="left" w:pos="425"/>
              </w:tabs>
              <w:ind w:left="0" w:firstLine="0"/>
            </w:pPr>
            <w:r>
              <w:t xml:space="preserve">запобігти поширенню </w:t>
            </w:r>
            <w:proofErr w:type="spellStart"/>
            <w:r>
              <w:t>наркозлочинності</w:t>
            </w:r>
            <w:proofErr w:type="spellEnd"/>
            <w:r>
              <w:t>, пияцтва та алкоголізму на території Менської міської  територіальної громади;</w:t>
            </w:r>
          </w:p>
        </w:tc>
      </w:tr>
      <w:tr w:rsidR="0066289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 за виконанням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міського голови з питань діяльності виконкому</w:t>
            </w:r>
          </w:p>
        </w:tc>
      </w:tr>
    </w:tbl>
    <w:p w:rsidR="0066289F" w:rsidRDefault="0066289F">
      <w:pPr>
        <w:tabs>
          <w:tab w:val="left" w:pos="0"/>
        </w:tabs>
        <w:ind w:firstLine="709"/>
        <w:jc w:val="both"/>
        <w:rPr>
          <w:sz w:val="28"/>
        </w:rPr>
      </w:pPr>
    </w:p>
    <w:p w:rsidR="0066289F" w:rsidRDefault="008531D9">
      <w:pPr>
        <w:rPr>
          <w:szCs w:val="28"/>
        </w:rPr>
      </w:pPr>
      <w:r>
        <w:br w:type="page"/>
      </w:r>
    </w:p>
    <w:p w:rsidR="0066289F" w:rsidRDefault="008531D9">
      <w:pPr>
        <w:spacing w:before="120"/>
        <w:rPr>
          <w:sz w:val="28"/>
          <w:szCs w:val="28"/>
        </w:rPr>
      </w:pPr>
      <w:r>
        <w:rPr>
          <w:b/>
          <w:color w:val="000000"/>
          <w:sz w:val="28"/>
        </w:rPr>
        <w:lastRenderedPageBreak/>
        <w:t>ЗАГАЛЬНА ЧАСТИНА</w:t>
      </w:r>
    </w:p>
    <w:p w:rsidR="0066289F" w:rsidRDefault="008531D9">
      <w:pPr>
        <w:ind w:firstLine="709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</w:p>
    <w:p w:rsidR="0066289F" w:rsidRDefault="008531D9">
      <w:pPr>
        <w:ind w:firstLine="709"/>
        <w:jc w:val="both"/>
      </w:pPr>
      <w:r>
        <w:rPr>
          <w:color w:val="000000"/>
          <w:sz w:val="28"/>
        </w:rPr>
        <w:t>Ця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</w:p>
    <w:p w:rsidR="0066289F" w:rsidRDefault="008531D9">
      <w:pPr>
        <w:ind w:firstLine="709"/>
        <w:jc w:val="both"/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повідомлення громадян, вчинені правопорушення та їх виявлення, розкриття кримінальних правопорушень (особливо по гарячих слідах) досягається шляхом удосконалення технічних засобів контролю за ситуацією в громадських місцях, створення відповідних систем відеоспостереження. </w:t>
      </w:r>
    </w:p>
    <w:p w:rsidR="0066289F" w:rsidRDefault="008531D9">
      <w:pPr>
        <w:ind w:firstLine="709"/>
        <w:jc w:val="both"/>
      </w:pPr>
      <w:r>
        <w:rPr>
          <w:color w:val="000000"/>
          <w:sz w:val="28"/>
        </w:rPr>
        <w:t xml:space="preserve">Програма визначає комплекс </w:t>
      </w:r>
      <w:proofErr w:type="spellStart"/>
      <w:r>
        <w:rPr>
          <w:color w:val="000000"/>
          <w:sz w:val="28"/>
        </w:rPr>
        <w:t>оперативно</w:t>
      </w:r>
      <w:proofErr w:type="spellEnd"/>
      <w:r>
        <w:rPr>
          <w:color w:val="000000"/>
          <w:sz w:val="28"/>
        </w:rPr>
        <w:t xml:space="preserve">-профілактичних та інших заходів, спрямованих на попередження правопорушень. </w:t>
      </w:r>
    </w:p>
    <w:p w:rsidR="0066289F" w:rsidRDefault="008531D9">
      <w:pPr>
        <w:spacing w:before="120"/>
      </w:pPr>
      <w:r>
        <w:rPr>
          <w:b/>
          <w:color w:val="000000"/>
          <w:sz w:val="28"/>
        </w:rPr>
        <w:t>РОЗДІЛ 2. МЕТА ТА ОСНОВНІ ЗАВДАННЯ ПРОГРАМИ</w:t>
      </w:r>
    </w:p>
    <w:p w:rsidR="0066289F" w:rsidRDefault="008531D9">
      <w:pPr>
        <w:spacing w:before="120"/>
        <w:ind w:firstLine="709"/>
        <w:jc w:val="both"/>
        <w:outlineLvl w:val="1"/>
      </w:pPr>
      <w:r>
        <w:rPr>
          <w:b/>
          <w:color w:val="000000"/>
          <w:sz w:val="28"/>
        </w:rPr>
        <w:t>Метою Програми є: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забезпечення громадського порядку на території населених пунктів Менської міської  територіальної громади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громадськості;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створення умов для проведення ефективної правової та виховної роботи серед населення;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 xml:space="preserve">покращення роботи з протидії </w:t>
      </w:r>
      <w:proofErr w:type="spellStart"/>
      <w:r>
        <w:rPr>
          <w:color w:val="000000"/>
          <w:sz w:val="28"/>
        </w:rPr>
        <w:t>наркозлочинності</w:t>
      </w:r>
      <w:proofErr w:type="spellEnd"/>
      <w:r>
        <w:rPr>
          <w:color w:val="000000"/>
          <w:sz w:val="28"/>
        </w:rPr>
        <w:t>, профілактики дитячої бездоглядності, злочинного впливу на неповнолітніх у молодіжному середовищі та в сім’ях;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активізація роботи щодо профілактики рецидивної злочинності;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зменшення кількості дорожньо-транспортних пригод.</w:t>
      </w:r>
    </w:p>
    <w:p w:rsidR="0066289F" w:rsidRDefault="008531D9">
      <w:pPr>
        <w:spacing w:before="120"/>
        <w:ind w:firstLine="709"/>
        <w:jc w:val="both"/>
        <w:outlineLvl w:val="1"/>
      </w:pPr>
      <w:r>
        <w:rPr>
          <w:b/>
          <w:color w:val="000000"/>
          <w:sz w:val="28"/>
        </w:rPr>
        <w:t>Основними завданнями Програми є: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запобігання порушенням публічного порядку й ослаблення дії криміногенних факторів;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покращення нагляду за дотриманням на території населених пунктів громади вимог законодавства України, рішень органів місцевого самоврядування;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захист майна та соціально-важливих об’єктів на території населених пунктів Менської міської  територіальної громади;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 xml:space="preserve">профілактика поширенню </w:t>
      </w:r>
      <w:proofErr w:type="spellStart"/>
      <w:r>
        <w:rPr>
          <w:color w:val="000000"/>
          <w:sz w:val="28"/>
        </w:rPr>
        <w:t>наркозлочинності</w:t>
      </w:r>
      <w:proofErr w:type="spellEnd"/>
      <w:r>
        <w:rPr>
          <w:color w:val="000000"/>
          <w:sz w:val="28"/>
        </w:rPr>
        <w:t>, пияцтва та алкоголізму;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lastRenderedPageBreak/>
        <w:t>захист життя, здоров’я, честі і гідності особи, її майна від злочинних посягань;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удосконалення роботи із соціальної адаптації осіб, звільнених з місць позбавлення волі;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забезпечення захисту законних інтересів неповнолітніх, зокрема, захисту   від жорстокого поводження, експлуатації та насильства;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виконання інформаційно-пропагандистських та культурно-виховних заходів профілактики правопорушень;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удосконалення інформаційно-аналітичного та матеріально-технічного забезпечення профілактичної діяльності.</w:t>
      </w:r>
    </w:p>
    <w:p w:rsidR="0066289F" w:rsidRDefault="008531D9">
      <w:pPr>
        <w:spacing w:before="120"/>
      </w:pPr>
      <w:r>
        <w:rPr>
          <w:b/>
          <w:color w:val="000000"/>
          <w:sz w:val="28"/>
        </w:rPr>
        <w:t>РОЗДІЛ 3. ФІНАНСОВЕ ЗАБЕЗПЕЧЕННЯ ПРОГРАМИ</w:t>
      </w:r>
    </w:p>
    <w:p w:rsidR="0066289F" w:rsidRDefault="008531D9">
      <w:pPr>
        <w:ind w:firstLine="709"/>
        <w:jc w:val="both"/>
      </w:pPr>
      <w:r>
        <w:rPr>
          <w:color w:val="000000"/>
          <w:sz w:val="28"/>
        </w:rPr>
        <w:t>Фінансування Програми здійснюється виходячи з фінансових можливостей з врахуванням вимог ст. 85 Бюджетного кодексу України за рахунок коштів місцевих бюджетів в межах бюджетних призначень та фінансових можливостей місцевих бюджетів, а також інших джерел, не заборонених законодавством.</w:t>
      </w:r>
    </w:p>
    <w:p w:rsidR="0066289F" w:rsidRDefault="008531D9">
      <w:pPr>
        <w:ind w:firstLine="709"/>
        <w:jc w:val="both"/>
      </w:pPr>
      <w:r>
        <w:rPr>
          <w:color w:val="000000"/>
          <w:sz w:val="28"/>
        </w:rPr>
        <w:t>Обсяги фінансових ресурсів та напрямки їх використання можуть коригуватися в залежності від потреби та фінансової можливості.</w:t>
      </w:r>
    </w:p>
    <w:p w:rsidR="0066289F" w:rsidRDefault="008531D9">
      <w:pPr>
        <w:ind w:firstLine="709"/>
        <w:jc w:val="both"/>
      </w:pPr>
      <w:r>
        <w:rPr>
          <w:color w:val="000000"/>
          <w:sz w:val="28"/>
        </w:rPr>
        <w:t xml:space="preserve">Для реалізації заходів програми необхідно передбачити кошти для фінансування заходів в обсязі визначеному у розділах 5, в </w:t>
      </w:r>
      <w:proofErr w:type="spellStart"/>
      <w:r>
        <w:rPr>
          <w:color w:val="000000"/>
          <w:sz w:val="28"/>
        </w:rPr>
        <w:t>т.ч</w:t>
      </w:r>
      <w:proofErr w:type="spellEnd"/>
      <w:r>
        <w:rPr>
          <w:color w:val="000000"/>
          <w:sz w:val="28"/>
        </w:rPr>
        <w:t xml:space="preserve">. фінансування пп.5 та </w:t>
      </w:r>
      <w:proofErr w:type="spellStart"/>
      <w:r>
        <w:rPr>
          <w:color w:val="000000"/>
          <w:sz w:val="28"/>
        </w:rPr>
        <w:t>пп</w:t>
      </w:r>
      <w:proofErr w:type="spellEnd"/>
      <w:r>
        <w:rPr>
          <w:color w:val="000000"/>
          <w:sz w:val="28"/>
        </w:rPr>
        <w:t>. 6 п.4 розділу 5 може здійснюватися лише шляхом передачі субвенції з місцевого бюджету державному бюджету.</w:t>
      </w:r>
    </w:p>
    <w:p w:rsidR="0066289F" w:rsidRDefault="008531D9">
      <w:pPr>
        <w:spacing w:before="120"/>
      </w:pPr>
      <w:r>
        <w:rPr>
          <w:b/>
          <w:color w:val="000000"/>
          <w:sz w:val="28"/>
        </w:rPr>
        <w:t>РОЗДІЛ 4. ОЧІКУВАНІ РЕЗУЛЬТАТИ</w:t>
      </w:r>
    </w:p>
    <w:p w:rsidR="0066289F" w:rsidRDefault="008531D9">
      <w:pPr>
        <w:ind w:firstLine="709"/>
        <w:jc w:val="both"/>
      </w:pPr>
      <w:r>
        <w:rPr>
          <w:color w:val="000000"/>
          <w:sz w:val="28"/>
        </w:rPr>
        <w:t>Виконання Програми дасть змогу: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стабілізувати криміногенну ситуацію;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підвищити оперативність реагування, створення відповідних систем накопичення та обміну інформацією;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 xml:space="preserve">активізувати діяльність пов’язану з профілактикою правопорушень, удосконалити механізм координації роботи із залученням до цього </w:t>
      </w:r>
      <w:r>
        <w:rPr>
          <w:sz w:val="28"/>
        </w:rPr>
        <w:t xml:space="preserve">процесу </w:t>
      </w:r>
      <w:r>
        <w:rPr>
          <w:color w:val="000000"/>
          <w:sz w:val="28"/>
        </w:rPr>
        <w:t>громадськості;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 xml:space="preserve">запобігти поширенню </w:t>
      </w:r>
      <w:proofErr w:type="spellStart"/>
      <w:r>
        <w:rPr>
          <w:color w:val="000000"/>
          <w:sz w:val="28"/>
        </w:rPr>
        <w:t>наркозлочинності</w:t>
      </w:r>
      <w:proofErr w:type="spellEnd"/>
      <w:r>
        <w:rPr>
          <w:color w:val="000000"/>
          <w:sz w:val="28"/>
        </w:rPr>
        <w:t>, пияцтва та алкоголізму на території Менської територіальної громади;</w:t>
      </w:r>
    </w:p>
    <w:p w:rsidR="0066289F" w:rsidRDefault="008531D9" w:rsidP="008531D9">
      <w:pPr>
        <w:numPr>
          <w:ilvl w:val="0"/>
          <w:numId w:val="5"/>
        </w:numPr>
        <w:tabs>
          <w:tab w:val="left" w:pos="283"/>
        </w:tabs>
        <w:jc w:val="both"/>
      </w:pPr>
      <w:r>
        <w:rPr>
          <w:color w:val="000000"/>
          <w:sz w:val="28"/>
        </w:rPr>
        <w:t>оцінкою ефективності Програми стануть показники звіту про зареєстровані злочини і результати роботи на території Менської територіальної громади та Менського району в цілому, які покажуть динаміку розвитку криміногенної ситуації.</w:t>
      </w:r>
    </w:p>
    <w:p w:rsidR="0066289F" w:rsidRDefault="008531D9">
      <w:pPr>
        <w:spacing w:before="120"/>
      </w:pPr>
      <w:r>
        <w:rPr>
          <w:b/>
          <w:color w:val="000000"/>
          <w:sz w:val="28"/>
        </w:rPr>
        <w:lastRenderedPageBreak/>
        <w:t>РОЗДІЛ 5. ОСНОВНІ ЗАХОДИ, ПЕРЕДБАЧЕНІ КОМПЛЕКСНОЮ ПРОГРАМОЮ ПРОФІЛАКТИКИ ПРАВОПОРУШЕНЬ «БЕЗПЕЧНА ГРОМАДА» НА 2021 - 2022 РОКИ.</w:t>
      </w:r>
    </w:p>
    <w:p w:rsidR="0066289F" w:rsidRDefault="008531D9">
      <w:pPr>
        <w:jc w:val="both"/>
      </w:pPr>
      <w:r>
        <w:rPr>
          <w:b/>
          <w:i/>
          <w:color w:val="000000"/>
          <w:sz w:val="28"/>
        </w:rPr>
        <w:t>1.  Протидія незаконному обігу наркотичних засобів, психотропних речовин  та прекурсорів, поширенню наркоманії, пияцтва та алкоголізму</w:t>
      </w:r>
    </w:p>
    <w:p w:rsidR="0066289F" w:rsidRDefault="008531D9">
      <w:pPr>
        <w:jc w:val="both"/>
      </w:pPr>
      <w:r>
        <w:rPr>
          <w:color w:val="000000"/>
          <w:sz w:val="28"/>
        </w:rPr>
        <w:t xml:space="preserve">1) Проведення </w:t>
      </w:r>
      <w:proofErr w:type="spellStart"/>
      <w:r>
        <w:rPr>
          <w:color w:val="000000"/>
          <w:sz w:val="28"/>
        </w:rPr>
        <w:t>оперативно</w:t>
      </w:r>
      <w:proofErr w:type="spellEnd"/>
      <w:r>
        <w:rPr>
          <w:color w:val="000000"/>
          <w:sz w:val="28"/>
        </w:rPr>
        <w:t>-профілактичних заходів в навчальних та розважальних закладах, інших місцях масового відпочинку громадян, а також місцях концентрації молоді, з метою запобігання розповсюдження наркотичних засобів та психотропних речовин, виявлення та взяття на облік осіб, які вживають наркотичні засоби або психотропні речовини.</w:t>
      </w:r>
    </w:p>
    <w:p w:rsidR="0066289F" w:rsidRDefault="008531D9">
      <w:pPr>
        <w:ind w:left="5102"/>
        <w:jc w:val="both"/>
      </w:pPr>
      <w:r>
        <w:rPr>
          <w:i/>
          <w:color w:val="000000"/>
          <w:sz w:val="28"/>
        </w:rPr>
        <w:t>Менський відділ поліції Головного управління Національної поліції в Чернігівській області</w:t>
      </w:r>
    </w:p>
    <w:p w:rsidR="0066289F" w:rsidRDefault="008531D9">
      <w:pPr>
        <w:ind w:left="5102"/>
        <w:jc w:val="both"/>
      </w:pPr>
      <w:r>
        <w:rPr>
          <w:i/>
          <w:color w:val="000000"/>
          <w:sz w:val="28"/>
        </w:rPr>
        <w:t>Протягом 2021-2022 років</w:t>
      </w:r>
    </w:p>
    <w:p w:rsidR="0066289F" w:rsidRDefault="008531D9">
      <w:pPr>
        <w:jc w:val="both"/>
      </w:pPr>
      <w:r>
        <w:rPr>
          <w:color w:val="000000"/>
          <w:sz w:val="28"/>
        </w:rPr>
        <w:t xml:space="preserve">2) Проведення </w:t>
      </w:r>
      <w:proofErr w:type="spellStart"/>
      <w:r>
        <w:rPr>
          <w:color w:val="000000"/>
          <w:sz w:val="28"/>
        </w:rPr>
        <w:t>оперативно</w:t>
      </w:r>
      <w:proofErr w:type="spellEnd"/>
      <w:r>
        <w:rPr>
          <w:color w:val="000000"/>
          <w:sz w:val="28"/>
        </w:rPr>
        <w:t xml:space="preserve">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</w:t>
      </w:r>
    </w:p>
    <w:p w:rsidR="0066289F" w:rsidRDefault="008531D9">
      <w:pPr>
        <w:ind w:left="5102"/>
        <w:jc w:val="both"/>
        <w:rPr>
          <w:i/>
          <w:color w:val="000000"/>
        </w:rPr>
      </w:pPr>
      <w:r>
        <w:rPr>
          <w:i/>
          <w:color w:val="000000"/>
          <w:sz w:val="28"/>
        </w:rPr>
        <w:t>Менський</w:t>
      </w:r>
      <w:r>
        <w:rPr>
          <w:i/>
          <w:sz w:val="28"/>
        </w:rPr>
        <w:t xml:space="preserve"> відділ поліції Головного управління Національної поліції в Чернігівській області</w:t>
      </w:r>
    </w:p>
    <w:p w:rsidR="0066289F" w:rsidRDefault="008531D9">
      <w:pPr>
        <w:ind w:left="5102"/>
        <w:jc w:val="both"/>
      </w:pPr>
      <w:r>
        <w:rPr>
          <w:i/>
          <w:sz w:val="28"/>
        </w:rPr>
        <w:t xml:space="preserve">Протягом </w:t>
      </w:r>
      <w:r>
        <w:rPr>
          <w:i/>
          <w:color w:val="000000"/>
          <w:sz w:val="28"/>
        </w:rPr>
        <w:t>2021-2022 років</w:t>
      </w:r>
    </w:p>
    <w:p w:rsidR="0066289F" w:rsidRDefault="008531D9">
      <w:pPr>
        <w:jc w:val="both"/>
      </w:pPr>
      <w:r>
        <w:rPr>
          <w:b/>
          <w:i/>
          <w:color w:val="000000"/>
          <w:sz w:val="28"/>
        </w:rPr>
        <w:t>2. Виконання інформаційно-пропагандистських та культурно-виховних програм профілактики правопорушень</w:t>
      </w:r>
    </w:p>
    <w:p w:rsidR="0066289F" w:rsidRDefault="008531D9">
      <w:pPr>
        <w:jc w:val="both"/>
      </w:pPr>
      <w:r>
        <w:rPr>
          <w:color w:val="000000"/>
          <w:sz w:val="28"/>
        </w:rPr>
        <w:t>1)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</w:p>
    <w:p w:rsidR="0066289F" w:rsidRDefault="008531D9"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>Менський відділ пол</w:t>
      </w:r>
      <w:r>
        <w:rPr>
          <w:i/>
          <w:sz w:val="28"/>
        </w:rPr>
        <w:t>іції Головного управління Національної поліції в Чернігівській області</w:t>
      </w:r>
    </w:p>
    <w:p w:rsidR="0066289F" w:rsidRDefault="008531D9">
      <w:pPr>
        <w:ind w:left="5102"/>
        <w:jc w:val="both"/>
      </w:pPr>
      <w:r>
        <w:rPr>
          <w:i/>
          <w:sz w:val="28"/>
        </w:rPr>
        <w:t>Протягом 2021-2022 р</w:t>
      </w:r>
      <w:r>
        <w:rPr>
          <w:i/>
          <w:color w:val="000000"/>
          <w:sz w:val="28"/>
        </w:rPr>
        <w:t>оків</w:t>
      </w:r>
    </w:p>
    <w:p w:rsidR="0066289F" w:rsidRDefault="008531D9">
      <w:pPr>
        <w:jc w:val="both"/>
      </w:pPr>
      <w:r>
        <w:rPr>
          <w:color w:val="000000"/>
          <w:sz w:val="28"/>
        </w:rPr>
        <w:t>2)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</w:p>
    <w:p w:rsidR="0066289F" w:rsidRDefault="008531D9"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>Менський відділ</w:t>
      </w:r>
      <w:r>
        <w:rPr>
          <w:i/>
          <w:sz w:val="28"/>
        </w:rPr>
        <w:t xml:space="preserve"> поліції Головного управління Національної поліції в Чернігівській області</w:t>
      </w:r>
    </w:p>
    <w:p w:rsidR="0066289F" w:rsidRDefault="008531D9">
      <w:pPr>
        <w:ind w:left="5102"/>
        <w:jc w:val="both"/>
      </w:pPr>
      <w:r>
        <w:rPr>
          <w:i/>
          <w:sz w:val="28"/>
        </w:rPr>
        <w:t>Протягом 2021-</w:t>
      </w:r>
      <w:r>
        <w:rPr>
          <w:i/>
          <w:color w:val="000000"/>
          <w:sz w:val="28"/>
        </w:rPr>
        <w:t>2022 років</w:t>
      </w:r>
    </w:p>
    <w:p w:rsidR="0066289F" w:rsidRDefault="008531D9">
      <w:pPr>
        <w:jc w:val="both"/>
      </w:pPr>
      <w:r>
        <w:rPr>
          <w:b/>
          <w:i/>
          <w:color w:val="000000"/>
          <w:sz w:val="28"/>
        </w:rPr>
        <w:t>3. Удосконалення інформаційно-аналітичного та матеріально-технічного забезпечення профілактичної діяльності</w:t>
      </w:r>
    </w:p>
    <w:p w:rsidR="0066289F" w:rsidRDefault="008531D9">
      <w:pPr>
        <w:jc w:val="both"/>
      </w:pPr>
      <w:r>
        <w:rPr>
          <w:color w:val="000000"/>
          <w:sz w:val="28"/>
        </w:rPr>
        <w:t>1) Запровадження системи відеоспостереження за оперативною обстановкою в місцях масового відпочинку громадян.</w:t>
      </w:r>
    </w:p>
    <w:p w:rsidR="0066289F" w:rsidRDefault="008531D9"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>Менський відділ поліції Головного управління Національної поліції в Чернігівській області,</w:t>
      </w:r>
      <w:r>
        <w:rPr>
          <w:i/>
          <w:sz w:val="28"/>
        </w:rPr>
        <w:t> Менська  міська рада.</w:t>
      </w:r>
    </w:p>
    <w:p w:rsidR="0066289F" w:rsidRDefault="008531D9">
      <w:pPr>
        <w:ind w:left="5102"/>
        <w:jc w:val="both"/>
      </w:pPr>
      <w:r>
        <w:rPr>
          <w:i/>
          <w:sz w:val="28"/>
        </w:rPr>
        <w:lastRenderedPageBreak/>
        <w:t>Протягом 2021-202</w:t>
      </w:r>
      <w:r>
        <w:rPr>
          <w:i/>
          <w:color w:val="000000"/>
          <w:sz w:val="28"/>
        </w:rPr>
        <w:t>2 років</w:t>
      </w:r>
    </w:p>
    <w:p w:rsidR="0066289F" w:rsidRDefault="008531D9">
      <w:pPr>
        <w:jc w:val="both"/>
      </w:pPr>
      <w:r>
        <w:rPr>
          <w:color w:val="000000"/>
          <w:sz w:val="28"/>
        </w:rPr>
        <w:t>2) Запровадження системи відеоспостереження за оперативною обстановкою на автомобільних дорогах.</w:t>
      </w:r>
    </w:p>
    <w:p w:rsidR="0066289F" w:rsidRDefault="008531D9"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>Менський відділ поліції Головного управління Національної поліції в Чернігівській області, </w:t>
      </w:r>
      <w:r>
        <w:rPr>
          <w:i/>
          <w:sz w:val="28"/>
        </w:rPr>
        <w:t>Менська міська рада.</w:t>
      </w:r>
    </w:p>
    <w:p w:rsidR="0066289F" w:rsidRDefault="008531D9">
      <w:pPr>
        <w:ind w:left="5102"/>
        <w:jc w:val="both"/>
      </w:pPr>
      <w:r>
        <w:rPr>
          <w:i/>
          <w:sz w:val="28"/>
        </w:rPr>
        <w:t>Протягом 2021-2022 р</w:t>
      </w:r>
      <w:r>
        <w:rPr>
          <w:i/>
          <w:color w:val="000000"/>
          <w:sz w:val="28"/>
        </w:rPr>
        <w:t>оків</w:t>
      </w:r>
    </w:p>
    <w:p w:rsidR="0066289F" w:rsidRDefault="008531D9">
      <w:pPr>
        <w:jc w:val="both"/>
      </w:pPr>
      <w:r>
        <w:rPr>
          <w:color w:val="000000"/>
          <w:sz w:val="28"/>
        </w:rPr>
        <w:t xml:space="preserve">3) Облаштування «Поліцейських станцій» в </w:t>
      </w:r>
      <w:proofErr w:type="spellStart"/>
      <w:r>
        <w:rPr>
          <w:color w:val="000000"/>
          <w:sz w:val="28"/>
        </w:rPr>
        <w:t>старостинських</w:t>
      </w:r>
      <w:proofErr w:type="spellEnd"/>
      <w:r>
        <w:rPr>
          <w:color w:val="000000"/>
          <w:sz w:val="28"/>
        </w:rPr>
        <w:t xml:space="preserve"> округах для розміщення дільничних інспекторів</w:t>
      </w:r>
    </w:p>
    <w:p w:rsidR="0066289F" w:rsidRDefault="008531D9"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>Менська міська</w:t>
      </w:r>
      <w:r>
        <w:rPr>
          <w:i/>
          <w:sz w:val="28"/>
        </w:rPr>
        <w:t xml:space="preserve"> рада </w:t>
      </w:r>
    </w:p>
    <w:p w:rsidR="0066289F" w:rsidRDefault="008531D9">
      <w:pPr>
        <w:ind w:left="5102"/>
        <w:jc w:val="both"/>
      </w:pPr>
      <w:r>
        <w:rPr>
          <w:i/>
          <w:sz w:val="28"/>
        </w:rPr>
        <w:t>Протягом стр</w:t>
      </w:r>
      <w:r>
        <w:rPr>
          <w:i/>
          <w:color w:val="000000"/>
          <w:sz w:val="28"/>
        </w:rPr>
        <w:t>оку дії Програми</w:t>
      </w:r>
    </w:p>
    <w:p w:rsidR="0066289F" w:rsidRDefault="008531D9">
      <w:pPr>
        <w:jc w:val="both"/>
      </w:pPr>
      <w:r>
        <w:rPr>
          <w:color w:val="000000"/>
          <w:sz w:val="28"/>
        </w:rPr>
        <w:t>4)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</w:r>
    </w:p>
    <w:p w:rsidR="0066289F" w:rsidRDefault="008531D9">
      <w:pPr>
        <w:ind w:left="5102"/>
        <w:jc w:val="both"/>
      </w:pPr>
      <w:r>
        <w:rPr>
          <w:i/>
          <w:color w:val="000000"/>
          <w:sz w:val="28"/>
        </w:rPr>
        <w:t>Менська міська рад</w:t>
      </w:r>
      <w:r>
        <w:rPr>
          <w:i/>
          <w:sz w:val="28"/>
        </w:rPr>
        <w:t>а, Відділ освіти Менської міської ради, Відділ культури Менської міської рад</w:t>
      </w:r>
      <w:r>
        <w:rPr>
          <w:i/>
          <w:color w:val="000000"/>
          <w:sz w:val="28"/>
        </w:rPr>
        <w:t>и</w:t>
      </w:r>
    </w:p>
    <w:p w:rsidR="0066289F" w:rsidRDefault="008531D9">
      <w:pPr>
        <w:ind w:left="5102"/>
        <w:jc w:val="both"/>
      </w:pPr>
      <w:r>
        <w:rPr>
          <w:i/>
          <w:color w:val="000000"/>
          <w:sz w:val="28"/>
        </w:rPr>
        <w:t>Протягом строку дії Програми</w:t>
      </w:r>
    </w:p>
    <w:p w:rsidR="0066289F" w:rsidRDefault="008531D9">
      <w:pPr>
        <w:jc w:val="both"/>
      </w:pPr>
      <w:r>
        <w:rPr>
          <w:color w:val="000000"/>
          <w:sz w:val="28"/>
        </w:rPr>
        <w:t>5) Підтримання матеріально-технічного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громади Менським відділом поліції ГУНП в Чернігівській області, забезпечення їх функціонування</w:t>
      </w:r>
    </w:p>
    <w:p w:rsidR="0066289F" w:rsidRDefault="008531D9"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>Менський відділ по</w:t>
      </w:r>
      <w:r>
        <w:rPr>
          <w:i/>
          <w:sz w:val="28"/>
        </w:rPr>
        <w:t>ліції Головного управління Національної поліції в Чернігівській області, Менська міська рада.</w:t>
      </w:r>
    </w:p>
    <w:p w:rsidR="0066289F" w:rsidRDefault="008531D9">
      <w:pPr>
        <w:ind w:left="5102"/>
        <w:jc w:val="both"/>
        <w:rPr>
          <w:i/>
          <w:color w:val="000000"/>
          <w:sz w:val="28"/>
        </w:rPr>
      </w:pPr>
      <w:r>
        <w:rPr>
          <w:i/>
          <w:sz w:val="28"/>
        </w:rPr>
        <w:t>Протягом строку ді</w:t>
      </w:r>
      <w:r>
        <w:rPr>
          <w:i/>
          <w:color w:val="000000"/>
          <w:sz w:val="28"/>
        </w:rPr>
        <w:t>ї Програми</w:t>
      </w:r>
    </w:p>
    <w:p w:rsidR="0066289F" w:rsidRDefault="008531D9">
      <w:pPr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</w:t>
      </w:r>
      <w:proofErr w:type="spellStart"/>
      <w:r>
        <w:rPr>
          <w:sz w:val="28"/>
        </w:rPr>
        <w:t>Custody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Records</w:t>
      </w:r>
      <w:proofErr w:type="spellEnd"/>
    </w:p>
    <w:p w:rsidR="0066289F" w:rsidRDefault="008531D9"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>Менський відділ по</w:t>
      </w:r>
      <w:r>
        <w:rPr>
          <w:i/>
          <w:sz w:val="28"/>
        </w:rPr>
        <w:t>ліції Головного управління Національної поліції в Чернігівській області, Менська міська рада.</w:t>
      </w:r>
    </w:p>
    <w:p w:rsidR="0066289F" w:rsidRDefault="008531D9">
      <w:pPr>
        <w:ind w:left="5102"/>
        <w:jc w:val="both"/>
        <w:rPr>
          <w:color w:val="000000"/>
        </w:rPr>
      </w:pPr>
      <w:r>
        <w:rPr>
          <w:i/>
          <w:sz w:val="28"/>
        </w:rPr>
        <w:t>Протягом строку ді</w:t>
      </w:r>
      <w:r>
        <w:rPr>
          <w:i/>
          <w:color w:val="000000"/>
          <w:sz w:val="28"/>
        </w:rPr>
        <w:t>ї Програми</w:t>
      </w:r>
    </w:p>
    <w:p w:rsidR="0066289F" w:rsidRDefault="0066289F">
      <w:pPr>
        <w:jc w:val="both"/>
        <w:rPr>
          <w:color w:val="000000"/>
          <w:sz w:val="28"/>
        </w:rPr>
      </w:pPr>
    </w:p>
    <w:p w:rsidR="0066289F" w:rsidRDefault="0066289F">
      <w:pPr>
        <w:jc w:val="center"/>
        <w:outlineLvl w:val="0"/>
        <w:rPr>
          <w:b/>
          <w:bCs/>
          <w:szCs w:val="20"/>
        </w:rPr>
      </w:pPr>
    </w:p>
    <w:p w:rsidR="0066289F" w:rsidRDefault="0066289F">
      <w:pPr>
        <w:jc w:val="center"/>
        <w:outlineLvl w:val="0"/>
        <w:rPr>
          <w:b/>
          <w:bCs/>
          <w:sz w:val="28"/>
          <w:szCs w:val="28"/>
        </w:rPr>
        <w:sectPr w:rsidR="006628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289F" w:rsidRDefault="008531D9">
      <w:pPr>
        <w:widowControl w:val="0"/>
        <w:tabs>
          <w:tab w:val="left" w:pos="980"/>
        </w:tabs>
        <w:ind w:left="9498"/>
        <w:rPr>
          <w:szCs w:val="28"/>
        </w:rPr>
      </w:pPr>
      <w:r>
        <w:lastRenderedPageBreak/>
        <w:t xml:space="preserve">Додаток 2 </w:t>
      </w:r>
      <w:r>
        <w:rPr>
          <w:color w:val="000000"/>
        </w:rPr>
        <w:t xml:space="preserve">до рішення виконавчого комітету </w:t>
      </w:r>
      <w:r w:rsidR="00192E1C">
        <w:rPr>
          <w:color w:val="000000"/>
        </w:rPr>
        <w:t>Менської міської ради  від 25</w:t>
      </w:r>
      <w:r w:rsidR="003C736D">
        <w:rPr>
          <w:color w:val="000000"/>
        </w:rPr>
        <w:t>.11</w:t>
      </w:r>
      <w:r>
        <w:rPr>
          <w:color w:val="000000"/>
        </w:rPr>
        <w:t>.2020 «Про погодження  Комплексної програми профілактики правопорушень «Безпечна громада» на 2021-2</w:t>
      </w:r>
      <w:r w:rsidR="00192E1C">
        <w:rPr>
          <w:color w:val="000000"/>
        </w:rPr>
        <w:t>022 роки» № 243</w:t>
      </w:r>
    </w:p>
    <w:p w:rsidR="0066289F" w:rsidRDefault="0066289F">
      <w:pPr>
        <w:jc w:val="center"/>
        <w:outlineLvl w:val="0"/>
        <w:rPr>
          <w:b/>
          <w:sz w:val="28"/>
          <w:szCs w:val="28"/>
        </w:rPr>
      </w:pPr>
    </w:p>
    <w:p w:rsidR="0066289F" w:rsidRDefault="008531D9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Заходи  </w:t>
      </w:r>
      <w:r>
        <w:rPr>
          <w:b/>
          <w:sz w:val="28"/>
          <w:szCs w:val="28"/>
        </w:rPr>
        <w:t>програми профілактики правопорушень «Безпечна громада» на 2021  2022 роки</w:t>
      </w:r>
    </w:p>
    <w:p w:rsidR="0066289F" w:rsidRDefault="0066289F">
      <w:pPr>
        <w:jc w:val="center"/>
        <w:outlineLvl w:val="0"/>
        <w:rPr>
          <w:b/>
          <w:sz w:val="28"/>
          <w:szCs w:val="28"/>
        </w:rPr>
      </w:pPr>
    </w:p>
    <w:tbl>
      <w:tblPr>
        <w:tblW w:w="14985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1"/>
        <w:gridCol w:w="1134"/>
        <w:gridCol w:w="1559"/>
        <w:gridCol w:w="1701"/>
        <w:gridCol w:w="992"/>
        <w:gridCol w:w="992"/>
        <w:gridCol w:w="3226"/>
      </w:tblGrid>
      <w:tr w:rsidR="0066289F">
        <w:trPr>
          <w:cantSplit/>
          <w:trHeight w:val="331"/>
          <w:tblHeader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№</w:t>
            </w:r>
          </w:p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з/п</w:t>
            </w: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Строк виконання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Джерела фінансування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Орієнтовані обсяги фінансування, тис. грн.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Очікуваний результат</w:t>
            </w:r>
          </w:p>
        </w:tc>
      </w:tr>
      <w:tr w:rsidR="0066289F">
        <w:trPr>
          <w:trHeight w:val="331"/>
          <w:tblHeader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66289F"/>
        </w:tc>
        <w:tc>
          <w:tcPr>
            <w:tcW w:w="4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66289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66289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66289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66289F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>2021 рік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8531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 рік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9F" w:rsidRDefault="0066289F"/>
        </w:tc>
      </w:tr>
      <w:tr w:rsidR="0066289F">
        <w:trPr>
          <w:cantSplit/>
          <w:trHeight w:val="592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Pr="008B7018" w:rsidRDefault="008B7018" w:rsidP="00AB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Придбання та в</w:t>
            </w:r>
            <w:r w:rsidR="008531D9">
              <w:rPr>
                <w:sz w:val="28"/>
              </w:rPr>
              <w:t xml:space="preserve">становлення систем цілодобового відео спостереження та </w:t>
            </w:r>
            <w:proofErr w:type="spellStart"/>
            <w:r w:rsidR="008531D9">
              <w:rPr>
                <w:sz w:val="28"/>
              </w:rPr>
              <w:t>відеофіксації</w:t>
            </w:r>
            <w:proofErr w:type="spellEnd"/>
            <w:r w:rsidR="008531D9">
              <w:rPr>
                <w:sz w:val="28"/>
              </w:rPr>
              <w:t>, а саме:</w:t>
            </w:r>
            <w:r w:rsidR="00AB3EA4">
              <w:rPr>
                <w:sz w:val="28"/>
              </w:rPr>
              <w:t xml:space="preserve"> системи  </w:t>
            </w:r>
            <w:r w:rsidR="008531D9">
              <w:rPr>
                <w:sz w:val="28"/>
              </w:rPr>
              <w:t>цілодобово</w:t>
            </w:r>
            <w:r w:rsidR="00AB3EA4">
              <w:rPr>
                <w:sz w:val="28"/>
              </w:rPr>
              <w:t>го відеоспостереження встановлюю</w:t>
            </w:r>
            <w:r w:rsidR="008531D9">
              <w:rPr>
                <w:sz w:val="28"/>
              </w:rPr>
              <w:t>ться в населених пунктах громади у місцях, які попередньо узгоджено з</w:t>
            </w:r>
            <w:r>
              <w:rPr>
                <w:sz w:val="28"/>
              </w:rPr>
              <w:t xml:space="preserve"> відділом поліції.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spacing w:line="331" w:lineRule="exact"/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spacing w:line="331" w:lineRule="exact"/>
              <w:ind w:right="12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Менська мі</w:t>
            </w:r>
            <w:r>
              <w:rPr>
                <w:bCs/>
                <w:sz w:val="24"/>
                <w:szCs w:val="28"/>
              </w:rPr>
              <w:t>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9F" w:rsidRDefault="008531D9">
            <w:pPr>
              <w:tabs>
                <w:tab w:val="left" w:pos="0"/>
              </w:tabs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spacing w:line="331" w:lineRule="exact"/>
              <w:ind w:right="12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</w:p>
        </w:tc>
      </w:tr>
      <w:tr w:rsidR="0066289F">
        <w:trPr>
          <w:trHeight w:val="59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lastRenderedPageBreak/>
              <w:t>Придбання комп’ютерів для дільничних офіцерів поліції (3);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комп’ютерів для співробітників СРПП (2);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багатофункціонального копіювального обладнання для дільничних офіцерів поліції (3);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багатофункціонального копіювального обладнання для СРПП (2)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столів офісних для дільничних офіцерів поліції (10);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шаф (для документів, для одягу) офісних для дільничних офіцерів поліції (6);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столів офісних для секторів патрульної поліції (4);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шаф (для одягу, для документів) для секторів патрульної поліції (4);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стільців офісних для дільничних офіцерів поліції (10);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t>Придбання стільців офісних для секторів патрульної  поліції (20);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ind w:left="0" w:right="11" w:firstLine="0"/>
              <w:jc w:val="both"/>
            </w:pPr>
            <w:r>
              <w:rPr>
                <w:sz w:val="28"/>
                <w:szCs w:val="28"/>
              </w:rPr>
              <w:lastRenderedPageBreak/>
              <w:t>Придбання планшетів для дільничних офіцерів поліції(2)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2021 - 2022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spacing w:line="331" w:lineRule="exact"/>
              <w:ind w:right="12"/>
              <w:jc w:val="both"/>
            </w:pPr>
            <w:r>
              <w:rPr>
                <w:sz w:val="24"/>
                <w:szCs w:val="28"/>
              </w:rPr>
              <w:t>Менська мі</w:t>
            </w:r>
            <w:r>
              <w:rPr>
                <w:bCs/>
                <w:sz w:val="24"/>
                <w:szCs w:val="28"/>
              </w:rPr>
              <w:t>ська рада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tabs>
                <w:tab w:val="left" w:pos="0"/>
              </w:tabs>
              <w:jc w:val="both"/>
            </w:pPr>
            <w:r>
              <w:rPr>
                <w:bCs/>
                <w:sz w:val="24"/>
                <w:szCs w:val="28"/>
              </w:rPr>
              <w:t xml:space="preserve">Бюджет Менської </w:t>
            </w:r>
            <w:r>
              <w:rPr>
                <w:bCs/>
                <w:sz w:val="24"/>
                <w:szCs w:val="28"/>
              </w:rPr>
              <w:t>міської</w:t>
            </w:r>
            <w:r>
              <w:rPr>
                <w:sz w:val="24"/>
              </w:rPr>
              <w:t xml:space="preserve"> територіальної громади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center"/>
            </w:pPr>
            <w:r>
              <w:rPr>
                <w:bCs/>
                <w:sz w:val="28"/>
                <w:szCs w:val="28"/>
              </w:rPr>
              <w:lastRenderedPageBreak/>
              <w:t>200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w="3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spacing w:line="331" w:lineRule="exact"/>
              <w:ind w:right="12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Запобігання </w:t>
            </w:r>
            <w:proofErr w:type="spellStart"/>
            <w:r>
              <w:rPr>
                <w:bCs/>
                <w:sz w:val="24"/>
                <w:szCs w:val="28"/>
              </w:rPr>
              <w:t>правопоряшенням</w:t>
            </w:r>
            <w:proofErr w:type="spellEnd"/>
            <w:r>
              <w:rPr>
                <w:bCs/>
                <w:sz w:val="24"/>
                <w:szCs w:val="28"/>
              </w:rPr>
              <w:t xml:space="preserve"> в </w:t>
            </w:r>
            <w:r>
              <w:rPr>
                <w:bCs/>
                <w:sz w:val="24"/>
                <w:szCs w:val="28"/>
              </w:rPr>
              <w:lastRenderedPageBreak/>
              <w:t>інтересах громади, якісна превенція правопорушень, зменшення їх кількості, оперативне реагування на дрібні злочини</w:t>
            </w:r>
          </w:p>
        </w:tc>
      </w:tr>
      <w:tr w:rsidR="0066289F">
        <w:trPr>
          <w:trHeight w:val="102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</w:rPr>
            </w:pPr>
            <w:r w:rsidRPr="008B7018">
              <w:rPr>
                <w:sz w:val="28"/>
                <w:szCs w:val="28"/>
              </w:rPr>
              <w:t xml:space="preserve">Поточні / капітальні </w:t>
            </w:r>
            <w:r>
              <w:rPr>
                <w:sz w:val="28"/>
                <w:szCs w:val="28"/>
              </w:rPr>
              <w:t xml:space="preserve">ремонти приміщень комунальної власності, для розміщення «Поліцейських станцій», в першу чергу </w:t>
            </w:r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6"/>
              </w:numPr>
              <w:ind w:right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смт.Макошине</w:t>
            </w:r>
            <w:proofErr w:type="spellEnd"/>
          </w:p>
          <w:p w:rsidR="0066289F" w:rsidRDefault="008531D9" w:rsidP="008531D9">
            <w:pPr>
              <w:pStyle w:val="aff"/>
              <w:widowControl w:val="0"/>
              <w:numPr>
                <w:ilvl w:val="0"/>
                <w:numId w:val="6"/>
              </w:numPr>
              <w:ind w:right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с.Стольне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2021-2022</w:t>
            </w:r>
          </w:p>
          <w:p w:rsidR="0066289F" w:rsidRDefault="0066289F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>
            <w:pPr>
              <w:widowControl w:val="0"/>
              <w:spacing w:line="331" w:lineRule="exact"/>
              <w:ind w:right="12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tabs>
                <w:tab w:val="left" w:pos="0"/>
              </w:tabs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spacing w:line="331" w:lineRule="exact"/>
              <w:ind w:right="12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Покращення якісних послуг охорони </w:t>
            </w:r>
            <w:proofErr w:type="spellStart"/>
            <w:r>
              <w:rPr>
                <w:bCs/>
                <w:sz w:val="24"/>
                <w:szCs w:val="28"/>
              </w:rPr>
              <w:t>правопрядку</w:t>
            </w:r>
            <w:proofErr w:type="spellEnd"/>
          </w:p>
        </w:tc>
      </w:tr>
      <w:tr w:rsidR="0066289F">
        <w:trPr>
          <w:trHeight w:val="144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</w:t>
            </w:r>
            <w:proofErr w:type="spellStart"/>
            <w:r>
              <w:rPr>
                <w:sz w:val="28"/>
              </w:rPr>
              <w:t>Custody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Records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2021-2022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Менська міська рада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Захист затриманих від неправомірних дій правоохоронців, а також убезпечення самих правоохоронців від безпідставних звинувачень</w:t>
            </w:r>
          </w:p>
        </w:tc>
      </w:tr>
      <w:tr w:rsidR="0066289F">
        <w:trPr>
          <w:trHeight w:val="18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2021-2022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Менська міська рада, Відділ освіти, Відділ культури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>охорона наявного майна у підпорядкованих закладах</w:t>
            </w:r>
          </w:p>
        </w:tc>
      </w:tr>
      <w:tr w:rsidR="0066289F">
        <w:trPr>
          <w:trHeight w:val="4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Оплата послуг з охорони об’єктів згідно п.5.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2021-2022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Менська міська рада, Відділ освіти, Відділ культури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>отримання якісних послуг охорони</w:t>
            </w:r>
          </w:p>
        </w:tc>
      </w:tr>
      <w:tr w:rsidR="0066289F">
        <w:trPr>
          <w:trHeight w:val="18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Менська міська рада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>
            <w:pPr>
              <w:widowControl w:val="0"/>
              <w:ind w:right="1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</w:rPr>
              <w:t>профілактика адміністративних правопорушень у захисті життя, здоров'я, прав і свобод громадян, їх власності, довкілля від протиправних дій, збереження довкілля та об'єктів благоустрою територіальної громади</w:t>
            </w:r>
          </w:p>
        </w:tc>
      </w:tr>
      <w:tr w:rsidR="0066289F">
        <w:trPr>
          <w:trHeight w:val="130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Менська міська рада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3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покращиться контроль за виконанням Правил благоустрою, населених пунктів,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всієї території громади задля підтримання правопорядку в населених пунктах.</w:t>
            </w:r>
          </w:p>
        </w:tc>
      </w:tr>
      <w:tr w:rsidR="0066289F">
        <w:trPr>
          <w:trHeight w:val="187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</w:pPr>
            <w:r>
              <w:rPr>
                <w:color w:val="000000"/>
                <w:sz w:val="28"/>
              </w:rPr>
              <w:t xml:space="preserve">Підтримання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право-порушень в населених пунктах Менської громад, в </w:t>
            </w:r>
            <w:proofErr w:type="spellStart"/>
            <w:r>
              <w:rPr>
                <w:color w:val="000000"/>
                <w:sz w:val="28"/>
              </w:rPr>
              <w:t>т.ч</w:t>
            </w:r>
            <w:proofErr w:type="spellEnd"/>
            <w:r>
              <w:rPr>
                <w:color w:val="000000"/>
                <w:sz w:val="28"/>
              </w:rPr>
              <w:t xml:space="preserve">. проведення </w:t>
            </w:r>
            <w:r>
              <w:rPr>
                <w:color w:val="000000"/>
                <w:sz w:val="28"/>
              </w:rPr>
              <w:lastRenderedPageBreak/>
              <w:t>поточних ремонтних робіт, придбання будівельних матеріалів, металопластикових вікон/двер</w:t>
            </w:r>
            <w:r w:rsidR="008B7018">
              <w:rPr>
                <w:color w:val="000000"/>
                <w:sz w:val="28"/>
              </w:rPr>
              <w:t>ей, встановлення систем кондиціо</w:t>
            </w:r>
            <w:r>
              <w:rPr>
                <w:color w:val="000000"/>
                <w:sz w:val="28"/>
              </w:rPr>
              <w:t xml:space="preserve">нування </w:t>
            </w:r>
            <w:r w:rsidRPr="008B7018">
              <w:rPr>
                <w:sz w:val="28"/>
              </w:rPr>
              <w:t>тощо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</w:pPr>
            <w:r>
              <w:rPr>
                <w:color w:val="000000"/>
              </w:rPr>
              <w:lastRenderedPageBreak/>
              <w:t>2020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Менська міська рада, Менський ВП ГУНП в Чернігівській обл.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Бюджет Менської міської  територіальної громади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3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spacing w:line="331" w:lineRule="exact"/>
              <w:ind w:right="12"/>
              <w:rPr>
                <w:sz w:val="18"/>
              </w:rPr>
            </w:pPr>
            <w:r>
              <w:rPr>
                <w:sz w:val="24"/>
              </w:rPr>
              <w:t xml:space="preserve">Зниження рівня злочинності, ослаблення суспільної напруги, викликаної її впливом, створення безпечних умов життя в державі, усунення причин і </w:t>
            </w:r>
            <w:r>
              <w:rPr>
                <w:sz w:val="24"/>
              </w:rPr>
              <w:lastRenderedPageBreak/>
              <w:t xml:space="preserve">умов, що сприяють втягненню їх у протиправну діяльність, підтримання правопорядку та безпеки громадян </w:t>
            </w:r>
          </w:p>
        </w:tc>
      </w:tr>
      <w:tr w:rsidR="0066289F">
        <w:trPr>
          <w:trHeight w:val="73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66289F" w:rsidP="008531D9">
            <w:pPr>
              <w:pStyle w:val="aff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безпеки в населених пунктах Менської громад, в </w:t>
            </w:r>
            <w:proofErr w:type="spellStart"/>
            <w:r>
              <w:rPr>
                <w:color w:val="000000"/>
                <w:sz w:val="28"/>
              </w:rPr>
              <w:t>т.ч</w:t>
            </w:r>
            <w:proofErr w:type="spellEnd"/>
            <w:r>
              <w:rPr>
                <w:color w:val="000000"/>
                <w:sz w:val="28"/>
              </w:rPr>
              <w:t xml:space="preserve">. ремонт та придбання </w:t>
            </w:r>
            <w:proofErr w:type="spellStart"/>
            <w:r>
              <w:rPr>
                <w:color w:val="000000"/>
                <w:sz w:val="28"/>
              </w:rPr>
              <w:t>палвно</w:t>
            </w:r>
            <w:proofErr w:type="spellEnd"/>
            <w:r>
              <w:rPr>
                <w:color w:val="000000"/>
                <w:sz w:val="28"/>
              </w:rPr>
              <w:t>-мастильних матеріалів, придбання запчастин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both"/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Менська міська рада, </w:t>
            </w:r>
          </w:p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Менський ВП ГУНП в Чернігівській обл.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Бюджет Менської міської  територіальної громади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3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rPr>
                <w:sz w:val="18"/>
              </w:rPr>
            </w:pPr>
            <w:r>
              <w:rPr>
                <w:sz w:val="24"/>
              </w:rPr>
              <w:t>Зниження рівня злочинності, ослаблення суспільної напруги, викликаної її впливом, створення безпечних умов життя</w:t>
            </w:r>
          </w:p>
        </w:tc>
      </w:tr>
      <w:tr w:rsidR="0066289F">
        <w:trPr>
          <w:trHeight w:val="367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rPr>
                <w:sz w:val="28"/>
                <w:szCs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widowControl w:val="0"/>
              <w:spacing w:line="331" w:lineRule="exact"/>
              <w:ind w:right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2800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9F" w:rsidRDefault="00853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3850</w:t>
            </w:r>
          </w:p>
        </w:tc>
      </w:tr>
    </w:tbl>
    <w:p w:rsidR="0066289F" w:rsidRDefault="0066289F">
      <w:pPr>
        <w:widowControl w:val="0"/>
        <w:tabs>
          <w:tab w:val="left" w:pos="980"/>
        </w:tabs>
      </w:pPr>
    </w:p>
    <w:p w:rsidR="0066289F" w:rsidRDefault="008531D9">
      <w:pPr>
        <w:widowControl w:val="0"/>
        <w:tabs>
          <w:tab w:val="left" w:pos="980"/>
        </w:tabs>
        <w:ind w:left="9498"/>
      </w:pPr>
      <w:r>
        <w:br w:type="page"/>
      </w:r>
      <w:r>
        <w:lastRenderedPageBreak/>
        <w:t xml:space="preserve">Додаток 3 </w:t>
      </w:r>
      <w:r>
        <w:rPr>
          <w:color w:val="000000"/>
        </w:rPr>
        <w:t xml:space="preserve">до рішення виконавчого комітету </w:t>
      </w:r>
      <w:r w:rsidR="00192E1C">
        <w:rPr>
          <w:color w:val="000000"/>
        </w:rPr>
        <w:t>Менської міської ради  від 25</w:t>
      </w:r>
      <w:bookmarkStart w:id="0" w:name="_GoBack"/>
      <w:bookmarkEnd w:id="0"/>
      <w:r w:rsidR="003C736D">
        <w:rPr>
          <w:color w:val="000000"/>
        </w:rPr>
        <w:t>.11</w:t>
      </w:r>
      <w:r>
        <w:rPr>
          <w:color w:val="000000"/>
        </w:rPr>
        <w:t>.2020 «Про погодження  Комплексної програми профілактики правопорушень «Безпеч</w:t>
      </w:r>
      <w:r w:rsidR="00192E1C">
        <w:rPr>
          <w:color w:val="000000"/>
        </w:rPr>
        <w:t>на громада» на 2021-2022 роки» № 243</w:t>
      </w:r>
    </w:p>
    <w:p w:rsidR="0066289F" w:rsidRDefault="0066289F">
      <w:pPr>
        <w:jc w:val="center"/>
        <w:outlineLvl w:val="0"/>
        <w:rPr>
          <w:b/>
          <w:sz w:val="28"/>
          <w:szCs w:val="28"/>
        </w:rPr>
      </w:pPr>
    </w:p>
    <w:p w:rsidR="0066289F" w:rsidRDefault="008531D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Ресурсне забезпечення до програми профілактики правопорушень «Безпечна громада» на 2021-2022 роки</w:t>
      </w:r>
    </w:p>
    <w:p w:rsidR="0066289F" w:rsidRDefault="006628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 w:rsidR="0066289F">
        <w:trPr>
          <w:trHeight w:val="525"/>
          <w:jc w:val="center"/>
        </w:trPr>
        <w:tc>
          <w:tcPr>
            <w:tcW w:w="6263" w:type="dxa"/>
          </w:tcPr>
          <w:p w:rsidR="0066289F" w:rsidRDefault="008531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000" w:type="dxa"/>
          </w:tcPr>
          <w:p w:rsidR="0066289F" w:rsidRDefault="008531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Усього витрат на виконання Програми, тис. грн.</w:t>
            </w:r>
          </w:p>
        </w:tc>
      </w:tr>
      <w:tr w:rsidR="0066289F">
        <w:trPr>
          <w:jc w:val="center"/>
        </w:trPr>
        <w:tc>
          <w:tcPr>
            <w:tcW w:w="6263" w:type="dxa"/>
          </w:tcPr>
          <w:p w:rsidR="0066289F" w:rsidRDefault="00853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ресурсів, всього</w:t>
            </w:r>
          </w:p>
        </w:tc>
        <w:tc>
          <w:tcPr>
            <w:tcW w:w="3000" w:type="dxa"/>
          </w:tcPr>
          <w:p w:rsidR="0066289F" w:rsidRDefault="008531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</w:t>
            </w:r>
          </w:p>
        </w:tc>
      </w:tr>
      <w:tr w:rsidR="0066289F">
        <w:trPr>
          <w:jc w:val="center"/>
        </w:trPr>
        <w:tc>
          <w:tcPr>
            <w:tcW w:w="6263" w:type="dxa"/>
          </w:tcPr>
          <w:p w:rsidR="0066289F" w:rsidRDefault="00853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</w:p>
        </w:tc>
        <w:tc>
          <w:tcPr>
            <w:tcW w:w="3000" w:type="dxa"/>
          </w:tcPr>
          <w:p w:rsidR="0066289F" w:rsidRDefault="008531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</w:t>
            </w:r>
          </w:p>
        </w:tc>
      </w:tr>
      <w:tr w:rsidR="0066289F">
        <w:trPr>
          <w:jc w:val="center"/>
        </w:trPr>
        <w:tc>
          <w:tcPr>
            <w:tcW w:w="6263" w:type="dxa"/>
          </w:tcPr>
          <w:p w:rsidR="0066289F" w:rsidRDefault="008531D9">
            <w:pPr>
              <w:pStyle w:val="a"/>
            </w:pPr>
            <w:r>
              <w:t>на 2021 рік</w:t>
            </w:r>
          </w:p>
        </w:tc>
        <w:tc>
          <w:tcPr>
            <w:tcW w:w="3000" w:type="dxa"/>
          </w:tcPr>
          <w:p w:rsidR="0066289F" w:rsidRDefault="008531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</w:tr>
      <w:tr w:rsidR="0066289F">
        <w:trPr>
          <w:jc w:val="center"/>
        </w:trPr>
        <w:tc>
          <w:tcPr>
            <w:tcW w:w="6263" w:type="dxa"/>
          </w:tcPr>
          <w:p w:rsidR="0066289F" w:rsidRDefault="008531D9">
            <w:pPr>
              <w:pStyle w:val="a"/>
            </w:pPr>
            <w:r>
              <w:t>на 2022 рік</w:t>
            </w:r>
          </w:p>
        </w:tc>
        <w:tc>
          <w:tcPr>
            <w:tcW w:w="3000" w:type="dxa"/>
          </w:tcPr>
          <w:p w:rsidR="0066289F" w:rsidRDefault="008531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</w:t>
            </w:r>
          </w:p>
        </w:tc>
      </w:tr>
    </w:tbl>
    <w:p w:rsidR="0066289F" w:rsidRDefault="0066289F"/>
    <w:sectPr w:rsidR="0066289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49" w:rsidRDefault="006C4D49">
      <w:r>
        <w:separator/>
      </w:r>
    </w:p>
  </w:endnote>
  <w:endnote w:type="continuationSeparator" w:id="0">
    <w:p w:rsidR="006C4D49" w:rsidRDefault="006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49" w:rsidRDefault="006C4D49">
      <w:r>
        <w:separator/>
      </w:r>
    </w:p>
  </w:footnote>
  <w:footnote w:type="continuationSeparator" w:id="0">
    <w:p w:rsidR="006C4D49" w:rsidRDefault="006C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81F"/>
    <w:multiLevelType w:val="hybridMultilevel"/>
    <w:tmpl w:val="0642923A"/>
    <w:lvl w:ilvl="0" w:tplc="5DA04FA6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157A5476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A4ACDC58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9D0C677C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85FA630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3272B2B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E8F249C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337C837E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F828E27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1" w15:restartNumberingAfterBreak="0">
    <w:nsid w:val="116E4D8A"/>
    <w:multiLevelType w:val="hybridMultilevel"/>
    <w:tmpl w:val="BDE0F612"/>
    <w:lvl w:ilvl="0" w:tplc="D13095D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CFE4DA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98CB8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6F038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62261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7F49E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70663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9542D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FB8E7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18A72EF"/>
    <w:multiLevelType w:val="hybridMultilevel"/>
    <w:tmpl w:val="2A9CEC76"/>
    <w:lvl w:ilvl="0" w:tplc="1A7426C4">
      <w:start w:val="1"/>
      <w:numFmt w:val="decimal"/>
      <w:lvlText w:val="%1."/>
      <w:lvlJc w:val="left"/>
      <w:pPr>
        <w:ind w:left="709" w:hanging="360"/>
      </w:pPr>
    </w:lvl>
    <w:lvl w:ilvl="1" w:tplc="7FA8C892">
      <w:start w:val="1"/>
      <w:numFmt w:val="lowerLetter"/>
      <w:lvlText w:val="%2."/>
      <w:lvlJc w:val="left"/>
      <w:pPr>
        <w:ind w:left="1429" w:hanging="360"/>
      </w:pPr>
    </w:lvl>
    <w:lvl w:ilvl="2" w:tplc="3A5C6FA2">
      <w:start w:val="1"/>
      <w:numFmt w:val="lowerRoman"/>
      <w:lvlText w:val="%3."/>
      <w:lvlJc w:val="right"/>
      <w:pPr>
        <w:ind w:left="2149" w:hanging="180"/>
      </w:pPr>
    </w:lvl>
    <w:lvl w:ilvl="3" w:tplc="1A92B6C2">
      <w:start w:val="1"/>
      <w:numFmt w:val="decimal"/>
      <w:lvlText w:val="%4."/>
      <w:lvlJc w:val="left"/>
      <w:pPr>
        <w:ind w:left="2869" w:hanging="360"/>
      </w:pPr>
    </w:lvl>
    <w:lvl w:ilvl="4" w:tplc="C4F69FEA">
      <w:start w:val="1"/>
      <w:numFmt w:val="lowerLetter"/>
      <w:lvlText w:val="%5."/>
      <w:lvlJc w:val="left"/>
      <w:pPr>
        <w:ind w:left="3589" w:hanging="360"/>
      </w:pPr>
    </w:lvl>
    <w:lvl w:ilvl="5" w:tplc="69E86966">
      <w:start w:val="1"/>
      <w:numFmt w:val="lowerRoman"/>
      <w:lvlText w:val="%6."/>
      <w:lvlJc w:val="right"/>
      <w:pPr>
        <w:ind w:left="4309" w:hanging="180"/>
      </w:pPr>
    </w:lvl>
    <w:lvl w:ilvl="6" w:tplc="EA985B46">
      <w:start w:val="1"/>
      <w:numFmt w:val="decimal"/>
      <w:lvlText w:val="%7."/>
      <w:lvlJc w:val="left"/>
      <w:pPr>
        <w:ind w:left="5029" w:hanging="360"/>
      </w:pPr>
    </w:lvl>
    <w:lvl w:ilvl="7" w:tplc="0366A4A8">
      <w:start w:val="1"/>
      <w:numFmt w:val="lowerLetter"/>
      <w:lvlText w:val="%8."/>
      <w:lvlJc w:val="left"/>
      <w:pPr>
        <w:ind w:left="5749" w:hanging="360"/>
      </w:pPr>
    </w:lvl>
    <w:lvl w:ilvl="8" w:tplc="38267F6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66F7DAB"/>
    <w:multiLevelType w:val="hybridMultilevel"/>
    <w:tmpl w:val="B4E6574E"/>
    <w:lvl w:ilvl="0" w:tplc="DEBA1CCA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EFD2123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ECFC26D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3BA6DEF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3990CD2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9BA439A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F1C22C5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3DE4C53A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CD90CA9E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" w15:restartNumberingAfterBreak="0">
    <w:nsid w:val="39176979"/>
    <w:multiLevelType w:val="hybridMultilevel"/>
    <w:tmpl w:val="3B6637BC"/>
    <w:lvl w:ilvl="0" w:tplc="ABE4D056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  <w:rPr>
        <w:b w:val="0"/>
      </w:rPr>
    </w:lvl>
    <w:lvl w:ilvl="1" w:tplc="1AD0F95C">
      <w:start w:val="1"/>
      <w:numFmt w:val="lowerLetter"/>
      <w:lvlText w:val="%2."/>
      <w:lvlJc w:val="left"/>
      <w:pPr>
        <w:tabs>
          <w:tab w:val="left" w:pos="1440"/>
        </w:tabs>
        <w:ind w:left="1440" w:hanging="355"/>
      </w:pPr>
    </w:lvl>
    <w:lvl w:ilvl="2" w:tplc="06F66912">
      <w:start w:val="1"/>
      <w:numFmt w:val="lowerRoman"/>
      <w:lvlText w:val="%3."/>
      <w:lvlJc w:val="right"/>
      <w:pPr>
        <w:tabs>
          <w:tab w:val="left" w:pos="2160"/>
        </w:tabs>
        <w:ind w:left="2160" w:hanging="175"/>
      </w:pPr>
    </w:lvl>
    <w:lvl w:ilvl="3" w:tplc="53EAA4B4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31560400">
      <w:start w:val="1"/>
      <w:numFmt w:val="lowerLetter"/>
      <w:lvlText w:val="%5."/>
      <w:lvlJc w:val="left"/>
      <w:pPr>
        <w:tabs>
          <w:tab w:val="left" w:pos="3600"/>
        </w:tabs>
        <w:ind w:left="3600" w:hanging="355"/>
      </w:pPr>
    </w:lvl>
    <w:lvl w:ilvl="5" w:tplc="D654D68A">
      <w:start w:val="1"/>
      <w:numFmt w:val="lowerRoman"/>
      <w:lvlText w:val="%6."/>
      <w:lvlJc w:val="right"/>
      <w:pPr>
        <w:tabs>
          <w:tab w:val="left" w:pos="4320"/>
        </w:tabs>
        <w:ind w:left="4320" w:hanging="175"/>
      </w:pPr>
    </w:lvl>
    <w:lvl w:ilvl="6" w:tplc="E8D620FC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D55CD1F8">
      <w:start w:val="1"/>
      <w:numFmt w:val="lowerLetter"/>
      <w:lvlText w:val="%8."/>
      <w:lvlJc w:val="left"/>
      <w:pPr>
        <w:tabs>
          <w:tab w:val="left" w:pos="5760"/>
        </w:tabs>
        <w:ind w:left="5760" w:hanging="355"/>
      </w:pPr>
    </w:lvl>
    <w:lvl w:ilvl="8" w:tplc="C2749282">
      <w:start w:val="1"/>
      <w:numFmt w:val="lowerRoman"/>
      <w:lvlText w:val="%9."/>
      <w:lvlJc w:val="right"/>
      <w:pPr>
        <w:tabs>
          <w:tab w:val="left" w:pos="6480"/>
        </w:tabs>
        <w:ind w:left="6480" w:hanging="175"/>
      </w:pPr>
    </w:lvl>
  </w:abstractNum>
  <w:abstractNum w:abstractNumId="5" w15:restartNumberingAfterBreak="0">
    <w:nsid w:val="39CE4A4F"/>
    <w:multiLevelType w:val="hybridMultilevel"/>
    <w:tmpl w:val="D970470A"/>
    <w:lvl w:ilvl="0" w:tplc="AD78556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DD70A4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B3AAB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7DA7C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B70EE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9C25A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A00D7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834B7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F5C5D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3554837"/>
    <w:multiLevelType w:val="hybridMultilevel"/>
    <w:tmpl w:val="1F0458B2"/>
    <w:lvl w:ilvl="0" w:tplc="AA52BF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80197D"/>
    <w:multiLevelType w:val="hybridMultilevel"/>
    <w:tmpl w:val="20606C28"/>
    <w:lvl w:ilvl="0" w:tplc="992EE5E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199A6F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F2D0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E581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A6830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D988C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AB086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D60DC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5C254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2CA19A1"/>
    <w:multiLevelType w:val="hybridMultilevel"/>
    <w:tmpl w:val="C1C651C8"/>
    <w:lvl w:ilvl="0" w:tplc="EF0EA8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26221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C54C0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8845C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FE8B7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1040C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68C5E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EF8B4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3100F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79034533"/>
    <w:multiLevelType w:val="hybridMultilevel"/>
    <w:tmpl w:val="F4109B4C"/>
    <w:lvl w:ilvl="0" w:tplc="5F385F04">
      <w:start w:val="1"/>
      <w:numFmt w:val="bullet"/>
      <w:pStyle w:val="a"/>
      <w:lvlText w:val="-"/>
      <w:lvlJc w:val="left"/>
      <w:pPr>
        <w:ind w:left="1287" w:hanging="355"/>
      </w:pPr>
      <w:rPr>
        <w:rFonts w:ascii="Times New Roman" w:eastAsia="Times New Roman" w:hAnsi="Times New Roman"/>
        <w:color w:val="000000"/>
        <w:sz w:val="22"/>
      </w:rPr>
    </w:lvl>
    <w:lvl w:ilvl="1" w:tplc="7A0CA698">
      <w:start w:val="1"/>
      <w:numFmt w:val="bullet"/>
      <w:lvlText w:val="o"/>
      <w:lvlJc w:val="left"/>
      <w:pPr>
        <w:ind w:left="2007" w:hanging="355"/>
      </w:pPr>
      <w:rPr>
        <w:rFonts w:ascii="Courier New" w:hAnsi="Courier New"/>
      </w:rPr>
    </w:lvl>
    <w:lvl w:ilvl="2" w:tplc="C6BEDC3A">
      <w:start w:val="1"/>
      <w:numFmt w:val="bullet"/>
      <w:lvlText w:val=""/>
      <w:lvlJc w:val="left"/>
      <w:pPr>
        <w:ind w:left="2727" w:hanging="355"/>
      </w:pPr>
      <w:rPr>
        <w:rFonts w:ascii="Wingdings" w:hAnsi="Wingdings"/>
      </w:rPr>
    </w:lvl>
    <w:lvl w:ilvl="3" w:tplc="400EAFBC">
      <w:start w:val="1"/>
      <w:numFmt w:val="bullet"/>
      <w:lvlText w:val=""/>
      <w:lvlJc w:val="left"/>
      <w:pPr>
        <w:ind w:left="3447" w:hanging="355"/>
      </w:pPr>
      <w:rPr>
        <w:rFonts w:ascii="Symbol" w:hAnsi="Symbol"/>
      </w:rPr>
    </w:lvl>
    <w:lvl w:ilvl="4" w:tplc="3D122522">
      <w:start w:val="1"/>
      <w:numFmt w:val="bullet"/>
      <w:lvlText w:val="o"/>
      <w:lvlJc w:val="left"/>
      <w:pPr>
        <w:ind w:left="4167" w:hanging="355"/>
      </w:pPr>
      <w:rPr>
        <w:rFonts w:ascii="Courier New" w:hAnsi="Courier New"/>
      </w:rPr>
    </w:lvl>
    <w:lvl w:ilvl="5" w:tplc="D408D016">
      <w:start w:val="1"/>
      <w:numFmt w:val="bullet"/>
      <w:lvlText w:val=""/>
      <w:lvlJc w:val="left"/>
      <w:pPr>
        <w:ind w:left="4887" w:hanging="355"/>
      </w:pPr>
      <w:rPr>
        <w:rFonts w:ascii="Wingdings" w:hAnsi="Wingdings"/>
      </w:rPr>
    </w:lvl>
    <w:lvl w:ilvl="6" w:tplc="71040ECC">
      <w:start w:val="1"/>
      <w:numFmt w:val="bullet"/>
      <w:lvlText w:val=""/>
      <w:lvlJc w:val="left"/>
      <w:pPr>
        <w:ind w:left="5607" w:hanging="355"/>
      </w:pPr>
      <w:rPr>
        <w:rFonts w:ascii="Symbol" w:hAnsi="Symbol"/>
      </w:rPr>
    </w:lvl>
    <w:lvl w:ilvl="7" w:tplc="05AE5B72">
      <w:start w:val="1"/>
      <w:numFmt w:val="bullet"/>
      <w:lvlText w:val="o"/>
      <w:lvlJc w:val="left"/>
      <w:pPr>
        <w:ind w:left="6327" w:hanging="355"/>
      </w:pPr>
      <w:rPr>
        <w:rFonts w:ascii="Courier New" w:hAnsi="Courier New"/>
      </w:rPr>
    </w:lvl>
    <w:lvl w:ilvl="8" w:tplc="AAA03A2A">
      <w:start w:val="1"/>
      <w:numFmt w:val="bullet"/>
      <w:lvlText w:val=""/>
      <w:lvlJc w:val="left"/>
      <w:pPr>
        <w:ind w:left="7047" w:hanging="355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9F"/>
    <w:rsid w:val="00192E1C"/>
    <w:rsid w:val="003C736D"/>
    <w:rsid w:val="00474EEA"/>
    <w:rsid w:val="0066289F"/>
    <w:rsid w:val="006C4D49"/>
    <w:rsid w:val="008149EE"/>
    <w:rsid w:val="00820C35"/>
    <w:rsid w:val="008531D9"/>
    <w:rsid w:val="008B7018"/>
    <w:rsid w:val="008F0CD9"/>
    <w:rsid w:val="00AB3EA4"/>
    <w:rsid w:val="00D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C4C5"/>
  <w15:docId w15:val="{DBECF089-4882-44B3-B536-A0C747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pPr>
      <w:keepNext/>
      <w:jc w:val="center"/>
      <w:outlineLvl w:val="0"/>
    </w:pPr>
    <w:rPr>
      <w:rFonts w:ascii="JournalSans" w:hAnsi="JournalSans"/>
      <w:b/>
      <w:sz w:val="28"/>
      <w:szCs w:val="20"/>
    </w:rPr>
  </w:style>
  <w:style w:type="paragraph" w:styleId="2">
    <w:name w:val="heading 2"/>
    <w:basedOn w:val="3"/>
    <w:next w:val="a0"/>
    <w:link w:val="20"/>
    <w:pPr>
      <w:outlineLvl w:val="1"/>
    </w:pPr>
    <w:rPr>
      <w:b/>
      <w:bCs/>
      <w:szCs w:val="28"/>
    </w:rPr>
  </w:style>
  <w:style w:type="paragraph" w:styleId="30">
    <w:name w:val="heading 3"/>
    <w:basedOn w:val="a0"/>
    <w:next w:val="a0"/>
    <w:link w:val="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  <w:lang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  <w:lang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0"/>
    <w:link w:val="a8"/>
    <w:pPr>
      <w:shd w:val="clear" w:color="auto" w:fill="FFFFFF"/>
    </w:pPr>
    <w:rPr>
      <w:color w:val="000000"/>
      <w:sz w:val="28"/>
      <w:szCs w:val="30"/>
      <w:lang w:val="ru-RU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basedOn w:val="a0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3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3">
    <w:name w:val="Шрифт абзацу за промовчанням1"/>
    <w:semiHidden/>
  </w:style>
  <w:style w:type="paragraph" w:styleId="af7">
    <w:name w:val="caption"/>
    <w:basedOn w:val="a0"/>
    <w:next w:val="a0"/>
    <w:pPr>
      <w:jc w:val="center"/>
    </w:pPr>
    <w:rPr>
      <w:b/>
      <w:sz w:val="28"/>
      <w:szCs w:val="20"/>
    </w:rPr>
  </w:style>
  <w:style w:type="paragraph" w:styleId="3">
    <w:name w:val="Body Text Indent 3"/>
    <w:basedOn w:val="a0"/>
    <w:link w:val="34"/>
    <w:pPr>
      <w:spacing w:before="120"/>
      <w:ind w:left="360"/>
      <w:jc w:val="both"/>
    </w:pPr>
    <w:rPr>
      <w:sz w:val="28"/>
      <w:szCs w:val="20"/>
    </w:rPr>
  </w:style>
  <w:style w:type="character" w:customStyle="1" w:styleId="31">
    <w:name w:val="Заголовок 3 Знак"/>
    <w:link w:val="30"/>
    <w:semiHidden/>
    <w:rPr>
      <w:rFonts w:ascii="Cambria" w:eastAsia="Times New Roman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Pr>
      <w:b/>
      <w:bCs/>
      <w:sz w:val="28"/>
      <w:szCs w:val="28"/>
      <w:lang w:eastAsia="en-US"/>
    </w:rPr>
  </w:style>
  <w:style w:type="character" w:customStyle="1" w:styleId="34">
    <w:name w:val="Основний текст з відступом 3 Знак"/>
    <w:link w:val="3"/>
    <w:rPr>
      <w:sz w:val="28"/>
      <w:lang w:val="uk-UA"/>
    </w:rPr>
  </w:style>
  <w:style w:type="paragraph" w:customStyle="1" w:styleId="af8">
    <w:name w:val="Знак"/>
    <w:basedOn w:val="a0"/>
    <w:rPr>
      <w:rFonts w:ascii="Verdana" w:hAnsi="Verdana"/>
      <w:szCs w:val="20"/>
      <w:lang w:val="en-US"/>
    </w:rPr>
  </w:style>
  <w:style w:type="paragraph" w:styleId="af9">
    <w:name w:val="Balloon Text"/>
    <w:basedOn w:val="a0"/>
    <w:semiHidden/>
    <w:rPr>
      <w:rFonts w:ascii="Tahoma" w:hAnsi="Tahoma"/>
      <w:sz w:val="16"/>
      <w:szCs w:val="16"/>
    </w:rPr>
  </w:style>
  <w:style w:type="paragraph" w:styleId="afa">
    <w:name w:val="Body Text Indent"/>
    <w:basedOn w:val="a0"/>
    <w:pPr>
      <w:spacing w:after="120"/>
      <w:ind w:left="283"/>
    </w:pPr>
  </w:style>
  <w:style w:type="paragraph" w:styleId="afb">
    <w:name w:val="Normal (Web)"/>
    <w:basedOn w:val="a0"/>
    <w:pPr>
      <w:spacing w:before="100" w:beforeAutospacing="1" w:after="100" w:afterAutospacing="1"/>
    </w:pPr>
    <w:rPr>
      <w:lang w:val="ru-RU"/>
    </w:rPr>
  </w:style>
  <w:style w:type="character" w:customStyle="1" w:styleId="43">
    <w:name w:val="Знак Знак4"/>
    <w:semiHidden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fc">
    <w:name w:val="Знак Знак Знак Знак Знак"/>
    <w:basedOn w:val="a0"/>
    <w:pPr>
      <w:spacing w:before="60" w:after="60"/>
      <w:ind w:firstLine="567"/>
      <w:jc w:val="both"/>
    </w:pPr>
    <w:rPr>
      <w:rFonts w:ascii="Verdana" w:hAnsi="Verdana"/>
      <w:szCs w:val="20"/>
      <w:lang w:val="en-US"/>
    </w:rPr>
  </w:style>
  <w:style w:type="paragraph" w:styleId="afd">
    <w:name w:val="Body Text"/>
    <w:basedOn w:val="a0"/>
    <w:pPr>
      <w:spacing w:after="120"/>
    </w:pPr>
  </w:style>
  <w:style w:type="paragraph" w:styleId="23">
    <w:name w:val="Body Text 2"/>
    <w:basedOn w:val="a0"/>
    <w:pPr>
      <w:spacing w:after="120" w:line="480" w:lineRule="auto"/>
    </w:pPr>
    <w:rPr>
      <w:lang w:val="ru-RU"/>
    </w:rPr>
  </w:style>
  <w:style w:type="paragraph" w:styleId="24">
    <w:name w:val="Body Text Indent 2"/>
    <w:basedOn w:val="a0"/>
    <w:pPr>
      <w:spacing w:after="120" w:line="480" w:lineRule="auto"/>
      <w:ind w:left="283"/>
    </w:pPr>
    <w:rPr>
      <w:lang w:val="ru-RU"/>
    </w:rPr>
  </w:style>
  <w:style w:type="paragraph" w:styleId="35">
    <w:name w:val="Body Text 3"/>
    <w:basedOn w:val="a0"/>
    <w:pPr>
      <w:spacing w:after="120"/>
    </w:pPr>
    <w:rPr>
      <w:sz w:val="16"/>
      <w:szCs w:val="16"/>
      <w:lang w:val="ru-RU"/>
    </w:rPr>
  </w:style>
  <w:style w:type="paragraph" w:styleId="HTML">
    <w:name w:val="HTML Preformatted"/>
    <w:basedOn w:val="a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ru-RU"/>
    </w:rPr>
  </w:style>
  <w:style w:type="paragraph" w:customStyle="1" w:styleId="afe">
    <w:name w:val="ДинТекстТабл"/>
    <w:basedOn w:val="a0"/>
    <w:pPr>
      <w:widowControl w:val="0"/>
      <w:tabs>
        <w:tab w:val="left" w:pos="360"/>
      </w:tabs>
      <w:jc w:val="both"/>
    </w:pPr>
    <w:rPr>
      <w:b/>
      <w:i/>
      <w:sz w:val="28"/>
      <w:szCs w:val="28"/>
    </w:rPr>
  </w:style>
  <w:style w:type="paragraph" w:customStyle="1" w:styleId="a">
    <w:name w:val="ДинТекстОбыч"/>
    <w:basedOn w:val="a0"/>
    <w:pPr>
      <w:widowControl w:val="0"/>
      <w:numPr>
        <w:numId w:val="2"/>
      </w:numPr>
      <w:jc w:val="both"/>
    </w:pPr>
    <w:rPr>
      <w:color w:val="000000"/>
      <w:sz w:val="28"/>
      <w:szCs w:val="20"/>
    </w:rPr>
  </w:style>
  <w:style w:type="paragraph" w:customStyle="1" w:styleId="14">
    <w:name w:val="Підпис1"/>
    <w:basedOn w:val="a0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3"/>
      <w:sz w:val="26"/>
      <w:szCs w:val="20"/>
    </w:rPr>
  </w:style>
  <w:style w:type="character" w:customStyle="1" w:styleId="36">
    <w:name w:val="Знак Знак3"/>
    <w:rPr>
      <w:b/>
      <w:bCs/>
      <w:sz w:val="36"/>
      <w:szCs w:val="24"/>
      <w:lang w:val="uk-UA"/>
    </w:rPr>
  </w:style>
  <w:style w:type="character" w:customStyle="1" w:styleId="BodyTextIndent3Char">
    <w:name w:val="Body Text Indent 3 Char"/>
    <w:rPr>
      <w:sz w:val="28"/>
      <w:lang w:val="uk-UA" w:eastAsia="en-US"/>
    </w:rPr>
  </w:style>
  <w:style w:type="paragraph" w:customStyle="1" w:styleId="15">
    <w:name w:val="Абзац списка1"/>
    <w:basedOn w:val="a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f">
    <w:name w:val="List Paragraph"/>
    <w:basedOn w:val="a0"/>
    <w:pPr>
      <w:ind w:left="720"/>
      <w:contextualSpacing/>
    </w:pPr>
  </w:style>
  <w:style w:type="character" w:customStyle="1" w:styleId="af0">
    <w:name w:val="Нижній колонтитул Знак"/>
    <w:link w:val="af"/>
    <w:rPr>
      <w:sz w:val="24"/>
      <w:szCs w:val="24"/>
      <w:lang w:val="uk-UA"/>
    </w:rPr>
  </w:style>
  <w:style w:type="paragraph" w:customStyle="1" w:styleId="aff0">
    <w:name w:val="Стиль"/>
    <w:rPr>
      <w:lang w:val="ru-RU" w:eastAsia="ru-RU" w:bidi="ar-SA"/>
    </w:rPr>
  </w:style>
  <w:style w:type="character" w:customStyle="1" w:styleId="40">
    <w:name w:val="Заголовок 4 Знак"/>
    <w:link w:val="4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11949</Words>
  <Characters>6811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Usher</cp:lastModifiedBy>
  <cp:revision>7</cp:revision>
  <cp:lastPrinted>2020-11-24T09:49:00Z</cp:lastPrinted>
  <dcterms:created xsi:type="dcterms:W3CDTF">2020-11-24T09:48:00Z</dcterms:created>
  <dcterms:modified xsi:type="dcterms:W3CDTF">2020-12-01T09:37:00Z</dcterms:modified>
</cp:coreProperties>
</file>