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7650" cy="60959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7649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0pt;" stroked="false">
                <v:path textboxrect="0,0,0,0"/>
                <v:imagedata r:id="rId8" o:title=""/>
              </v:shape>
            </w:pict>
          </mc:Fallback>
        </mc:AlternateContent>
      </w:r>
      <w:bookmarkStart w:id="0" w:name="bookmark1"/>
      <w:r>
        <w:rPr>
          <w:rFonts w:ascii="Times New Roman" w:hAnsi="Times New Roman"/>
          <w:b/>
          <w:sz w:val="28"/>
        </w:rPr>
      </w:r>
      <w:r/>
    </w:p>
    <w:p>
      <w:pPr>
        <w:pStyle w:val="411"/>
      </w:pPr>
      <w:r>
        <w:t xml:space="preserve">УКРАЇНА</w:t>
      </w:r>
      <w:r/>
    </w:p>
    <w:p>
      <w:pPr>
        <w:pStyle w:val="411"/>
      </w:pPr>
      <w:r>
        <w:t xml:space="preserve">МЕНСЬКА  МІСЬКА  РАДА</w:t>
      </w:r>
      <w:r/>
    </w:p>
    <w:p>
      <w:pPr>
        <w:pStyle w:val="410"/>
        <w:rPr>
          <w:b/>
          <w:sz w:val="28"/>
        </w:rPr>
      </w:pPr>
      <w:r>
        <w:rPr>
          <w:b/>
          <w:sz w:val="28"/>
        </w:rPr>
        <w:t xml:space="preserve">Менського району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Чернігівської області</w:t>
      </w:r>
      <w:r/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pStyle w:val="412"/>
      </w:pPr>
      <w:r>
        <w:rPr>
          <w:sz w:val="28"/>
        </w:rPr>
        <w:t xml:space="preserve">Р О З П О Р Я Д Ж Е Н Н Я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bookmarkEnd w:id="0"/>
      <w:r/>
      <w:r/>
    </w:p>
    <w:p>
      <w:pPr>
        <w:pStyle w:val="591"/>
        <w:ind w:right="80"/>
        <w:jc w:val="left"/>
        <w:spacing w:lineRule="auto" w:line="240" w:after="0" w:before="0"/>
        <w:shd w:val="clear" w:color="auto" w:fill="auto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Від </w:t>
      </w:r>
      <w:r>
        <w:rPr>
          <w:b w:val="false"/>
          <w:sz w:val="28"/>
          <w:szCs w:val="28"/>
          <w:lang w:val="uk-UA"/>
        </w:rPr>
        <w:t xml:space="preserve">20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жовт</w:t>
      </w:r>
      <w:r>
        <w:rPr>
          <w:b w:val="false"/>
          <w:sz w:val="28"/>
          <w:szCs w:val="28"/>
          <w:lang w:val="uk-UA"/>
        </w:rPr>
        <w:t xml:space="preserve">ня </w:t>
      </w:r>
      <w:r>
        <w:rPr>
          <w:b w:val="false"/>
          <w:sz w:val="28"/>
          <w:szCs w:val="28"/>
          <w:lang w:val="ru-RU"/>
        </w:rPr>
        <w:t xml:space="preserve">20</w:t>
      </w:r>
      <w:r>
        <w:rPr>
          <w:b w:val="false"/>
          <w:sz w:val="28"/>
          <w:szCs w:val="28"/>
          <w:lang w:val="uk-UA"/>
        </w:rPr>
        <w:t xml:space="preserve">20</w:t>
      </w:r>
      <w:r>
        <w:rPr>
          <w:b w:val="false"/>
          <w:sz w:val="28"/>
          <w:szCs w:val="28"/>
          <w:lang w:val="ru-RU"/>
        </w:rPr>
        <w:t xml:space="preserve"> року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ab/>
      </w:r>
      <w:r>
        <w:rPr>
          <w:b w:val="false"/>
          <w:sz w:val="28"/>
          <w:szCs w:val="28"/>
          <w:lang w:val="uk-UA"/>
        </w:rPr>
        <w:tab/>
        <w:t xml:space="preserve">№ </w:t>
      </w:r>
      <w:r>
        <w:rPr>
          <w:b w:val="false"/>
          <w:sz w:val="28"/>
          <w:szCs w:val="28"/>
          <w:lang w:val="uk-UA"/>
        </w:rPr>
        <w:t xml:space="preserve">273</w:t>
      </w:r>
      <w:r/>
    </w:p>
    <w:p>
      <w:pPr>
        <w:pStyle w:val="591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89"/>
        <w:ind w:right="3940"/>
        <w:jc w:val="left"/>
        <w:spacing w:lineRule="auto" w:line="240" w:after="0" w:before="0"/>
        <w:shd w:val="clear" w:color="auto" w:fill="auto"/>
        <w:rPr>
          <w:b/>
          <w:lang w:val="ru-RU"/>
        </w:rPr>
      </w:pPr>
      <w:r>
        <w:rPr>
          <w:b/>
          <w:lang w:val="ru-RU"/>
        </w:rPr>
        <w:t xml:space="preserve">Про внесення змін до розпорядження </w:t>
      </w:r>
      <w:r/>
    </w:p>
    <w:p>
      <w:pPr>
        <w:pStyle w:val="589"/>
        <w:ind w:right="3940"/>
        <w:jc w:val="left"/>
        <w:spacing w:lineRule="auto" w:line="240" w:after="0" w:before="0"/>
        <w:shd w:val="clear" w:color="auto" w:fill="auto"/>
        <w:rPr>
          <w:b/>
          <w:lang w:val="uk-UA"/>
        </w:rPr>
      </w:pPr>
      <w:r>
        <w:rPr>
          <w:b/>
          <w:lang w:val="ru-RU"/>
        </w:rPr>
        <w:t xml:space="preserve">№ 78 від 11 березня 2020 року </w:t>
      </w:r>
      <w:r/>
    </w:p>
    <w:p>
      <w:pPr>
        <w:ind w:firstLine="1008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</w:r>
      <w:r/>
    </w:p>
    <w:p>
      <w:pPr>
        <w:pStyle w:val="589"/>
        <w:ind w:right="-8" w:firstLine="708"/>
        <w:jc w:val="both"/>
        <w:spacing w:lineRule="auto" w:line="240" w:after="0" w:before="0"/>
        <w:shd w:val="clear" w:color="auto" w:fill="auto"/>
        <w:rPr>
          <w:spacing w:val="8"/>
          <w:lang w:val="uk-UA"/>
        </w:rPr>
      </w:pPr>
      <w:r>
        <w:rPr>
          <w:spacing w:val="8"/>
          <w:lang w:val="uk-UA"/>
        </w:rPr>
        <w:t xml:space="preserve">Відпові</w:t>
      </w:r>
      <w:r>
        <w:rPr>
          <w:spacing w:val="8"/>
          <w:lang w:val="uk-UA"/>
        </w:rPr>
        <w:t xml:space="preserve">дно до п. 20 ч. 4 ст. 42 Закону </w:t>
      </w:r>
      <w:r>
        <w:rPr>
          <w:spacing w:val="8"/>
          <w:lang w:val="uk-UA"/>
        </w:rPr>
        <w:t xml:space="preserve">України «Про місцеве </w:t>
      </w:r>
      <w:r>
        <w:rPr>
          <w:spacing w:val="8"/>
          <w:lang w:val="uk-UA"/>
        </w:rPr>
        <w:t xml:space="preserve">самоврядування в Україні»</w:t>
      </w:r>
      <w:r>
        <w:rPr>
          <w:spacing w:val="-6"/>
          <w:lang w:val="uk-UA"/>
        </w:rPr>
        <w:t xml:space="preserve">, постанови КМУ від 04.12.2019 року</w:t>
      </w:r>
      <w:r>
        <w:rPr>
          <w:spacing w:val="3"/>
          <w:lang w:val="uk-UA"/>
        </w:rPr>
        <w:t xml:space="preserve"> № 1070 «Деякі питання зді</w:t>
      </w:r>
      <w:r>
        <w:rPr>
          <w:spacing w:val="3"/>
          <w:lang w:val="uk-UA"/>
        </w:rPr>
        <w:t xml:space="preserve">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spacing w:val="3"/>
          <w:lang w:val="uk-UA"/>
        </w:rPr>
        <w:t xml:space="preserve"> з метою недопущення кредиторської заборгованості</w:t>
      </w:r>
      <w:r>
        <w:rPr>
          <w:spacing w:val="8"/>
          <w:lang w:val="uk-UA"/>
        </w:rPr>
        <w:t xml:space="preserve">: </w:t>
      </w:r>
      <w:r/>
    </w:p>
    <w:p>
      <w:pPr>
        <w:pStyle w:val="589"/>
        <w:ind w:right="-8" w:firstLine="708"/>
        <w:jc w:val="both"/>
        <w:spacing w:lineRule="auto" w:line="240" w:after="0" w:before="0"/>
        <w:shd w:val="clear" w:color="auto" w:fill="auto"/>
        <w:rPr>
          <w:lang w:val="uk-UA"/>
        </w:rPr>
      </w:pPr>
      <w:r>
        <w:rPr>
          <w:spacing w:val="8"/>
          <w:lang w:val="uk-UA"/>
        </w:rPr>
        <w:t xml:space="preserve">1. В</w:t>
      </w:r>
      <w:r>
        <w:rPr>
          <w:spacing w:val="8"/>
          <w:lang w:val="uk-UA"/>
        </w:rPr>
        <w:t xml:space="preserve">нести зміни</w:t>
      </w:r>
      <w:r>
        <w:rPr>
          <w:spacing w:val="8"/>
          <w:lang w:val="uk-UA"/>
        </w:rPr>
        <w:t xml:space="preserve"> до розпорядження № 78 від 11 березня 2020 року</w:t>
      </w:r>
      <w:r>
        <w:rPr>
          <w:spacing w:val="8"/>
          <w:lang w:val="uk-UA"/>
        </w:rPr>
        <w:t xml:space="preserve"> </w:t>
      </w:r>
      <w:r>
        <w:rPr>
          <w:lang w:val="uk-UA"/>
        </w:rPr>
        <w:t xml:space="preserve">«Про здійснення розпорядниками</w:t>
      </w:r>
      <w:r>
        <w:rPr>
          <w:lang w:val="uk-UA"/>
        </w:rPr>
        <w:t xml:space="preserve"> </w:t>
      </w:r>
      <w:r>
        <w:rPr>
          <w:lang w:val="uk-UA"/>
        </w:rPr>
        <w:t xml:space="preserve">(одержувачами) бюджетних коштів попередньої оплати товарів, робіт і послуг, що закуповуються за бюджетні кошти по Менській міській раді»</w:t>
      </w:r>
      <w:r>
        <w:rPr>
          <w:lang w:val="uk-UA"/>
        </w:rPr>
        <w:t xml:space="preserve">, д</w:t>
      </w:r>
      <w:r>
        <w:rPr>
          <w:spacing w:val="8"/>
          <w:lang w:val="uk-UA"/>
        </w:rPr>
        <w:t xml:space="preserve">оповни</w:t>
      </w:r>
      <w:r>
        <w:rPr>
          <w:spacing w:val="8"/>
          <w:lang w:val="uk-UA"/>
        </w:rPr>
        <w:t xml:space="preserve">вши</w:t>
      </w:r>
      <w:r>
        <w:rPr>
          <w:spacing w:val="8"/>
          <w:lang w:val="uk-UA"/>
        </w:rPr>
        <w:t xml:space="preserve"> вказане розпорядження пунтом 2 слідуюч</w:t>
      </w:r>
      <w:r>
        <w:rPr>
          <w:spacing w:val="8"/>
          <w:lang w:val="uk-UA"/>
        </w:rPr>
        <w:t xml:space="preserve">о</w:t>
      </w:r>
      <w:r>
        <w:rPr>
          <w:spacing w:val="8"/>
          <w:lang w:val="uk-UA"/>
        </w:rPr>
        <w:t xml:space="preserve">го</w:t>
      </w:r>
      <w:r>
        <w:rPr>
          <w:spacing w:val="8"/>
          <w:lang w:val="uk-UA"/>
        </w:rPr>
        <w:t xml:space="preserve"> змі</w:t>
      </w:r>
      <w:r>
        <w:rPr>
          <w:spacing w:val="8"/>
          <w:lang w:val="uk-UA"/>
        </w:rPr>
        <w:t xml:space="preserve">сту</w:t>
      </w:r>
      <w:r>
        <w:rPr>
          <w:spacing w:val="8"/>
          <w:lang w:val="uk-UA"/>
        </w:rPr>
        <w:t xml:space="preserve">: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- </w:t>
      </w:r>
      <w:bookmarkStart w:id="1" w:name="_GoBack"/>
      <w:r/>
      <w:bookmarkEnd w:id="1"/>
      <w:r>
        <w:rPr>
          <w:rFonts w:ascii="Times New Roman" w:hAnsi="Times New Roman"/>
          <w:spacing w:val="8"/>
          <w:sz w:val="28"/>
          <w:szCs w:val="28"/>
        </w:rPr>
        <w:t xml:space="preserve">«</w:t>
      </w:r>
      <w:r>
        <w:rPr>
          <w:rFonts w:ascii="Times New Roman" w:hAnsi="Times New Roman"/>
          <w:spacing w:val="8"/>
          <w:sz w:val="28"/>
          <w:szCs w:val="28"/>
        </w:rPr>
        <w:t xml:space="preserve">2. </w:t>
      </w:r>
      <w:r>
        <w:rPr>
          <w:rFonts w:ascii="Times New Roman" w:hAnsi="Times New Roman"/>
          <w:spacing w:val="8"/>
          <w:sz w:val="28"/>
          <w:szCs w:val="28"/>
        </w:rPr>
        <w:t xml:space="preserve">Передбачити у договорах попередню оплату при закупівлі лише тих товарів, робіт та послуг, що передбачається поставити, виконати та надати протягом поточного бюджетного періоду: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2.1. На строк не більше одного місяця в розмірі 100 % суми, яка підлягає сплаті за місяць, за договорами про надання: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- розподіл електричної енергії;</w:t>
      </w:r>
      <w:r/>
    </w:p>
    <w:p>
      <w:pPr>
        <w:ind w:firstLine="1008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- розподіл природного газу</w:t>
      </w:r>
      <w:r>
        <w:rPr>
          <w:rFonts w:ascii="Times New Roman" w:hAnsi="Times New Roman"/>
          <w:spacing w:val="8"/>
          <w:sz w:val="28"/>
          <w:szCs w:val="28"/>
        </w:rPr>
        <w:t xml:space="preserve">».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Пункт 2 розпорядження </w:t>
      </w:r>
      <w:r>
        <w:rPr>
          <w:rFonts w:ascii="Times New Roman" w:hAnsi="Times New Roman" w:cs="Times New Roman"/>
          <w:spacing w:val="8"/>
          <w:sz w:val="28"/>
        </w:rPr>
        <w:t xml:space="preserve">№ 78 від 11 березня 2020 року</w:t>
      </w:r>
      <w:r>
        <w:rPr>
          <w:spacing w:val="8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здійснення </w:t>
      </w:r>
      <w:r>
        <w:rPr>
          <w:rFonts w:ascii="Times New Roman" w:hAnsi="Times New Roman" w:cs="Times New Roman"/>
          <w:sz w:val="28"/>
          <w:szCs w:val="28"/>
        </w:rPr>
        <w:t xml:space="preserve">розпорядниками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(одержувачами) бюджетних коштів попередньої оплати товарів, робіт і послуг, що з</w:t>
      </w:r>
      <w:r>
        <w:rPr>
          <w:rFonts w:ascii="Times New Roman" w:hAnsi="Times New Roman" w:cs="Times New Roman"/>
          <w:sz w:val="28"/>
          <w:szCs w:val="28"/>
        </w:rPr>
        <w:t xml:space="preserve">акуповуються за бюджетні кошти по Менській міській </w:t>
      </w:r>
      <w:r>
        <w:rPr>
          <w:rFonts w:ascii="Times New Roman" w:hAnsi="Times New Roman" w:cs="Times New Roman"/>
          <w:sz w:val="28"/>
          <w:szCs w:val="28"/>
        </w:rPr>
        <w:t xml:space="preserve">раді» вважити пунктом 3.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.   Контроль за виконанням розпорядження залишаю за собою.</w:t>
      </w:r>
      <w:r/>
    </w:p>
    <w:p>
      <w:pPr>
        <w:pStyle w:val="589"/>
        <w:jc w:val="both"/>
        <w:spacing w:lineRule="auto" w:line="240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589"/>
        <w:jc w:val="left"/>
        <w:spacing w:lineRule="auto" w:line="240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589"/>
        <w:jc w:val="left"/>
        <w:spacing w:lineRule="auto" w:line="240" w:after="0" w:before="0"/>
        <w:shd w:val="clear" w:color="auto" w:fill="auto"/>
        <w:tabs>
          <w:tab w:val="left" w:pos="709" w:leader="none"/>
          <w:tab w:val="left" w:pos="7087" w:leader="none"/>
        </w:tabs>
        <w:rPr>
          <w:b/>
          <w:lang w:val="ru-RU"/>
        </w:rPr>
      </w:pPr>
      <w:r>
        <w:rPr>
          <w:b/>
          <w:lang w:val="uk-UA"/>
        </w:rPr>
        <w:t xml:space="preserve">Міський голова</w:t>
      </w:r>
      <w:r>
        <w:rPr>
          <w:b/>
          <w:lang w:val="uk-UA"/>
        </w:rPr>
        <w:tab/>
        <w:t xml:space="preserve">Г.А. Примаков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/>
    </w:p>
    <w:sectPr>
      <w:footnotePr/>
      <w:type w:val="nextPage"/>
      <w:pgSz w:w="11900" w:h="16840" w:orient="portrait"/>
      <w:pgMar w:top="851" w:right="851" w:bottom="851" w:left="1701" w:header="0" w:footer="3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8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10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8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19"/>
    <w:link w:val="433"/>
    <w:uiPriority w:val="10"/>
    <w:rPr>
      <w:sz w:val="48"/>
      <w:szCs w:val="48"/>
    </w:rPr>
  </w:style>
  <w:style w:type="character" w:styleId="405">
    <w:name w:val="Subtitle Char"/>
    <w:basedOn w:val="419"/>
    <w:link w:val="435"/>
    <w:uiPriority w:val="11"/>
    <w:rPr>
      <w:sz w:val="24"/>
      <w:szCs w:val="24"/>
    </w:rPr>
  </w:style>
  <w:style w:type="character" w:styleId="406">
    <w:name w:val="Quote Char"/>
    <w:link w:val="437"/>
    <w:uiPriority w:val="29"/>
    <w:rPr>
      <w:i/>
    </w:rPr>
  </w:style>
  <w:style w:type="character" w:styleId="407">
    <w:name w:val="Intense Quote Char"/>
    <w:link w:val="439"/>
    <w:uiPriority w:val="30"/>
    <w:rPr>
      <w:i/>
    </w:rPr>
  </w:style>
  <w:style w:type="character" w:styleId="408">
    <w:name w:val="Footnote Text Char"/>
    <w:link w:val="572"/>
    <w:uiPriority w:val="99"/>
    <w:rPr>
      <w:sz w:val="18"/>
    </w:rPr>
  </w:style>
  <w:style w:type="paragraph" w:styleId="409" w:default="1">
    <w:name w:val="Normal"/>
    <w:qFormat/>
  </w:style>
  <w:style w:type="paragraph" w:styleId="410">
    <w:name w:val="Heading 1"/>
    <w:basedOn w:val="409"/>
    <w:next w:val="409"/>
    <w:link w:val="595"/>
    <w:rPr>
      <w:rFonts w:ascii="Times New Roman" w:hAnsi="Times New Roman" w:eastAsia="Times New Roman"/>
      <w:color w:val="000000"/>
      <w:sz w:val="32"/>
      <w:szCs w:val="20"/>
      <w:lang w:val="ru-RU" w:bidi="ar-SA" w:eastAsia="ru-RU"/>
    </w:rPr>
    <w:pPr>
      <w:jc w:val="center"/>
      <w:keepNext/>
      <w:outlineLvl w:val="0"/>
    </w:pPr>
  </w:style>
  <w:style w:type="paragraph" w:styleId="411">
    <w:name w:val="Heading 2"/>
    <w:basedOn w:val="409"/>
    <w:next w:val="409"/>
    <w:link w:val="596"/>
    <w:semiHidden/>
    <w:rPr>
      <w:rFonts w:ascii="Times New Roman" w:hAnsi="Times New Roman" w:eastAsia="Times New Roman"/>
      <w:b/>
      <w:color w:val="000000"/>
      <w:sz w:val="28"/>
      <w:szCs w:val="20"/>
      <w:lang w:bidi="ar-SA" w:eastAsia="ru-RU"/>
    </w:rPr>
    <w:pPr>
      <w:jc w:val="center"/>
      <w:keepNext/>
      <w:outlineLvl w:val="1"/>
    </w:pPr>
  </w:style>
  <w:style w:type="paragraph" w:styleId="412">
    <w:name w:val="Heading 3"/>
    <w:basedOn w:val="409"/>
    <w:next w:val="409"/>
    <w:link w:val="597"/>
    <w:rPr>
      <w:rFonts w:ascii="Times New Roman" w:hAnsi="Times New Roman" w:eastAsia="Times New Roman"/>
      <w:b/>
      <w:color w:val="000000"/>
      <w:sz w:val="32"/>
      <w:szCs w:val="20"/>
      <w:lang w:bidi="ar-SA" w:eastAsia="ru-RU"/>
    </w:rPr>
    <w:pPr>
      <w:jc w:val="center"/>
      <w:keepNext/>
      <w:outlineLvl w:val="2"/>
    </w:pPr>
  </w:style>
  <w:style w:type="paragraph" w:styleId="413">
    <w:name w:val="Heading 4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link w:val="4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7">
    <w:name w:val="Heading 8"/>
    <w:link w:val="4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List Paragraph"/>
    <w:qFormat/>
    <w:uiPriority w:val="34"/>
    <w:pPr>
      <w:contextualSpacing w:val="true"/>
      <w:ind w:left="720"/>
    </w:pPr>
  </w:style>
  <w:style w:type="paragraph" w:styleId="432">
    <w:name w:val="No Spacing"/>
    <w:qFormat/>
    <w:uiPriority w:val="1"/>
  </w:style>
  <w:style w:type="paragraph" w:styleId="433">
    <w:name w:val="Title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ние Знак"/>
    <w:link w:val="433"/>
    <w:uiPriority w:val="10"/>
    <w:rPr>
      <w:sz w:val="48"/>
      <w:szCs w:val="48"/>
    </w:rPr>
  </w:style>
  <w:style w:type="paragraph" w:styleId="435">
    <w:name w:val="Subtitle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link w:val="435"/>
    <w:uiPriority w:val="11"/>
    <w:rPr>
      <w:sz w:val="24"/>
      <w:szCs w:val="24"/>
    </w:rPr>
  </w:style>
  <w:style w:type="paragraph" w:styleId="437">
    <w:name w:val="Quote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basedOn w:val="409"/>
    <w:link w:val="593"/>
    <w:semiHidden/>
    <w:pPr>
      <w:tabs>
        <w:tab w:val="center" w:pos="4677" w:leader="none"/>
        <w:tab w:val="right" w:pos="9355" w:leader="none"/>
      </w:tabs>
    </w:pPr>
  </w:style>
  <w:style w:type="character" w:styleId="442" w:customStyle="1">
    <w:name w:val="Header Char"/>
    <w:uiPriority w:val="99"/>
  </w:style>
  <w:style w:type="paragraph" w:styleId="443">
    <w:name w:val="Footer"/>
    <w:basedOn w:val="409"/>
    <w:link w:val="594"/>
    <w:semiHidden/>
    <w:pPr>
      <w:tabs>
        <w:tab w:val="center" w:pos="4677" w:leader="none"/>
        <w:tab w:val="right" w:pos="9355" w:leader="none"/>
      </w:tabs>
    </w:pPr>
  </w:style>
  <w:style w:type="character" w:styleId="444" w:customStyle="1">
    <w:name w:val="Footer Char"/>
    <w:uiPriority w:val="99"/>
  </w:style>
  <w:style w:type="table" w:styleId="4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rPr>
      <w:color w:val="0066CC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Основной текст (2)_"/>
    <w:link w:val="589"/>
    <w:rPr>
      <w:rFonts w:ascii="Times New Roman" w:hAnsi="Times New Roman" w:eastAsia="Times New Roman"/>
      <w:sz w:val="28"/>
      <w:szCs w:val="28"/>
      <w:u w:val="none"/>
    </w:rPr>
  </w:style>
  <w:style w:type="character" w:styleId="586" w:customStyle="1">
    <w:name w:val="Заголовок №1_"/>
    <w:link w:val="590"/>
    <w:rPr>
      <w:rFonts w:ascii="Times New Roman" w:hAnsi="Times New Roman" w:eastAsia="Times New Roman"/>
      <w:sz w:val="28"/>
      <w:szCs w:val="28"/>
      <w:u w:val="none"/>
    </w:rPr>
  </w:style>
  <w:style w:type="character" w:styleId="587" w:customStyle="1">
    <w:name w:val="Основной текст (3)_"/>
    <w:link w:val="591"/>
    <w:rPr>
      <w:rFonts w:ascii="Times New Roman" w:hAnsi="Times New Roman" w:eastAsia="Times New Roman"/>
      <w:b/>
      <w:bCs/>
      <w:sz w:val="26"/>
      <w:szCs w:val="26"/>
      <w:u w:val="none"/>
    </w:rPr>
  </w:style>
  <w:style w:type="character" w:styleId="588" w:customStyle="1">
    <w:name w:val="Колонтитул_"/>
    <w:link w:val="592"/>
    <w:rPr>
      <w:rFonts w:ascii="Times New Roman" w:hAnsi="Times New Roman" w:eastAsia="Times New Roman"/>
      <w:sz w:val="26"/>
      <w:szCs w:val="26"/>
      <w:u w:val="none"/>
    </w:rPr>
  </w:style>
  <w:style w:type="paragraph" w:styleId="589" w:customStyle="1">
    <w:name w:val="Основной текст (2)"/>
    <w:basedOn w:val="409"/>
    <w:link w:val="585"/>
    <w:rPr>
      <w:rFonts w:ascii="Times New Roman" w:hAnsi="Times New Roman" w:eastAsia="Times New Roman"/>
      <w:color w:val="000000"/>
      <w:sz w:val="28"/>
      <w:szCs w:val="28"/>
      <w:lang w:val="en-US" w:bidi="ar-SA"/>
    </w:rPr>
    <w:pPr>
      <w:jc w:val="center"/>
      <w:spacing w:lineRule="atLeast" w:line="0" w:after="300" w:before="120"/>
      <w:shd w:val="clear" w:color="auto" w:fill="FFFFFF"/>
      <w:widowControl w:val="off"/>
    </w:pPr>
  </w:style>
  <w:style w:type="paragraph" w:styleId="590" w:customStyle="1">
    <w:name w:val="Заголовок №1"/>
    <w:basedOn w:val="409"/>
    <w:link w:val="586"/>
    <w:rPr>
      <w:rFonts w:ascii="Times New Roman" w:hAnsi="Times New Roman" w:eastAsia="Times New Roman"/>
      <w:color w:val="000000"/>
      <w:sz w:val="28"/>
      <w:szCs w:val="28"/>
      <w:lang w:val="en-US" w:bidi="ar-SA"/>
    </w:rPr>
    <w:pPr>
      <w:spacing w:lineRule="exact" w:line="322" w:after="420" w:before="300"/>
      <w:shd w:val="clear" w:color="auto" w:fill="FFFFFF"/>
      <w:widowControl w:val="off"/>
      <w:outlineLvl w:val="0"/>
    </w:pPr>
  </w:style>
  <w:style w:type="paragraph" w:styleId="591" w:customStyle="1">
    <w:name w:val="Основной текст (3)"/>
    <w:basedOn w:val="409"/>
    <w:link w:val="587"/>
    <w:rPr>
      <w:rFonts w:ascii="Times New Roman" w:hAnsi="Times New Roman" w:eastAsia="Times New Roman"/>
      <w:b/>
      <w:bCs/>
      <w:color w:val="000000"/>
      <w:sz w:val="26"/>
      <w:szCs w:val="26"/>
      <w:lang w:val="en-US" w:bidi="ar-SA"/>
    </w:rPr>
    <w:pPr>
      <w:jc w:val="center"/>
      <w:spacing w:lineRule="atLeast" w:line="0" w:after="720" w:before="300"/>
      <w:shd w:val="clear" w:color="auto" w:fill="FFFFFF"/>
      <w:widowControl w:val="off"/>
    </w:pPr>
  </w:style>
  <w:style w:type="paragraph" w:styleId="592" w:customStyle="1">
    <w:name w:val="Колонтитул"/>
    <w:basedOn w:val="409"/>
    <w:link w:val="588"/>
    <w:rPr>
      <w:rFonts w:ascii="Times New Roman" w:hAnsi="Times New Roman" w:eastAsia="Times New Roman"/>
      <w:color w:val="000000"/>
      <w:sz w:val="26"/>
      <w:szCs w:val="26"/>
      <w:lang w:val="en-US" w:bidi="ar-SA"/>
    </w:rPr>
    <w:pPr>
      <w:spacing w:lineRule="atLeast" w:line="0"/>
      <w:shd w:val="clear" w:color="auto" w:fill="FFFFFF"/>
      <w:widowControl w:val="off"/>
    </w:pPr>
  </w:style>
  <w:style w:type="character" w:styleId="593" w:customStyle="1">
    <w:name w:val="Верхний колонтитул Знак"/>
    <w:link w:val="441"/>
    <w:semiHidden/>
    <w:rPr>
      <w:color w:val="000000"/>
      <w:sz w:val="24"/>
      <w:szCs w:val="24"/>
      <w:lang w:val="uk-UA" w:bidi="uk-UA" w:eastAsia="uk-UA"/>
    </w:rPr>
  </w:style>
  <w:style w:type="character" w:styleId="594" w:customStyle="1">
    <w:name w:val="Нижний колонтитул Знак"/>
    <w:link w:val="443"/>
    <w:semiHidden/>
    <w:rPr>
      <w:color w:val="000000"/>
      <w:sz w:val="24"/>
      <w:szCs w:val="24"/>
      <w:lang w:val="uk-UA" w:bidi="uk-UA" w:eastAsia="uk-UA"/>
    </w:rPr>
  </w:style>
  <w:style w:type="character" w:styleId="595" w:customStyle="1">
    <w:name w:val="Заголовок 1 Знак"/>
    <w:link w:val="410"/>
    <w:rPr>
      <w:rFonts w:ascii="Times New Roman" w:hAnsi="Times New Roman" w:eastAsia="Times New Roman"/>
      <w:sz w:val="32"/>
    </w:rPr>
  </w:style>
  <w:style w:type="character" w:styleId="596" w:customStyle="1">
    <w:name w:val="Заголовок 2 Знак"/>
    <w:link w:val="411"/>
    <w:semiHidden/>
    <w:rPr>
      <w:rFonts w:ascii="Times New Roman" w:hAnsi="Times New Roman" w:eastAsia="Times New Roman"/>
      <w:b/>
      <w:sz w:val="28"/>
      <w:lang w:val="uk-UA"/>
    </w:rPr>
  </w:style>
  <w:style w:type="character" w:styleId="597" w:customStyle="1">
    <w:name w:val="Заголовок 3 Знак"/>
    <w:link w:val="412"/>
    <w:rPr>
      <w:rFonts w:ascii="Times New Roman" w:hAnsi="Times New Roman" w:eastAsia="Times New Roman"/>
      <w:b/>
      <w:sz w:val="32"/>
      <w:lang w:val="uk-UA"/>
    </w:rPr>
  </w:style>
  <w:style w:type="paragraph" w:styleId="598">
    <w:name w:val="Balloon Text"/>
    <w:basedOn w:val="409"/>
    <w:link w:val="5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9" w:customStyle="1">
    <w:name w:val="Текст выноски Знак"/>
    <w:basedOn w:val="419"/>
    <w:link w:val="59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ВИШНЯК Тетяна Сергіївна</cp:lastModifiedBy>
  <cp:revision>5</cp:revision>
  <dcterms:created xsi:type="dcterms:W3CDTF">2020-10-20T13:06:00Z</dcterms:created>
  <dcterms:modified xsi:type="dcterms:W3CDTF">2020-10-21T07:24:13Z</dcterms:modified>
</cp:coreProperties>
</file>