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2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УКРАЇНА</w:t>
      </w:r>
      <w:r/>
    </w:p>
    <w:p>
      <w:pPr>
        <w:pStyle w:val="372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МЕНСЬКА  МІСЬКА  РАДА</w:t>
      </w:r>
      <w:r/>
    </w:p>
    <w:p>
      <w:pPr>
        <w:pStyle w:val="371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</w:rPr>
        <w:t xml:space="preserve">Менського району Чернігівської області</w:t>
      </w:r>
      <w:r/>
    </w:p>
    <w:p>
      <w:pPr>
        <w:rPr>
          <w:rFonts w:ascii="Times New Roman" w:hAnsi="Times New Roman"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 Я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 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вересня 2020 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№ 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прийняття на громадські роботи 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засуджен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гр.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Утьосову Н.М.</w:t>
      </w:r>
      <w:bookmarkEnd w:id="0"/>
      <w:r/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направлення Менського районного сектору філії Державної установи «Центр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в Чернігівській області від 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.09.2020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року за 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35/12/1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532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-20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Утьосову Ніну Миколаївну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вироком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Менського районного суду Чернігівської області від 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.08.2020 р. засуджено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ч. 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 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 Кримінального кодексу України до покарання у вигляді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годин громадських робіт, для відбування призначеного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вироком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суду покарання: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Прийняти на громадські роботи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Утьосову Ніну Миколаївну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вересня 2020 року на території населених пунктів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округу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годин громадських робіт пов’язаних із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вищезазначеній території.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2. Призначити в.о. старости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</w:t>
      </w:r>
      <w:r>
        <w:rPr>
          <w:rFonts w:ascii="Times New Roman" w:hAnsi="Times New Roman"/>
          <w:sz w:val="28"/>
          <w:szCs w:val="28"/>
        </w:rPr>
        <w:t xml:space="preserve">Коваленка Романа Анатолійовича</w:t>
      </w:r>
      <w:r>
        <w:rPr>
          <w:rFonts w:ascii="Times New Roman" w:hAnsi="Times New Roman"/>
          <w:sz w:val="28"/>
          <w:szCs w:val="28"/>
        </w:rPr>
        <w:t xml:space="preserve"> відповідальною особою, а також: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</w:t>
      </w:r>
      <w:r>
        <w:rPr>
          <w:rFonts w:ascii="Times New Roman" w:hAnsi="Times New Roman"/>
          <w:sz w:val="28"/>
          <w:szCs w:val="28"/>
        </w:rPr>
        <w:t xml:space="preserve">контроль за засудженим та бути </w:t>
      </w:r>
      <w:r>
        <w:rPr>
          <w:rFonts w:ascii="Times New Roman" w:hAnsi="Times New Roman"/>
          <w:sz w:val="28"/>
          <w:szCs w:val="28"/>
        </w:rPr>
        <w:t xml:space="preserve">відповідальн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/>
          <w:sz w:val="28"/>
          <w:szCs w:val="28"/>
        </w:rPr>
        <w:t xml:space="preserve"> за техніку безпеки;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подання інформації про кількість</w:t>
      </w:r>
      <w:r>
        <w:rPr>
          <w:rFonts w:ascii="Times New Roman" w:hAnsi="Times New Roman"/>
          <w:sz w:val="28"/>
          <w:szCs w:val="28"/>
        </w:rPr>
        <w:t xml:space="preserve"> відпрацьованих годин до </w:t>
      </w:r>
      <w:r>
        <w:rPr>
          <w:rFonts w:ascii="Times New Roman" w:hAnsi="Times New Roman"/>
          <w:sz w:val="28"/>
          <w:szCs w:val="28"/>
        </w:rPr>
        <w:t xml:space="preserve">Менського районного сектору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при ухиленні засудженого від відбування покарання повідомляти Менський районний сектор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3. Відповідальній особі провести ін</w:t>
      </w:r>
      <w:r>
        <w:rPr>
          <w:rFonts w:ascii="Times New Roman" w:hAnsi="Times New Roman"/>
          <w:sz w:val="28"/>
          <w:szCs w:val="28"/>
        </w:rPr>
        <w:t xml:space="preserve">структаж про дотримання правил </w:t>
      </w:r>
      <w:r>
        <w:rPr>
          <w:rFonts w:ascii="Times New Roman" w:hAnsi="Times New Roman"/>
          <w:sz w:val="28"/>
          <w:szCs w:val="28"/>
        </w:rPr>
        <w:t xml:space="preserve">техніки безпеки із засудженим.</w:t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b/>
          <w:sz w:val="28"/>
          <w:szCs w:val="28"/>
          <w:u w:val="single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pBdr>
          <w:right w:val="none" w:color="000000" w:sz="4" w:space="2"/>
        </w:pBdr>
      </w:pPr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3"/>
    <w:link w:val="3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3"/>
    <w:link w:val="37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1">
    <w:name w:val="Heading 1"/>
    <w:basedOn w:val="370"/>
    <w:next w:val="370"/>
    <w:link w:val="376"/>
    <w:rPr>
      <w:sz w:val="32"/>
      <w:lang w:eastAsia="ru-RU"/>
    </w:rPr>
    <w:pPr>
      <w:jc w:val="center"/>
      <w:keepNext/>
      <w:outlineLvl w:val="0"/>
    </w:pPr>
  </w:style>
  <w:style w:type="paragraph" w:styleId="372">
    <w:name w:val="Heading 2"/>
    <w:basedOn w:val="370"/>
    <w:next w:val="370"/>
    <w:link w:val="377"/>
    <w:semiHidden/>
    <w:rPr>
      <w:b/>
      <w:sz w:val="28"/>
      <w:lang w:eastAsia="ru-RU"/>
    </w:rPr>
    <w:pPr>
      <w:jc w:val="center"/>
      <w:keepNext/>
      <w:outlineLvl w:val="1"/>
    </w:pPr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character" w:styleId="376" w:customStyle="1">
    <w:name w:val="Заголовок 1 Знак"/>
    <w:basedOn w:val="373"/>
    <w:link w:val="371"/>
    <w:rPr>
      <w:rFonts w:ascii="Calibri" w:hAnsi="Calibri" w:cs="Times New Roman" w:eastAsia="Calibri"/>
      <w:sz w:val="32"/>
      <w:lang w:bidi="en-US" w:eastAsia="ru-RU"/>
    </w:rPr>
  </w:style>
  <w:style w:type="character" w:styleId="377" w:customStyle="1">
    <w:name w:val="Заголовок 2 Знак"/>
    <w:basedOn w:val="373"/>
    <w:link w:val="372"/>
    <w:semiHidden/>
    <w:rPr>
      <w:rFonts w:ascii="Calibri" w:hAnsi="Calibri" w:cs="Times New Roman" w:eastAsia="Calibri"/>
      <w:b/>
      <w:sz w:val="28"/>
      <w:lang w:bidi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Гречуха Ольга Петрівна</cp:lastModifiedBy>
  <cp:revision>2</cp:revision>
  <dcterms:created xsi:type="dcterms:W3CDTF">2020-09-29T06:08:00Z</dcterms:created>
  <dcterms:modified xsi:type="dcterms:W3CDTF">2020-09-29T13:24:22Z</dcterms:modified>
</cp:coreProperties>
</file>