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третя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сьомого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r>
        <w:rPr>
          <w:sz w:val="28"/>
        </w:rPr>
      </w:r>
    </w:p>
    <w:p>
      <w:pPr>
        <w:pStyle w:val="5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 вересня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к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Менського району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щодо надання дозволу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по передачі у приватну власність, для ведення особистого селянського господарства о</w:t>
      </w:r>
      <w:r>
        <w:rPr>
          <w:rFonts w:ascii="Times New Roman" w:hAnsi="Times New Roman"/>
          <w:sz w:val="28"/>
          <w:szCs w:val="28"/>
          <w:lang w:val="uk-UA"/>
        </w:rPr>
        <w:t xml:space="preserve">рієнтовною площею 2,00 га кожному за рахунок земель комунальної власності на території Менського міської ради, подані документи, керуючись ст. ст. 12, 116, 118, 121, 134 , п. 21 розділу Х Перехідні положення Земельного кодексу України зі змінами та доповненням</w:t>
      </w:r>
      <w:r>
        <w:rPr>
          <w:rFonts w:ascii="Times New Roman" w:hAnsi="Times New Roman"/>
          <w:sz w:val="28"/>
          <w:szCs w:val="28"/>
          <w:lang w:val="uk-UA"/>
        </w:rPr>
        <w:t xml:space="preserve">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</w:r>
      <w:r/>
    </w:p>
    <w:p>
      <w:pPr>
        <w:pStyle w:val="535"/>
        <w:ind w:left="0" w:firstLine="567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</w:t>
      </w:r>
      <w:r>
        <w:rPr>
          <w:rFonts w:ascii="Times New Roman" w:hAnsi="Times New Roman"/>
          <w:sz w:val="28"/>
          <w:szCs w:val="28"/>
        </w:rPr>
        <w:t xml:space="preserve">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Пінчук Олександру Анатолійовичу, орієнтовною площею 2,00 га на земельній ділянці з кадастровим номером 7423081500:03:000:0489, за межами с. Бірківка,;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Пінчук Анатолію Михайловичу, орієнтовною площею 2,00 га на земельній ділянці з кадастровим</w:t>
      </w:r>
      <w:r>
        <w:rPr>
          <w:rFonts w:ascii="Times New Roman" w:hAnsi="Times New Roman"/>
          <w:sz w:val="28"/>
          <w:szCs w:val="28"/>
          <w:lang w:val="uk-UA"/>
        </w:rPr>
        <w:t xml:space="preserve"> номером 7423081500:03:000:0489, за межами с. Бірківка,;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Пінчук Тетяні Миколаївні, орієнтовною площею 2,00 га на земельній ділянці з кадастровим номером 7423081500:03:000:0489, за межами с. Бірківка,;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Пінчук Марії Анатоліївні,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на земельній ділянці з кадастровим номером 7423081500:03:000:0489, за межами с. Бірківка,;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Ананченко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Михайлівні, орієнтовною площею 2,00 га, за межами с. Бірківка,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Кривицькій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Наталії Володимирівні,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га, за межами с. Бірківка,;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Федоренко Антоніні Григорівні,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Невжинському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Миколі Васильовичу,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Литвиненку Сергію Олександровичу, оріє</w:t>
      </w:r>
      <w:r>
        <w:rPr>
          <w:rFonts w:ascii="Times New Roman" w:hAnsi="Times New Roman"/>
          <w:sz w:val="28"/>
          <w:szCs w:val="28"/>
          <w:lang w:val="uk-UA"/>
        </w:rPr>
        <w:t xml:space="preserve">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Мелашедченку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Вячеславу</w:t>
      </w:r>
      <w:r>
        <w:rPr>
          <w:rFonts w:ascii="Times New Roman" w:hAnsi="Times New Roman"/>
          <w:sz w:val="28"/>
          <w:szCs w:val="28"/>
          <w:lang w:val="uk-UA"/>
        </w:rPr>
        <w:t xml:space="preserve"> Федоровичу,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Ананченку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Миколі Івановичу,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Коробейніковій</w:t>
      </w:r>
      <w:r>
        <w:rPr>
          <w:rFonts w:ascii="Times New Roman" w:hAnsi="Times New Roman"/>
          <w:sz w:val="28"/>
          <w:szCs w:val="28"/>
          <w:lang w:val="uk-UA"/>
        </w:rPr>
        <w:t xml:space="preserve"> Антоніні Володимирівні, орієн</w:t>
      </w:r>
      <w:r>
        <w:rPr>
          <w:rFonts w:ascii="Times New Roman" w:hAnsi="Times New Roman"/>
          <w:sz w:val="28"/>
          <w:szCs w:val="28"/>
          <w:lang w:val="uk-UA"/>
        </w:rPr>
        <w:t xml:space="preserve">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Стежка Сергію Вікторовичу,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Козацькій Євдокії Василівні,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Козацькому Анатолію Васильовичу,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Ховрич</w:t>
      </w:r>
      <w:r>
        <w:rPr>
          <w:rFonts w:ascii="Times New Roman" w:hAnsi="Times New Roman"/>
          <w:sz w:val="28"/>
          <w:szCs w:val="28"/>
          <w:lang w:val="uk-UA"/>
        </w:rPr>
        <w:t xml:space="preserve"> Олегу Сергійовичу,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Гаркавому Артему Анатолійовичу,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Чариєв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</w:t>
      </w:r>
      <w:r>
        <w:rPr>
          <w:rFonts w:ascii="Times New Roman" w:hAnsi="Times New Roman"/>
          <w:sz w:val="28"/>
          <w:szCs w:val="28"/>
          <w:lang w:val="uk-UA"/>
        </w:rPr>
        <w:t xml:space="preserve">Абдуллаєвичу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2,00 га, за м</w:t>
      </w:r>
      <w:r>
        <w:rPr>
          <w:rFonts w:ascii="Times New Roman" w:hAnsi="Times New Roman"/>
          <w:sz w:val="28"/>
          <w:szCs w:val="28"/>
          <w:lang w:val="uk-UA"/>
        </w:rPr>
        <w:t xml:space="preserve">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Кривицькому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Івановичу,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Задерей</w:t>
      </w:r>
      <w:r>
        <w:rPr>
          <w:rFonts w:ascii="Times New Roman" w:hAnsi="Times New Roman"/>
          <w:sz w:val="28"/>
          <w:szCs w:val="28"/>
          <w:lang w:val="uk-UA"/>
        </w:rPr>
        <w:t xml:space="preserve"> Андрію Васильовичу, орієнтовною площею 2,00 га, за межами с. Бірківка;</w:t>
      </w:r>
      <w:r/>
    </w:p>
    <w:p>
      <w:pPr>
        <w:pStyle w:val="53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Корніловій</w:t>
      </w:r>
      <w:r>
        <w:rPr>
          <w:rFonts w:ascii="Times New Roman" w:hAnsi="Times New Roman"/>
          <w:sz w:val="28"/>
          <w:szCs w:val="28"/>
          <w:lang w:val="uk-UA"/>
        </w:rPr>
        <w:t xml:space="preserve"> Мар’яні Володимирівні, орієнтовною площею 2,00 га, за межами с. Бі</w:t>
      </w:r>
      <w:r>
        <w:rPr>
          <w:rFonts w:ascii="Times New Roman" w:hAnsi="Times New Roman"/>
          <w:sz w:val="28"/>
          <w:szCs w:val="28"/>
          <w:lang w:val="uk-UA"/>
        </w:rPr>
        <w:t xml:space="preserve">рківка.</w:t>
      </w:r>
      <w:r/>
    </w:p>
    <w:p>
      <w:pPr>
        <w:pStyle w:val="535"/>
        <w:ind w:left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5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  <w:r/>
    </w:p>
    <w:p>
      <w:pPr>
        <w:pStyle w:val="593"/>
        <w:spacing w:after="0" w:afterAutospacing="0" w:before="0" w:beforeAutospacing="0"/>
      </w:pPr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6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392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392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2"/>
    <w:link w:val="591"/>
    <w:uiPriority w:val="99"/>
    <w:semiHidden/>
    <w:rPr>
      <w:rFonts w:ascii="Segoe UI" w:hAnsi="Segoe UI" w:cs="Segoe UI"/>
      <w:sz w:val="18"/>
      <w:szCs w:val="18"/>
    </w:rPr>
  </w:style>
  <w:style w:type="paragraph" w:styleId="593" w:customStyle="1">
    <w:name w:val="docdata"/>
    <w:basedOn w:val="392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4</cp:revision>
  <dcterms:created xsi:type="dcterms:W3CDTF">2020-09-01T14:41:00Z</dcterms:created>
  <dcterms:modified xsi:type="dcterms:W3CDTF">2020-09-11T11:05:16Z</dcterms:modified>
</cp:coreProperties>
</file>